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9A79" w14:textId="2F35150A" w:rsidR="00FF3E7B" w:rsidRPr="00FF3E7B" w:rsidRDefault="00FF3E7B" w:rsidP="00FF3E7B">
      <w:pPr>
        <w:spacing w:line="480" w:lineRule="auto"/>
        <w:rPr>
          <w:rFonts w:ascii="Times New Roman" w:hAnsi="Times New Roman" w:cs="Times New Roman"/>
          <w:b/>
          <w:bCs/>
          <w:sz w:val="24"/>
          <w:szCs w:val="24"/>
        </w:rPr>
      </w:pPr>
      <w:r w:rsidRPr="00FF3E7B">
        <w:rPr>
          <w:rFonts w:ascii="Times New Roman" w:hAnsi="Times New Roman" w:cs="Times New Roman"/>
          <w:b/>
          <w:bCs/>
          <w:sz w:val="24"/>
          <w:szCs w:val="24"/>
        </w:rPr>
        <w:t>RESEARCH PAPER</w:t>
      </w:r>
    </w:p>
    <w:p w14:paraId="14E16C8F" w14:textId="2F7C2F3A" w:rsidR="007E62D9" w:rsidRPr="005D217B" w:rsidRDefault="008659CA" w:rsidP="00FF3E7B">
      <w:pPr>
        <w:spacing w:line="480" w:lineRule="auto"/>
        <w:rPr>
          <w:rFonts w:ascii="Times New Roman" w:hAnsi="Times New Roman" w:cs="Times New Roman"/>
          <w:b/>
          <w:bCs/>
          <w:sz w:val="24"/>
          <w:szCs w:val="24"/>
        </w:rPr>
      </w:pPr>
      <w:r w:rsidRPr="005D217B">
        <w:rPr>
          <w:rFonts w:ascii="Times New Roman" w:hAnsi="Times New Roman" w:cs="Times New Roman"/>
          <w:b/>
          <w:bCs/>
          <w:sz w:val="24"/>
          <w:szCs w:val="24"/>
        </w:rPr>
        <w:t xml:space="preserve">Shades of </w:t>
      </w:r>
      <w:r w:rsidR="00FF3E7B" w:rsidRPr="005D217B">
        <w:rPr>
          <w:rFonts w:ascii="Times New Roman" w:hAnsi="Times New Roman" w:cs="Times New Roman"/>
          <w:b/>
          <w:bCs/>
          <w:sz w:val="24"/>
          <w:szCs w:val="24"/>
        </w:rPr>
        <w:t>g</w:t>
      </w:r>
      <w:r w:rsidRPr="005D217B">
        <w:rPr>
          <w:rFonts w:ascii="Times New Roman" w:hAnsi="Times New Roman" w:cs="Times New Roman"/>
          <w:b/>
          <w:bCs/>
          <w:sz w:val="24"/>
          <w:szCs w:val="24"/>
        </w:rPr>
        <w:t>r</w:t>
      </w:r>
      <w:r w:rsidR="007235DB" w:rsidRPr="005D217B">
        <w:rPr>
          <w:rFonts w:ascii="Times New Roman" w:hAnsi="Times New Roman" w:cs="Times New Roman"/>
          <w:b/>
          <w:bCs/>
          <w:sz w:val="24"/>
          <w:szCs w:val="24"/>
        </w:rPr>
        <w:t>ay</w:t>
      </w:r>
      <w:r w:rsidR="00FE0242" w:rsidRPr="005D217B">
        <w:rPr>
          <w:rFonts w:ascii="Times New Roman" w:hAnsi="Times New Roman" w:cs="Times New Roman"/>
          <w:b/>
          <w:bCs/>
          <w:sz w:val="24"/>
          <w:szCs w:val="24"/>
        </w:rPr>
        <w:t>:</w:t>
      </w:r>
      <w:r w:rsidR="00827884" w:rsidRPr="005D217B">
        <w:rPr>
          <w:rFonts w:ascii="Times New Roman" w:hAnsi="Times New Roman" w:cs="Times New Roman"/>
          <w:b/>
          <w:bCs/>
          <w:sz w:val="24"/>
          <w:szCs w:val="24"/>
        </w:rPr>
        <w:t xml:space="preserve"> </w:t>
      </w:r>
      <w:r w:rsidR="00FF3E7B" w:rsidRPr="005D217B">
        <w:rPr>
          <w:rFonts w:ascii="Times New Roman" w:hAnsi="Times New Roman" w:cs="Times New Roman"/>
          <w:b/>
          <w:bCs/>
          <w:sz w:val="24"/>
          <w:szCs w:val="24"/>
        </w:rPr>
        <w:t>u</w:t>
      </w:r>
      <w:r w:rsidR="00827884" w:rsidRPr="005D217B">
        <w:rPr>
          <w:rFonts w:ascii="Times New Roman" w:hAnsi="Times New Roman" w:cs="Times New Roman"/>
          <w:b/>
          <w:bCs/>
          <w:sz w:val="24"/>
          <w:szCs w:val="24"/>
        </w:rPr>
        <w:t xml:space="preserve">nderstanding </w:t>
      </w:r>
      <w:r w:rsidR="002F7A8A" w:rsidRPr="005D217B">
        <w:rPr>
          <w:rFonts w:ascii="Times New Roman" w:hAnsi="Times New Roman" w:cs="Times New Roman"/>
          <w:b/>
          <w:bCs/>
          <w:sz w:val="24"/>
          <w:szCs w:val="24"/>
        </w:rPr>
        <w:t xml:space="preserve">the </w:t>
      </w:r>
      <w:r w:rsidR="00FF3E7B" w:rsidRPr="005D217B">
        <w:rPr>
          <w:rFonts w:ascii="Times New Roman" w:hAnsi="Times New Roman" w:cs="Times New Roman"/>
          <w:b/>
          <w:bCs/>
          <w:sz w:val="24"/>
          <w:szCs w:val="24"/>
        </w:rPr>
        <w:t>e</w:t>
      </w:r>
      <w:r w:rsidR="002F7A8A" w:rsidRPr="005D217B">
        <w:rPr>
          <w:rFonts w:ascii="Times New Roman" w:hAnsi="Times New Roman" w:cs="Times New Roman"/>
          <w:b/>
          <w:bCs/>
          <w:sz w:val="24"/>
          <w:szCs w:val="24"/>
        </w:rPr>
        <w:t xml:space="preserve">thics of </w:t>
      </w:r>
      <w:r w:rsidR="00FF3E7B" w:rsidRPr="005D217B">
        <w:rPr>
          <w:rFonts w:ascii="Times New Roman" w:hAnsi="Times New Roman" w:cs="Times New Roman"/>
          <w:b/>
          <w:bCs/>
          <w:sz w:val="24"/>
          <w:szCs w:val="24"/>
        </w:rPr>
        <w:t>s</w:t>
      </w:r>
      <w:r w:rsidR="00D10F17" w:rsidRPr="005D217B">
        <w:rPr>
          <w:rFonts w:ascii="Times New Roman" w:hAnsi="Times New Roman" w:cs="Times New Roman"/>
          <w:b/>
          <w:bCs/>
          <w:sz w:val="24"/>
          <w:szCs w:val="24"/>
        </w:rPr>
        <w:t xml:space="preserve">ociety’s </w:t>
      </w:r>
      <w:r w:rsidR="00FF3E7B" w:rsidRPr="005D217B">
        <w:rPr>
          <w:rFonts w:ascii="Times New Roman" w:hAnsi="Times New Roman" w:cs="Times New Roman"/>
          <w:b/>
          <w:bCs/>
          <w:sz w:val="24"/>
          <w:szCs w:val="24"/>
        </w:rPr>
        <w:t>t</w:t>
      </w:r>
      <w:r w:rsidR="00827884" w:rsidRPr="005D217B">
        <w:rPr>
          <w:rFonts w:ascii="Times New Roman" w:hAnsi="Times New Roman" w:cs="Times New Roman"/>
          <w:b/>
          <w:bCs/>
          <w:sz w:val="24"/>
          <w:szCs w:val="24"/>
        </w:rPr>
        <w:t>echnolog</w:t>
      </w:r>
      <w:r w:rsidR="005A18D7" w:rsidRPr="005D217B">
        <w:rPr>
          <w:rFonts w:ascii="Times New Roman" w:hAnsi="Times New Roman" w:cs="Times New Roman"/>
          <w:b/>
          <w:bCs/>
          <w:sz w:val="24"/>
          <w:szCs w:val="24"/>
        </w:rPr>
        <w:t>y and</w:t>
      </w:r>
      <w:r w:rsidR="00827884" w:rsidRPr="005D217B">
        <w:rPr>
          <w:rFonts w:ascii="Times New Roman" w:hAnsi="Times New Roman" w:cs="Times New Roman"/>
          <w:b/>
          <w:bCs/>
          <w:sz w:val="24"/>
          <w:szCs w:val="24"/>
        </w:rPr>
        <w:t xml:space="preserve"> </w:t>
      </w:r>
      <w:r w:rsidR="00FF3E7B" w:rsidRPr="005D217B">
        <w:rPr>
          <w:rFonts w:ascii="Times New Roman" w:hAnsi="Times New Roman" w:cs="Times New Roman"/>
          <w:b/>
          <w:bCs/>
          <w:sz w:val="24"/>
          <w:szCs w:val="24"/>
        </w:rPr>
        <w:t>i</w:t>
      </w:r>
      <w:r w:rsidR="00827884" w:rsidRPr="005D217B">
        <w:rPr>
          <w:rFonts w:ascii="Times New Roman" w:hAnsi="Times New Roman" w:cs="Times New Roman"/>
          <w:b/>
          <w:bCs/>
          <w:sz w:val="24"/>
          <w:szCs w:val="24"/>
        </w:rPr>
        <w:t xml:space="preserve">nnovation </w:t>
      </w:r>
      <w:r w:rsidR="00FF3E7B" w:rsidRPr="005D217B">
        <w:rPr>
          <w:rFonts w:ascii="Times New Roman" w:hAnsi="Times New Roman" w:cs="Times New Roman"/>
          <w:b/>
          <w:bCs/>
          <w:sz w:val="24"/>
          <w:szCs w:val="24"/>
        </w:rPr>
        <w:t>p</w:t>
      </w:r>
      <w:r w:rsidR="00D10F17" w:rsidRPr="005D217B">
        <w:rPr>
          <w:rFonts w:ascii="Times New Roman" w:hAnsi="Times New Roman" w:cs="Times New Roman"/>
          <w:b/>
          <w:bCs/>
          <w:sz w:val="24"/>
          <w:szCs w:val="24"/>
        </w:rPr>
        <w:t>ropensities using</w:t>
      </w:r>
      <w:r w:rsidR="00827884" w:rsidRPr="005D217B">
        <w:rPr>
          <w:rFonts w:ascii="Times New Roman" w:hAnsi="Times New Roman" w:cs="Times New Roman"/>
          <w:b/>
          <w:bCs/>
          <w:sz w:val="24"/>
          <w:szCs w:val="24"/>
        </w:rPr>
        <w:t xml:space="preserve"> </w:t>
      </w:r>
      <w:r w:rsidR="00FF3E7B" w:rsidRPr="005D217B">
        <w:rPr>
          <w:rFonts w:ascii="Times New Roman" w:hAnsi="Times New Roman" w:cs="Times New Roman"/>
          <w:b/>
          <w:bCs/>
          <w:sz w:val="24"/>
          <w:szCs w:val="24"/>
        </w:rPr>
        <w:t>n</w:t>
      </w:r>
      <w:r w:rsidR="00827884" w:rsidRPr="005D217B">
        <w:rPr>
          <w:rFonts w:ascii="Times New Roman" w:hAnsi="Times New Roman" w:cs="Times New Roman"/>
          <w:b/>
          <w:bCs/>
          <w:sz w:val="24"/>
          <w:szCs w:val="24"/>
        </w:rPr>
        <w:t xml:space="preserve">ational </w:t>
      </w:r>
      <w:r w:rsidR="00FF3E7B" w:rsidRPr="005D217B">
        <w:rPr>
          <w:rFonts w:ascii="Times New Roman" w:hAnsi="Times New Roman" w:cs="Times New Roman"/>
          <w:b/>
          <w:bCs/>
          <w:sz w:val="24"/>
          <w:szCs w:val="24"/>
        </w:rPr>
        <w:t>c</w:t>
      </w:r>
      <w:r w:rsidR="00827884" w:rsidRPr="005D217B">
        <w:rPr>
          <w:rFonts w:ascii="Times New Roman" w:hAnsi="Times New Roman" w:cs="Times New Roman"/>
          <w:b/>
          <w:bCs/>
          <w:sz w:val="24"/>
          <w:szCs w:val="24"/>
        </w:rPr>
        <w:t>ulture</w:t>
      </w:r>
    </w:p>
    <w:p w14:paraId="400BEBF6" w14:textId="15E5D413" w:rsidR="00FB2D1D" w:rsidRDefault="00FB2D1D" w:rsidP="00FF3E7B">
      <w:pPr>
        <w:spacing w:line="480" w:lineRule="auto"/>
        <w:rPr>
          <w:rFonts w:ascii="Times New Roman" w:hAnsi="Times New Roman" w:cs="Times New Roman"/>
          <w:sz w:val="24"/>
          <w:szCs w:val="24"/>
        </w:rPr>
      </w:pPr>
      <w:r w:rsidRPr="008941B1">
        <w:rPr>
          <w:rFonts w:ascii="Times New Roman" w:hAnsi="Times New Roman" w:cs="Times New Roman"/>
          <w:sz w:val="24"/>
          <w:szCs w:val="24"/>
        </w:rPr>
        <w:t>William H.A. Johnson</w:t>
      </w:r>
    </w:p>
    <w:p w14:paraId="764E7D8B" w14:textId="5DFEE00A" w:rsidR="00FF3E7B" w:rsidRPr="00E227E1" w:rsidRDefault="00FF3E7B" w:rsidP="00FF3E7B">
      <w:pPr>
        <w:spacing w:line="480" w:lineRule="auto"/>
        <w:rPr>
          <w:rFonts w:ascii="Times New Roman" w:hAnsi="Times New Roman" w:cs="Times New Roman"/>
          <w:sz w:val="24"/>
          <w:szCs w:val="24"/>
        </w:rPr>
      </w:pPr>
      <w:r w:rsidRPr="00E227E1">
        <w:rPr>
          <w:rFonts w:ascii="Times New Roman" w:hAnsi="Times New Roman" w:cs="Times New Roman"/>
          <w:sz w:val="24"/>
          <w:szCs w:val="24"/>
        </w:rPr>
        <w:t xml:space="preserve">Black School of Business, Pennsylvania State University, Erie PA </w:t>
      </w:r>
    </w:p>
    <w:p w14:paraId="5C52BDD6" w14:textId="77777777" w:rsidR="005D217B" w:rsidRDefault="005D217B" w:rsidP="005D217B">
      <w:pPr>
        <w:spacing w:line="480" w:lineRule="auto"/>
        <w:rPr>
          <w:rFonts w:ascii="Times New Roman" w:hAnsi="Times New Roman" w:cs="Times New Roman"/>
          <w:b/>
          <w:bCs/>
          <w:sz w:val="24"/>
          <w:szCs w:val="24"/>
        </w:rPr>
      </w:pPr>
    </w:p>
    <w:p w14:paraId="22E909C2" w14:textId="34E1FA79" w:rsidR="00AA2DF3" w:rsidRPr="005D217B" w:rsidRDefault="00AA2DF3" w:rsidP="005D217B">
      <w:pPr>
        <w:spacing w:line="480" w:lineRule="auto"/>
        <w:rPr>
          <w:rFonts w:ascii="Times New Roman" w:hAnsi="Times New Roman" w:cs="Times New Roman"/>
          <w:b/>
          <w:bCs/>
          <w:sz w:val="24"/>
          <w:szCs w:val="24"/>
        </w:rPr>
      </w:pPr>
      <w:r w:rsidRPr="005D217B">
        <w:rPr>
          <w:rFonts w:ascii="Times New Roman" w:hAnsi="Times New Roman" w:cs="Times New Roman"/>
          <w:b/>
          <w:bCs/>
          <w:sz w:val="24"/>
          <w:szCs w:val="24"/>
        </w:rPr>
        <w:t>Abstract</w:t>
      </w:r>
    </w:p>
    <w:p w14:paraId="78B89296" w14:textId="152415B7" w:rsidR="00AA2DF3" w:rsidRDefault="0068270E" w:rsidP="00AA2DF3">
      <w:pPr>
        <w:spacing w:line="480" w:lineRule="auto"/>
        <w:rPr>
          <w:rFonts w:ascii="Times New Roman" w:hAnsi="Times New Roman" w:cs="Times New Roman"/>
          <w:sz w:val="24"/>
          <w:szCs w:val="24"/>
        </w:rPr>
      </w:pPr>
      <w:r>
        <w:rPr>
          <w:rFonts w:ascii="Times New Roman" w:hAnsi="Times New Roman" w:cs="Times New Roman"/>
          <w:sz w:val="24"/>
          <w:szCs w:val="24"/>
        </w:rPr>
        <w:t>This study</w:t>
      </w:r>
      <w:r w:rsidR="00AA2DF3">
        <w:rPr>
          <w:rFonts w:ascii="Times New Roman" w:hAnsi="Times New Roman" w:cs="Times New Roman"/>
          <w:sz w:val="24"/>
          <w:szCs w:val="24"/>
        </w:rPr>
        <w:t xml:space="preserve"> </w:t>
      </w:r>
      <w:r w:rsidR="00C759D9">
        <w:rPr>
          <w:rFonts w:ascii="Times New Roman" w:hAnsi="Times New Roman" w:cs="Times New Roman"/>
          <w:sz w:val="24"/>
          <w:szCs w:val="24"/>
        </w:rPr>
        <w:t xml:space="preserve">examines </w:t>
      </w:r>
      <w:r w:rsidR="00763D32">
        <w:rPr>
          <w:rFonts w:ascii="Times New Roman" w:hAnsi="Times New Roman" w:cs="Times New Roman"/>
          <w:sz w:val="24"/>
          <w:szCs w:val="24"/>
        </w:rPr>
        <w:t xml:space="preserve">the effects of national culture on </w:t>
      </w:r>
      <w:r w:rsidR="00AE3978">
        <w:rPr>
          <w:rFonts w:ascii="Times New Roman" w:hAnsi="Times New Roman" w:cs="Times New Roman"/>
          <w:sz w:val="24"/>
          <w:szCs w:val="24"/>
        </w:rPr>
        <w:t xml:space="preserve">national </w:t>
      </w:r>
      <w:r w:rsidR="00763D32">
        <w:rPr>
          <w:rFonts w:ascii="Times New Roman" w:hAnsi="Times New Roman" w:cs="Times New Roman"/>
          <w:sz w:val="24"/>
          <w:szCs w:val="24"/>
        </w:rPr>
        <w:t>innovation. This is important because underlying values, which relate to national culture</w:t>
      </w:r>
      <w:r w:rsidR="00F07C36" w:rsidRPr="00F07C36">
        <w:t xml:space="preserve"> </w:t>
      </w:r>
      <w:r w:rsidR="00F07C36" w:rsidRPr="00F07C36">
        <w:rPr>
          <w:rFonts w:ascii="Times New Roman" w:hAnsi="Times New Roman" w:cs="Times New Roman"/>
          <w:sz w:val="24"/>
          <w:szCs w:val="24"/>
        </w:rPr>
        <w:t>and are the basis of ethical stances</w:t>
      </w:r>
      <w:r w:rsidR="00763D32">
        <w:rPr>
          <w:rFonts w:ascii="Times New Roman" w:hAnsi="Times New Roman" w:cs="Times New Roman"/>
          <w:sz w:val="24"/>
          <w:szCs w:val="24"/>
        </w:rPr>
        <w:t>, are predicted to affect</w:t>
      </w:r>
      <w:r w:rsidR="00AE3978" w:rsidRPr="00AE3978">
        <w:rPr>
          <w:rFonts w:ascii="Times New Roman" w:hAnsi="Times New Roman" w:cs="Times New Roman"/>
          <w:sz w:val="24"/>
          <w:szCs w:val="24"/>
        </w:rPr>
        <w:t xml:space="preserve"> </w:t>
      </w:r>
      <w:r w:rsidR="00AE3978">
        <w:rPr>
          <w:rFonts w:ascii="Times New Roman" w:hAnsi="Times New Roman" w:cs="Times New Roman"/>
          <w:sz w:val="24"/>
          <w:szCs w:val="24"/>
        </w:rPr>
        <w:t>directly</w:t>
      </w:r>
      <w:r w:rsidR="00BA33E0">
        <w:rPr>
          <w:rFonts w:ascii="Times New Roman" w:hAnsi="Times New Roman" w:cs="Times New Roman"/>
          <w:sz w:val="24"/>
          <w:szCs w:val="24"/>
        </w:rPr>
        <w:t xml:space="preserve"> country-level</w:t>
      </w:r>
      <w:r w:rsidR="00763D32">
        <w:rPr>
          <w:rFonts w:ascii="Times New Roman" w:hAnsi="Times New Roman" w:cs="Times New Roman"/>
          <w:sz w:val="24"/>
          <w:szCs w:val="24"/>
        </w:rPr>
        <w:t xml:space="preserve"> innovation propensities, which then </w:t>
      </w:r>
      <w:r w:rsidR="004A4716">
        <w:rPr>
          <w:rFonts w:ascii="Times New Roman" w:hAnsi="Times New Roman" w:cs="Times New Roman"/>
          <w:sz w:val="24"/>
          <w:szCs w:val="24"/>
        </w:rPr>
        <w:t xml:space="preserve">can </w:t>
      </w:r>
      <w:r w:rsidR="00763D32">
        <w:rPr>
          <w:rFonts w:ascii="Times New Roman" w:hAnsi="Times New Roman" w:cs="Times New Roman"/>
          <w:sz w:val="24"/>
          <w:szCs w:val="24"/>
        </w:rPr>
        <w:t>affect national economic well-being. C</w:t>
      </w:r>
      <w:r w:rsidR="007C0536">
        <w:rPr>
          <w:rFonts w:ascii="Times New Roman" w:hAnsi="Times New Roman" w:cs="Times New Roman"/>
          <w:sz w:val="24"/>
          <w:szCs w:val="24"/>
        </w:rPr>
        <w:t>ombin</w:t>
      </w:r>
      <w:r w:rsidR="00763D32">
        <w:rPr>
          <w:rFonts w:ascii="Times New Roman" w:hAnsi="Times New Roman" w:cs="Times New Roman"/>
          <w:sz w:val="24"/>
          <w:szCs w:val="24"/>
        </w:rPr>
        <w:t>ing</w:t>
      </w:r>
      <w:r>
        <w:rPr>
          <w:rFonts w:ascii="Times New Roman" w:hAnsi="Times New Roman" w:cs="Times New Roman"/>
          <w:sz w:val="24"/>
          <w:szCs w:val="24"/>
        </w:rPr>
        <w:t xml:space="preserve"> </w:t>
      </w:r>
      <w:r w:rsidR="00AA2DF3">
        <w:rPr>
          <w:rFonts w:ascii="Times New Roman" w:hAnsi="Times New Roman" w:cs="Times New Roman"/>
          <w:sz w:val="24"/>
          <w:szCs w:val="24"/>
        </w:rPr>
        <w:t>analys</w:t>
      </w:r>
      <w:r w:rsidR="007A5575">
        <w:rPr>
          <w:rFonts w:ascii="Times New Roman" w:hAnsi="Times New Roman" w:cs="Times New Roman"/>
          <w:sz w:val="24"/>
          <w:szCs w:val="24"/>
        </w:rPr>
        <w:t>e</w:t>
      </w:r>
      <w:r w:rsidR="00AA2DF3">
        <w:rPr>
          <w:rFonts w:ascii="Times New Roman" w:hAnsi="Times New Roman" w:cs="Times New Roman"/>
          <w:sz w:val="24"/>
          <w:szCs w:val="24"/>
        </w:rPr>
        <w:t>s</w:t>
      </w:r>
      <w:r w:rsidR="007A5575">
        <w:rPr>
          <w:rFonts w:ascii="Times New Roman" w:hAnsi="Times New Roman" w:cs="Times New Roman"/>
          <w:sz w:val="24"/>
          <w:szCs w:val="24"/>
        </w:rPr>
        <w:t xml:space="preserve"> from</w:t>
      </w:r>
      <w:r w:rsidR="00AA2DF3">
        <w:rPr>
          <w:rFonts w:ascii="Times New Roman" w:hAnsi="Times New Roman" w:cs="Times New Roman"/>
          <w:sz w:val="24"/>
          <w:szCs w:val="24"/>
        </w:rPr>
        <w:t xml:space="preserve"> two databases</w:t>
      </w:r>
      <w:r w:rsidR="007A5575">
        <w:rPr>
          <w:rFonts w:ascii="Times New Roman" w:hAnsi="Times New Roman" w:cs="Times New Roman"/>
          <w:sz w:val="24"/>
          <w:szCs w:val="24"/>
        </w:rPr>
        <w:t xml:space="preserve">, </w:t>
      </w:r>
      <w:r w:rsidR="00EE7B6A">
        <w:rPr>
          <w:rFonts w:ascii="Times New Roman" w:hAnsi="Times New Roman" w:cs="Times New Roman"/>
          <w:sz w:val="24"/>
          <w:szCs w:val="24"/>
        </w:rPr>
        <w:t>the paper</w:t>
      </w:r>
      <w:r w:rsidRPr="0068270E">
        <w:rPr>
          <w:rFonts w:ascii="Times New Roman" w:hAnsi="Times New Roman" w:cs="Times New Roman"/>
          <w:sz w:val="24"/>
          <w:szCs w:val="24"/>
        </w:rPr>
        <w:t xml:space="preserve"> </w:t>
      </w:r>
      <w:r>
        <w:rPr>
          <w:rFonts w:ascii="Times New Roman" w:hAnsi="Times New Roman" w:cs="Times New Roman"/>
          <w:sz w:val="24"/>
          <w:szCs w:val="24"/>
        </w:rPr>
        <w:t>explore</w:t>
      </w:r>
      <w:r w:rsidR="00EE7B6A">
        <w:rPr>
          <w:rFonts w:ascii="Times New Roman" w:hAnsi="Times New Roman" w:cs="Times New Roman"/>
          <w:sz w:val="24"/>
          <w:szCs w:val="24"/>
        </w:rPr>
        <w:t>s the</w:t>
      </w:r>
      <w:r>
        <w:rPr>
          <w:rFonts w:ascii="Times New Roman" w:hAnsi="Times New Roman" w:cs="Times New Roman"/>
          <w:sz w:val="24"/>
          <w:szCs w:val="24"/>
        </w:rPr>
        <w:t xml:space="preserve"> relationship</w:t>
      </w:r>
      <w:r w:rsidR="007A5575">
        <w:rPr>
          <w:rFonts w:ascii="Times New Roman" w:hAnsi="Times New Roman" w:cs="Times New Roman"/>
          <w:sz w:val="24"/>
          <w:szCs w:val="24"/>
        </w:rPr>
        <w:t>s</w:t>
      </w:r>
      <w:r>
        <w:rPr>
          <w:rFonts w:ascii="Times New Roman" w:hAnsi="Times New Roman" w:cs="Times New Roman"/>
          <w:sz w:val="24"/>
          <w:szCs w:val="24"/>
        </w:rPr>
        <w:t xml:space="preserve"> between cultural dimensions</w:t>
      </w:r>
      <w:r w:rsidR="000F2519">
        <w:rPr>
          <w:rFonts w:ascii="Times New Roman" w:hAnsi="Times New Roman" w:cs="Times New Roman"/>
          <w:sz w:val="24"/>
          <w:szCs w:val="24"/>
        </w:rPr>
        <w:t>,</w:t>
      </w:r>
      <w:r>
        <w:rPr>
          <w:rFonts w:ascii="Times New Roman" w:hAnsi="Times New Roman" w:cs="Times New Roman"/>
          <w:sz w:val="24"/>
          <w:szCs w:val="24"/>
        </w:rPr>
        <w:t xml:space="preserve"> </w:t>
      </w:r>
      <w:r w:rsidR="000F2519">
        <w:rPr>
          <w:rFonts w:ascii="Times New Roman" w:hAnsi="Times New Roman" w:cs="Times New Roman"/>
          <w:sz w:val="24"/>
          <w:szCs w:val="24"/>
        </w:rPr>
        <w:t xml:space="preserve">which are manifestations of underlying personal values held across a societal group, </w:t>
      </w:r>
      <w:r>
        <w:rPr>
          <w:rFonts w:ascii="Times New Roman" w:hAnsi="Times New Roman" w:cs="Times New Roman"/>
          <w:sz w:val="24"/>
          <w:szCs w:val="24"/>
        </w:rPr>
        <w:t xml:space="preserve">and </w:t>
      </w:r>
      <w:r w:rsidR="00BA33E0">
        <w:rPr>
          <w:rFonts w:ascii="Times New Roman" w:hAnsi="Times New Roman" w:cs="Times New Roman"/>
          <w:sz w:val="24"/>
          <w:szCs w:val="24"/>
        </w:rPr>
        <w:t xml:space="preserve">national </w:t>
      </w:r>
      <w:r>
        <w:rPr>
          <w:rFonts w:ascii="Times New Roman" w:hAnsi="Times New Roman" w:cs="Times New Roman"/>
          <w:sz w:val="24"/>
          <w:szCs w:val="24"/>
        </w:rPr>
        <w:t>innovation outcomes.</w:t>
      </w:r>
      <w:r w:rsidR="00AA2DF3">
        <w:rPr>
          <w:rFonts w:ascii="Times New Roman" w:hAnsi="Times New Roman" w:cs="Times New Roman"/>
          <w:sz w:val="24"/>
          <w:szCs w:val="24"/>
        </w:rPr>
        <w:t xml:space="preserve"> </w:t>
      </w:r>
      <w:r>
        <w:rPr>
          <w:rFonts w:ascii="Times New Roman" w:hAnsi="Times New Roman" w:cs="Times New Roman"/>
          <w:sz w:val="24"/>
          <w:szCs w:val="24"/>
        </w:rPr>
        <w:t xml:space="preserve">The first database </w:t>
      </w:r>
      <w:r w:rsidR="00BA33E0">
        <w:rPr>
          <w:rFonts w:ascii="Times New Roman" w:hAnsi="Times New Roman" w:cs="Times New Roman"/>
          <w:sz w:val="24"/>
          <w:szCs w:val="24"/>
        </w:rPr>
        <w:t xml:space="preserve">uses Hofstede’s </w:t>
      </w:r>
      <w:r>
        <w:rPr>
          <w:rFonts w:ascii="Times New Roman" w:hAnsi="Times New Roman" w:cs="Times New Roman"/>
          <w:sz w:val="24"/>
          <w:szCs w:val="24"/>
        </w:rPr>
        <w:t xml:space="preserve">national </w:t>
      </w:r>
      <w:r w:rsidR="00AA2DF3">
        <w:rPr>
          <w:rFonts w:ascii="Times New Roman" w:hAnsi="Times New Roman" w:cs="Times New Roman"/>
          <w:sz w:val="24"/>
          <w:szCs w:val="24"/>
        </w:rPr>
        <w:t>cultur</w:t>
      </w:r>
      <w:r>
        <w:rPr>
          <w:rFonts w:ascii="Times New Roman" w:hAnsi="Times New Roman" w:cs="Times New Roman"/>
          <w:sz w:val="24"/>
          <w:szCs w:val="24"/>
        </w:rPr>
        <w:t>e</w:t>
      </w:r>
      <w:r w:rsidR="00AA2DF3">
        <w:rPr>
          <w:rFonts w:ascii="Times New Roman" w:hAnsi="Times New Roman" w:cs="Times New Roman"/>
          <w:sz w:val="24"/>
          <w:szCs w:val="24"/>
        </w:rPr>
        <w:t xml:space="preserve"> dimensions and </w:t>
      </w:r>
      <w:r>
        <w:rPr>
          <w:rFonts w:ascii="Times New Roman" w:hAnsi="Times New Roman" w:cs="Times New Roman"/>
          <w:sz w:val="24"/>
          <w:szCs w:val="24"/>
        </w:rPr>
        <w:t>the other</w:t>
      </w:r>
      <w:r w:rsidR="00AA2DF3">
        <w:rPr>
          <w:rFonts w:ascii="Times New Roman" w:hAnsi="Times New Roman" w:cs="Times New Roman"/>
          <w:sz w:val="24"/>
          <w:szCs w:val="24"/>
        </w:rPr>
        <w:t xml:space="preserve"> </w:t>
      </w:r>
      <w:r w:rsidR="002F7A8A">
        <w:rPr>
          <w:rFonts w:ascii="Times New Roman" w:hAnsi="Times New Roman" w:cs="Times New Roman"/>
          <w:sz w:val="24"/>
          <w:szCs w:val="24"/>
        </w:rPr>
        <w:t xml:space="preserve">is based </w:t>
      </w:r>
      <w:r w:rsidR="00AA2DF3">
        <w:rPr>
          <w:rFonts w:ascii="Times New Roman" w:hAnsi="Times New Roman" w:cs="Times New Roman"/>
          <w:sz w:val="24"/>
          <w:szCs w:val="24"/>
        </w:rPr>
        <w:t xml:space="preserve">on </w:t>
      </w:r>
      <w:r w:rsidR="00CE6394">
        <w:rPr>
          <w:rFonts w:ascii="Times New Roman" w:hAnsi="Times New Roman" w:cs="Times New Roman"/>
          <w:sz w:val="24"/>
          <w:szCs w:val="24"/>
        </w:rPr>
        <w:t xml:space="preserve">the </w:t>
      </w:r>
      <w:r w:rsidR="00AE3978">
        <w:rPr>
          <w:rFonts w:ascii="Times New Roman" w:hAnsi="Times New Roman" w:cs="Times New Roman"/>
          <w:sz w:val="24"/>
          <w:szCs w:val="24"/>
        </w:rPr>
        <w:t>g</w:t>
      </w:r>
      <w:r w:rsidR="00CE6394">
        <w:rPr>
          <w:rFonts w:ascii="Times New Roman" w:hAnsi="Times New Roman" w:cs="Times New Roman"/>
          <w:sz w:val="24"/>
          <w:szCs w:val="24"/>
        </w:rPr>
        <w:t xml:space="preserve">lobal </w:t>
      </w:r>
      <w:r w:rsidR="00AE3978">
        <w:rPr>
          <w:rFonts w:ascii="Times New Roman" w:hAnsi="Times New Roman" w:cs="Times New Roman"/>
          <w:sz w:val="24"/>
          <w:szCs w:val="24"/>
        </w:rPr>
        <w:t>i</w:t>
      </w:r>
      <w:r w:rsidR="00AA2DF3">
        <w:rPr>
          <w:rFonts w:ascii="Times New Roman" w:hAnsi="Times New Roman" w:cs="Times New Roman"/>
          <w:sz w:val="24"/>
          <w:szCs w:val="24"/>
        </w:rPr>
        <w:t xml:space="preserve">nnovation </w:t>
      </w:r>
      <w:r w:rsidR="00AE3978">
        <w:rPr>
          <w:rFonts w:ascii="Times New Roman" w:hAnsi="Times New Roman" w:cs="Times New Roman"/>
          <w:sz w:val="24"/>
          <w:szCs w:val="24"/>
        </w:rPr>
        <w:t>i</w:t>
      </w:r>
      <w:r w:rsidR="00CE6394">
        <w:rPr>
          <w:rFonts w:ascii="Times New Roman" w:hAnsi="Times New Roman" w:cs="Times New Roman"/>
          <w:sz w:val="24"/>
          <w:szCs w:val="24"/>
        </w:rPr>
        <w:t xml:space="preserve">ndex scores of </w:t>
      </w:r>
      <w:r w:rsidR="00F903FD">
        <w:rPr>
          <w:rFonts w:ascii="Times New Roman" w:hAnsi="Times New Roman" w:cs="Times New Roman"/>
          <w:sz w:val="24"/>
          <w:szCs w:val="24"/>
        </w:rPr>
        <w:t>71</w:t>
      </w:r>
      <w:r w:rsidR="00CE6394">
        <w:rPr>
          <w:rFonts w:ascii="Times New Roman" w:hAnsi="Times New Roman" w:cs="Times New Roman"/>
          <w:sz w:val="24"/>
          <w:szCs w:val="24"/>
        </w:rPr>
        <w:t xml:space="preserve"> countries</w:t>
      </w:r>
      <w:r w:rsidR="00AA2DF3">
        <w:rPr>
          <w:rFonts w:ascii="Times New Roman" w:hAnsi="Times New Roman" w:cs="Times New Roman"/>
          <w:sz w:val="24"/>
          <w:szCs w:val="24"/>
        </w:rPr>
        <w:t xml:space="preserve">. </w:t>
      </w:r>
      <w:bookmarkStart w:id="0" w:name="_Hlk72916254"/>
      <w:r w:rsidR="00CE6394">
        <w:rPr>
          <w:rFonts w:ascii="Times New Roman" w:hAnsi="Times New Roman" w:cs="Times New Roman"/>
          <w:sz w:val="24"/>
          <w:szCs w:val="24"/>
        </w:rPr>
        <w:t>Of the six cultural dimensions</w:t>
      </w:r>
      <w:r w:rsidR="00AE3978">
        <w:rPr>
          <w:rFonts w:ascii="Times New Roman" w:hAnsi="Times New Roman" w:cs="Times New Roman"/>
          <w:sz w:val="24"/>
          <w:szCs w:val="24"/>
        </w:rPr>
        <w:t>,</w:t>
      </w:r>
      <w:r w:rsidR="00CE6394">
        <w:rPr>
          <w:rFonts w:ascii="Times New Roman" w:hAnsi="Times New Roman" w:cs="Times New Roman"/>
          <w:sz w:val="24"/>
          <w:szCs w:val="24"/>
        </w:rPr>
        <w:t xml:space="preserve"> only </w:t>
      </w:r>
      <w:r w:rsidR="00701FF7">
        <w:rPr>
          <w:rFonts w:ascii="Times New Roman" w:hAnsi="Times New Roman" w:cs="Times New Roman"/>
          <w:sz w:val="24"/>
          <w:szCs w:val="24"/>
        </w:rPr>
        <w:t>m</w:t>
      </w:r>
      <w:r w:rsidR="006A2D71">
        <w:rPr>
          <w:rFonts w:ascii="Times New Roman" w:hAnsi="Times New Roman" w:cs="Times New Roman"/>
          <w:sz w:val="24"/>
          <w:szCs w:val="24"/>
        </w:rPr>
        <w:t>a</w:t>
      </w:r>
      <w:r w:rsidR="00CE6394">
        <w:rPr>
          <w:rFonts w:ascii="Times New Roman" w:hAnsi="Times New Roman" w:cs="Times New Roman"/>
          <w:sz w:val="24"/>
          <w:szCs w:val="24"/>
        </w:rPr>
        <w:t>sculinity/</w:t>
      </w:r>
      <w:r w:rsidR="006A2D71">
        <w:rPr>
          <w:rFonts w:ascii="Times New Roman" w:hAnsi="Times New Roman" w:cs="Times New Roman"/>
          <w:sz w:val="24"/>
          <w:szCs w:val="24"/>
        </w:rPr>
        <w:t>femininity</w:t>
      </w:r>
      <w:r w:rsidR="00CE6394">
        <w:rPr>
          <w:rFonts w:ascii="Times New Roman" w:hAnsi="Times New Roman" w:cs="Times New Roman"/>
          <w:sz w:val="24"/>
          <w:szCs w:val="24"/>
        </w:rPr>
        <w:t xml:space="preserve"> </w:t>
      </w:r>
      <w:r w:rsidR="00BA33E0">
        <w:rPr>
          <w:rFonts w:ascii="Times New Roman" w:hAnsi="Times New Roman" w:cs="Times New Roman"/>
          <w:sz w:val="24"/>
          <w:szCs w:val="24"/>
        </w:rPr>
        <w:t xml:space="preserve">is </w:t>
      </w:r>
      <w:r w:rsidR="00CE6394">
        <w:rPr>
          <w:rFonts w:ascii="Times New Roman" w:hAnsi="Times New Roman" w:cs="Times New Roman"/>
          <w:sz w:val="24"/>
          <w:szCs w:val="24"/>
        </w:rPr>
        <w:t xml:space="preserve">not </w:t>
      </w:r>
      <w:r>
        <w:rPr>
          <w:rFonts w:ascii="Times New Roman" w:hAnsi="Times New Roman" w:cs="Times New Roman"/>
          <w:sz w:val="24"/>
          <w:szCs w:val="24"/>
        </w:rPr>
        <w:t xml:space="preserve">found to be </w:t>
      </w:r>
      <w:r w:rsidR="00CE6394">
        <w:rPr>
          <w:rFonts w:ascii="Times New Roman" w:hAnsi="Times New Roman" w:cs="Times New Roman"/>
          <w:sz w:val="24"/>
          <w:szCs w:val="24"/>
        </w:rPr>
        <w:t>significantly</w:t>
      </w:r>
      <w:r>
        <w:rPr>
          <w:rFonts w:ascii="Times New Roman" w:hAnsi="Times New Roman" w:cs="Times New Roman"/>
          <w:sz w:val="24"/>
          <w:szCs w:val="24"/>
        </w:rPr>
        <w:t xml:space="preserve"> related to innovation outcome</w:t>
      </w:r>
      <w:r w:rsidR="000F2519">
        <w:rPr>
          <w:rFonts w:ascii="Times New Roman" w:hAnsi="Times New Roman" w:cs="Times New Roman"/>
          <w:sz w:val="24"/>
          <w:szCs w:val="24"/>
        </w:rPr>
        <w:t>s</w:t>
      </w:r>
      <w:r w:rsidR="00AA2DF3">
        <w:rPr>
          <w:rFonts w:ascii="Times New Roman" w:hAnsi="Times New Roman" w:cs="Times New Roman"/>
          <w:sz w:val="24"/>
          <w:szCs w:val="24"/>
        </w:rPr>
        <w:t xml:space="preserve">. </w:t>
      </w:r>
      <w:bookmarkEnd w:id="0"/>
      <w:r>
        <w:rPr>
          <w:rFonts w:ascii="Times New Roman" w:hAnsi="Times New Roman" w:cs="Times New Roman"/>
          <w:sz w:val="24"/>
          <w:szCs w:val="24"/>
        </w:rPr>
        <w:t>P</w:t>
      </w:r>
      <w:r w:rsidR="00CE6394">
        <w:rPr>
          <w:rFonts w:ascii="Times New Roman" w:hAnsi="Times New Roman" w:cs="Times New Roman"/>
          <w:sz w:val="24"/>
          <w:szCs w:val="24"/>
        </w:rPr>
        <w:t xml:space="preserve">ower distance and uncertainty avoidance </w:t>
      </w:r>
      <w:r>
        <w:rPr>
          <w:rFonts w:ascii="Times New Roman" w:hAnsi="Times New Roman" w:cs="Times New Roman"/>
          <w:sz w:val="24"/>
          <w:szCs w:val="24"/>
        </w:rPr>
        <w:t>negatively relate to innovation outcome</w:t>
      </w:r>
      <w:r w:rsidR="000F2519">
        <w:rPr>
          <w:rFonts w:ascii="Times New Roman" w:hAnsi="Times New Roman" w:cs="Times New Roman"/>
          <w:sz w:val="24"/>
          <w:szCs w:val="24"/>
        </w:rPr>
        <w:t>s</w:t>
      </w:r>
      <w:r>
        <w:rPr>
          <w:rFonts w:ascii="Times New Roman" w:hAnsi="Times New Roman" w:cs="Times New Roman"/>
          <w:sz w:val="24"/>
          <w:szCs w:val="24"/>
        </w:rPr>
        <w:t xml:space="preserve"> </w:t>
      </w:r>
      <w:r w:rsidR="00CE6394">
        <w:rPr>
          <w:rFonts w:ascii="Times New Roman" w:hAnsi="Times New Roman" w:cs="Times New Roman"/>
          <w:sz w:val="24"/>
          <w:szCs w:val="24"/>
        </w:rPr>
        <w:t>for three and four years, respectively, of the five years tested</w:t>
      </w:r>
      <w:r>
        <w:rPr>
          <w:rFonts w:ascii="Times New Roman" w:hAnsi="Times New Roman" w:cs="Times New Roman"/>
          <w:sz w:val="24"/>
          <w:szCs w:val="24"/>
        </w:rPr>
        <w:t>.</w:t>
      </w:r>
      <w:r w:rsidR="00CE6394">
        <w:rPr>
          <w:rFonts w:ascii="Times New Roman" w:hAnsi="Times New Roman" w:cs="Times New Roman"/>
          <w:sz w:val="24"/>
          <w:szCs w:val="24"/>
        </w:rPr>
        <w:t xml:space="preserve"> Individualism, long-term orientation, and indulgence positively relate to innovation outcomes for all five years tested.</w:t>
      </w:r>
      <w:r w:rsidR="002F7A8A">
        <w:rPr>
          <w:rFonts w:ascii="Times New Roman" w:hAnsi="Times New Roman" w:cs="Times New Roman"/>
          <w:sz w:val="24"/>
          <w:szCs w:val="24"/>
        </w:rPr>
        <w:t xml:space="preserve"> </w:t>
      </w:r>
      <w:r w:rsidR="00901C05">
        <w:rPr>
          <w:rFonts w:ascii="Times New Roman" w:hAnsi="Times New Roman" w:cs="Times New Roman"/>
          <w:sz w:val="24"/>
          <w:szCs w:val="24"/>
        </w:rPr>
        <w:t xml:space="preserve">A major implication is </w:t>
      </w:r>
      <w:r w:rsidR="00DA258E">
        <w:rPr>
          <w:rFonts w:ascii="Times New Roman" w:hAnsi="Times New Roman" w:cs="Times New Roman"/>
          <w:sz w:val="24"/>
          <w:szCs w:val="24"/>
        </w:rPr>
        <w:t xml:space="preserve">that </w:t>
      </w:r>
      <w:r w:rsidR="00E14734">
        <w:rPr>
          <w:rFonts w:ascii="Times New Roman" w:hAnsi="Times New Roman" w:cs="Times New Roman"/>
          <w:sz w:val="24"/>
          <w:szCs w:val="24"/>
        </w:rPr>
        <w:t xml:space="preserve">these </w:t>
      </w:r>
      <w:r>
        <w:rPr>
          <w:rFonts w:ascii="Times New Roman" w:hAnsi="Times New Roman" w:cs="Times New Roman"/>
          <w:sz w:val="24"/>
          <w:szCs w:val="24"/>
        </w:rPr>
        <w:t>cultur</w:t>
      </w:r>
      <w:r w:rsidR="00E14734">
        <w:rPr>
          <w:rFonts w:ascii="Times New Roman" w:hAnsi="Times New Roman" w:cs="Times New Roman"/>
          <w:sz w:val="24"/>
          <w:szCs w:val="24"/>
        </w:rPr>
        <w:t>al variables</w:t>
      </w:r>
      <w:r>
        <w:rPr>
          <w:rFonts w:ascii="Times New Roman" w:hAnsi="Times New Roman" w:cs="Times New Roman"/>
          <w:sz w:val="24"/>
          <w:szCs w:val="24"/>
        </w:rPr>
        <w:t xml:space="preserve"> </w:t>
      </w:r>
      <w:r w:rsidR="00E14734">
        <w:rPr>
          <w:rFonts w:ascii="Times New Roman" w:hAnsi="Times New Roman" w:cs="Times New Roman"/>
          <w:sz w:val="24"/>
          <w:szCs w:val="24"/>
        </w:rPr>
        <w:t>are important</w:t>
      </w:r>
      <w:r>
        <w:rPr>
          <w:rFonts w:ascii="Times New Roman" w:hAnsi="Times New Roman" w:cs="Times New Roman"/>
          <w:sz w:val="24"/>
          <w:szCs w:val="24"/>
        </w:rPr>
        <w:t xml:space="preserve"> </w:t>
      </w:r>
      <w:r w:rsidR="002F7A8A">
        <w:rPr>
          <w:rFonts w:ascii="Times New Roman" w:hAnsi="Times New Roman" w:cs="Times New Roman"/>
          <w:sz w:val="24"/>
          <w:szCs w:val="24"/>
        </w:rPr>
        <w:t>for innovation progress</w:t>
      </w:r>
      <w:r w:rsidR="008B78A2">
        <w:rPr>
          <w:rFonts w:ascii="Times New Roman" w:hAnsi="Times New Roman" w:cs="Times New Roman"/>
          <w:sz w:val="24"/>
          <w:szCs w:val="24"/>
        </w:rPr>
        <w:t xml:space="preserve">. Findings also </w:t>
      </w:r>
      <w:r w:rsidR="00901C05">
        <w:rPr>
          <w:rFonts w:ascii="Times New Roman" w:hAnsi="Times New Roman" w:cs="Times New Roman"/>
          <w:sz w:val="24"/>
          <w:szCs w:val="24"/>
        </w:rPr>
        <w:t>suggest that</w:t>
      </w:r>
      <w:r w:rsidR="00AA2DF3">
        <w:rPr>
          <w:rFonts w:ascii="Times New Roman" w:hAnsi="Times New Roman" w:cs="Times New Roman"/>
          <w:sz w:val="24"/>
          <w:szCs w:val="24"/>
        </w:rPr>
        <w:t xml:space="preserve"> </w:t>
      </w:r>
      <w:r w:rsidR="000F2519">
        <w:rPr>
          <w:rFonts w:ascii="Times New Roman" w:hAnsi="Times New Roman" w:cs="Times New Roman"/>
          <w:sz w:val="24"/>
          <w:szCs w:val="24"/>
        </w:rPr>
        <w:t xml:space="preserve">the ethical use of technology and its underlying innovation practices </w:t>
      </w:r>
      <w:r w:rsidR="00CE6394">
        <w:rPr>
          <w:rFonts w:ascii="Times New Roman" w:hAnsi="Times New Roman" w:cs="Times New Roman"/>
          <w:sz w:val="24"/>
          <w:szCs w:val="24"/>
        </w:rPr>
        <w:t xml:space="preserve">(based on the value systems </w:t>
      </w:r>
      <w:r w:rsidR="009A7D25">
        <w:rPr>
          <w:rFonts w:ascii="Times New Roman" w:hAnsi="Times New Roman" w:cs="Times New Roman"/>
          <w:sz w:val="24"/>
          <w:szCs w:val="24"/>
        </w:rPr>
        <w:t>underlying</w:t>
      </w:r>
      <w:r w:rsidR="00CE6394">
        <w:rPr>
          <w:rFonts w:ascii="Times New Roman" w:hAnsi="Times New Roman" w:cs="Times New Roman"/>
          <w:sz w:val="24"/>
          <w:szCs w:val="24"/>
        </w:rPr>
        <w:t xml:space="preserve"> these cultural </w:t>
      </w:r>
      <w:r w:rsidR="009A7D25">
        <w:rPr>
          <w:rFonts w:ascii="Times New Roman" w:hAnsi="Times New Roman" w:cs="Times New Roman"/>
          <w:sz w:val="24"/>
          <w:szCs w:val="24"/>
        </w:rPr>
        <w:t>dimensions</w:t>
      </w:r>
      <w:r w:rsidR="00CE6394">
        <w:rPr>
          <w:rFonts w:ascii="Times New Roman" w:hAnsi="Times New Roman" w:cs="Times New Roman"/>
          <w:sz w:val="24"/>
          <w:szCs w:val="24"/>
        </w:rPr>
        <w:t xml:space="preserve">) </w:t>
      </w:r>
      <w:r w:rsidR="000F2519">
        <w:rPr>
          <w:rFonts w:ascii="Times New Roman" w:hAnsi="Times New Roman" w:cs="Times New Roman"/>
          <w:sz w:val="24"/>
          <w:szCs w:val="24"/>
        </w:rPr>
        <w:t xml:space="preserve">could benefit from </w:t>
      </w:r>
      <w:r w:rsidR="00901C05">
        <w:rPr>
          <w:rFonts w:ascii="Times New Roman" w:hAnsi="Times New Roman" w:cs="Times New Roman"/>
          <w:sz w:val="24"/>
          <w:szCs w:val="24"/>
        </w:rPr>
        <w:t xml:space="preserve">further </w:t>
      </w:r>
      <w:r w:rsidR="00AA2DF3">
        <w:rPr>
          <w:rFonts w:ascii="Times New Roman" w:hAnsi="Times New Roman" w:cs="Times New Roman"/>
          <w:sz w:val="24"/>
          <w:szCs w:val="24"/>
        </w:rPr>
        <w:t>explor</w:t>
      </w:r>
      <w:r w:rsidR="000F2519">
        <w:rPr>
          <w:rFonts w:ascii="Times New Roman" w:hAnsi="Times New Roman" w:cs="Times New Roman"/>
          <w:sz w:val="24"/>
          <w:szCs w:val="24"/>
        </w:rPr>
        <w:t>ation on</w:t>
      </w:r>
      <w:r w:rsidR="00AA2DF3">
        <w:rPr>
          <w:rFonts w:ascii="Times New Roman" w:hAnsi="Times New Roman" w:cs="Times New Roman"/>
          <w:sz w:val="24"/>
          <w:szCs w:val="24"/>
        </w:rPr>
        <w:t xml:space="preserve"> the effects of </w:t>
      </w:r>
      <w:r w:rsidR="000F2519">
        <w:rPr>
          <w:rFonts w:ascii="Times New Roman" w:hAnsi="Times New Roman" w:cs="Times New Roman"/>
          <w:sz w:val="24"/>
          <w:szCs w:val="24"/>
        </w:rPr>
        <w:t xml:space="preserve">culture. In particular, if a </w:t>
      </w:r>
      <w:r w:rsidR="000F2519">
        <w:rPr>
          <w:rFonts w:ascii="Times New Roman" w:hAnsi="Times New Roman" w:cs="Times New Roman"/>
          <w:sz w:val="24"/>
          <w:szCs w:val="24"/>
        </w:rPr>
        <w:lastRenderedPageBreak/>
        <w:t xml:space="preserve">country wants to increase its </w:t>
      </w:r>
      <w:r w:rsidR="00701FF7">
        <w:rPr>
          <w:rFonts w:ascii="Times New Roman" w:hAnsi="Times New Roman" w:cs="Times New Roman"/>
          <w:sz w:val="24"/>
          <w:szCs w:val="24"/>
        </w:rPr>
        <w:t>innovative efforts</w:t>
      </w:r>
      <w:r w:rsidR="00AE3978">
        <w:rPr>
          <w:rFonts w:ascii="Times New Roman" w:hAnsi="Times New Roman" w:cs="Times New Roman"/>
          <w:sz w:val="24"/>
          <w:szCs w:val="24"/>
        </w:rPr>
        <w:t>,</w:t>
      </w:r>
      <w:r w:rsidR="00701FF7">
        <w:rPr>
          <w:rFonts w:ascii="Times New Roman" w:hAnsi="Times New Roman" w:cs="Times New Roman"/>
          <w:sz w:val="24"/>
          <w:szCs w:val="24"/>
        </w:rPr>
        <w:t xml:space="preserve"> </w:t>
      </w:r>
      <w:r w:rsidR="000F2519">
        <w:rPr>
          <w:rFonts w:ascii="Times New Roman" w:hAnsi="Times New Roman" w:cs="Times New Roman"/>
          <w:sz w:val="24"/>
          <w:szCs w:val="24"/>
        </w:rPr>
        <w:t xml:space="preserve">it may </w:t>
      </w:r>
      <w:r w:rsidR="00AC4BA5">
        <w:rPr>
          <w:rFonts w:ascii="Times New Roman" w:hAnsi="Times New Roman" w:cs="Times New Roman"/>
          <w:sz w:val="24"/>
          <w:szCs w:val="24"/>
        </w:rPr>
        <w:t xml:space="preserve">be well advised </w:t>
      </w:r>
      <w:r w:rsidR="000F2519">
        <w:rPr>
          <w:rFonts w:ascii="Times New Roman" w:hAnsi="Times New Roman" w:cs="Times New Roman"/>
          <w:sz w:val="24"/>
          <w:szCs w:val="24"/>
        </w:rPr>
        <w:t>to stress individualistic</w:t>
      </w:r>
      <w:r w:rsidR="00271189">
        <w:rPr>
          <w:rFonts w:ascii="Times New Roman" w:hAnsi="Times New Roman" w:cs="Times New Roman"/>
          <w:sz w:val="24"/>
          <w:szCs w:val="24"/>
        </w:rPr>
        <w:t xml:space="preserve">, </w:t>
      </w:r>
      <w:r w:rsidR="003E2C0E">
        <w:rPr>
          <w:rFonts w:ascii="Times New Roman" w:hAnsi="Times New Roman" w:cs="Times New Roman"/>
          <w:sz w:val="24"/>
          <w:szCs w:val="24"/>
        </w:rPr>
        <w:t>future</w:t>
      </w:r>
      <w:r w:rsidR="00271189">
        <w:rPr>
          <w:rFonts w:ascii="Times New Roman" w:hAnsi="Times New Roman" w:cs="Times New Roman"/>
          <w:sz w:val="24"/>
          <w:szCs w:val="24"/>
        </w:rPr>
        <w:t>-</w:t>
      </w:r>
      <w:r w:rsidR="003E2C0E">
        <w:rPr>
          <w:rFonts w:ascii="Times New Roman" w:hAnsi="Times New Roman" w:cs="Times New Roman"/>
          <w:sz w:val="24"/>
          <w:szCs w:val="24"/>
        </w:rPr>
        <w:t>oriented,</w:t>
      </w:r>
      <w:r w:rsidR="000F2519">
        <w:rPr>
          <w:rFonts w:ascii="Times New Roman" w:hAnsi="Times New Roman" w:cs="Times New Roman"/>
          <w:sz w:val="24"/>
          <w:szCs w:val="24"/>
        </w:rPr>
        <w:t xml:space="preserve"> and egalitarian tendencies.</w:t>
      </w:r>
    </w:p>
    <w:p w14:paraId="3FD264CF" w14:textId="6807D79A" w:rsidR="006914FE" w:rsidRPr="00FC6897" w:rsidRDefault="006914FE" w:rsidP="00AA2DF3">
      <w:pPr>
        <w:spacing w:line="480" w:lineRule="auto"/>
        <w:rPr>
          <w:rFonts w:ascii="Times New Roman" w:hAnsi="Times New Roman" w:cs="Times New Roman"/>
          <w:sz w:val="24"/>
          <w:szCs w:val="24"/>
        </w:rPr>
      </w:pPr>
      <w:r w:rsidRPr="004A097D">
        <w:rPr>
          <w:rFonts w:ascii="Times New Roman" w:hAnsi="Times New Roman" w:cs="Times New Roman"/>
          <w:b/>
          <w:bCs/>
          <w:sz w:val="24"/>
          <w:szCs w:val="24"/>
        </w:rPr>
        <w:t>C</w:t>
      </w:r>
      <w:r w:rsidR="004A097D" w:rsidRPr="004A097D">
        <w:rPr>
          <w:rFonts w:ascii="Times New Roman" w:hAnsi="Times New Roman" w:cs="Times New Roman"/>
          <w:b/>
          <w:bCs/>
          <w:sz w:val="24"/>
          <w:szCs w:val="24"/>
        </w:rPr>
        <w:t>ONTACT</w:t>
      </w:r>
      <w:r w:rsidRPr="004A097D">
        <w:rPr>
          <w:rFonts w:ascii="Times New Roman" w:hAnsi="Times New Roman" w:cs="Times New Roman"/>
          <w:b/>
          <w:bCs/>
          <w:sz w:val="24"/>
          <w:szCs w:val="24"/>
        </w:rPr>
        <w:t>:</w:t>
      </w:r>
      <w:r w:rsidRPr="00FC6897">
        <w:rPr>
          <w:rFonts w:ascii="Times New Roman" w:hAnsi="Times New Roman" w:cs="Times New Roman"/>
          <w:b/>
          <w:bCs/>
          <w:sz w:val="24"/>
          <w:szCs w:val="24"/>
        </w:rPr>
        <w:t xml:space="preserve"> </w:t>
      </w:r>
      <w:r w:rsidR="00FC6897" w:rsidRPr="00FC6897">
        <w:rPr>
          <w:rFonts w:ascii="Times New Roman" w:hAnsi="Times New Roman" w:cs="Times New Roman"/>
          <w:sz w:val="24"/>
          <w:szCs w:val="24"/>
        </w:rPr>
        <w:t>whj1@psu.edu</w:t>
      </w:r>
    </w:p>
    <w:p w14:paraId="52D3A9A0" w14:textId="7F3CF3FA" w:rsidR="006914FE" w:rsidRDefault="006914FE" w:rsidP="006914FE">
      <w:pPr>
        <w:spacing w:line="480" w:lineRule="auto"/>
        <w:rPr>
          <w:rFonts w:ascii="Times New Roman" w:hAnsi="Times New Roman" w:cs="Times New Roman"/>
          <w:sz w:val="24"/>
          <w:szCs w:val="24"/>
        </w:rPr>
      </w:pPr>
      <w:r w:rsidRPr="00FC6897">
        <w:rPr>
          <w:rFonts w:ascii="Times New Roman" w:hAnsi="Times New Roman" w:cs="Times New Roman"/>
          <w:b/>
          <w:bCs/>
          <w:sz w:val="24"/>
          <w:szCs w:val="24"/>
        </w:rPr>
        <w:t>A</w:t>
      </w:r>
      <w:r w:rsidR="004A097D">
        <w:rPr>
          <w:rFonts w:ascii="Times New Roman" w:hAnsi="Times New Roman" w:cs="Times New Roman"/>
          <w:b/>
          <w:bCs/>
          <w:sz w:val="24"/>
          <w:szCs w:val="24"/>
        </w:rPr>
        <w:t xml:space="preserve">CCEPTING </w:t>
      </w:r>
      <w:r w:rsidR="004A097D" w:rsidRPr="004A097D">
        <w:rPr>
          <w:rFonts w:ascii="Times New Roman" w:hAnsi="Times New Roman" w:cs="Times New Roman"/>
          <w:b/>
          <w:bCs/>
          <w:sz w:val="24"/>
          <w:szCs w:val="24"/>
        </w:rPr>
        <w:t>EDITOR</w:t>
      </w:r>
      <w:r w:rsidRPr="004A097D">
        <w:rPr>
          <w:rFonts w:ascii="Times New Roman" w:hAnsi="Times New Roman" w:cs="Times New Roman"/>
          <w:b/>
          <w:bCs/>
          <w:sz w:val="24"/>
          <w:szCs w:val="24"/>
        </w:rPr>
        <w:t>:</w:t>
      </w:r>
      <w:r>
        <w:rPr>
          <w:rFonts w:ascii="Times New Roman" w:hAnsi="Times New Roman" w:cs="Times New Roman"/>
          <w:sz w:val="24"/>
          <w:szCs w:val="24"/>
        </w:rPr>
        <w:t xml:space="preserve"> </w:t>
      </w:r>
      <w:r w:rsidR="00FC6897">
        <w:rPr>
          <w:rFonts w:ascii="Times New Roman" w:hAnsi="Times New Roman" w:cs="Times New Roman"/>
          <w:sz w:val="24"/>
          <w:szCs w:val="24"/>
        </w:rPr>
        <w:t>Uta Wehn</w:t>
      </w:r>
    </w:p>
    <w:p w14:paraId="34546253" w14:textId="77777777" w:rsidR="00AE3978" w:rsidRDefault="00AE3978" w:rsidP="00AA2DF3">
      <w:pPr>
        <w:spacing w:line="480" w:lineRule="auto"/>
        <w:rPr>
          <w:rFonts w:ascii="Times New Roman" w:hAnsi="Times New Roman" w:cs="Times New Roman"/>
          <w:b/>
          <w:sz w:val="24"/>
          <w:szCs w:val="24"/>
        </w:rPr>
      </w:pPr>
    </w:p>
    <w:p w14:paraId="5635EEE2" w14:textId="77777777" w:rsidR="00AE3978" w:rsidRDefault="00FD675E" w:rsidP="00AE3978">
      <w:pPr>
        <w:spacing w:line="480" w:lineRule="auto"/>
        <w:rPr>
          <w:rFonts w:ascii="Times New Roman" w:hAnsi="Times New Roman" w:cs="Times New Roman"/>
          <w:sz w:val="24"/>
          <w:szCs w:val="24"/>
          <w:u w:val="single"/>
        </w:rPr>
      </w:pPr>
      <w:r w:rsidRPr="00BA73ED">
        <w:rPr>
          <w:rFonts w:ascii="Times New Roman" w:hAnsi="Times New Roman" w:cs="Times New Roman"/>
          <w:b/>
          <w:sz w:val="24"/>
          <w:szCs w:val="24"/>
        </w:rPr>
        <w:t>In</w:t>
      </w:r>
      <w:r>
        <w:rPr>
          <w:rFonts w:ascii="Times New Roman" w:hAnsi="Times New Roman" w:cs="Times New Roman"/>
          <w:b/>
          <w:sz w:val="24"/>
          <w:szCs w:val="24"/>
        </w:rPr>
        <w:t>troduction</w:t>
      </w:r>
    </w:p>
    <w:p w14:paraId="016E771E" w14:textId="259C6DD7" w:rsidR="00E67E8C" w:rsidRPr="00AE3978" w:rsidRDefault="00211B1A" w:rsidP="00AE3978">
      <w:pPr>
        <w:spacing w:line="480" w:lineRule="auto"/>
        <w:rPr>
          <w:rFonts w:ascii="Times New Roman" w:hAnsi="Times New Roman" w:cs="Times New Roman"/>
          <w:sz w:val="24"/>
          <w:szCs w:val="24"/>
          <w:u w:val="single"/>
        </w:rPr>
      </w:pPr>
      <w:r>
        <w:rPr>
          <w:rFonts w:ascii="Times New Roman" w:hAnsi="Times New Roman" w:cs="Times New Roman"/>
          <w:sz w:val="24"/>
          <w:szCs w:val="24"/>
        </w:rPr>
        <w:t>With the emergence of</w:t>
      </w:r>
      <w:r w:rsidR="00EB70C2">
        <w:rPr>
          <w:rFonts w:ascii="Times New Roman" w:hAnsi="Times New Roman" w:cs="Times New Roman"/>
          <w:sz w:val="24"/>
          <w:szCs w:val="24"/>
        </w:rPr>
        <w:t xml:space="preserve"> deeply</w:t>
      </w:r>
      <w:r>
        <w:rPr>
          <w:rFonts w:ascii="Times New Roman" w:hAnsi="Times New Roman" w:cs="Times New Roman"/>
          <w:sz w:val="24"/>
          <w:szCs w:val="24"/>
        </w:rPr>
        <w:t xml:space="preserve"> invasive technologies</w:t>
      </w:r>
      <w:r w:rsidR="00AE3978">
        <w:rPr>
          <w:rFonts w:ascii="Times New Roman" w:hAnsi="Times New Roman" w:cs="Times New Roman"/>
          <w:sz w:val="24"/>
          <w:szCs w:val="24"/>
        </w:rPr>
        <w:t xml:space="preserve">, </w:t>
      </w:r>
      <w:r>
        <w:rPr>
          <w:rFonts w:ascii="Times New Roman" w:hAnsi="Times New Roman" w:cs="Times New Roman"/>
          <w:sz w:val="24"/>
          <w:szCs w:val="24"/>
        </w:rPr>
        <w:t xml:space="preserve">such as surveillance and genetic manipulation, the importance of ethical predispositions towards technological development processes (i.e., innovation) </w:t>
      </w:r>
      <w:r w:rsidR="00EB70C2">
        <w:rPr>
          <w:rFonts w:ascii="Times New Roman" w:hAnsi="Times New Roman" w:cs="Times New Roman"/>
          <w:sz w:val="24"/>
          <w:szCs w:val="24"/>
        </w:rPr>
        <w:t xml:space="preserve">and </w:t>
      </w:r>
      <w:r w:rsidR="00B27BCB">
        <w:rPr>
          <w:rFonts w:ascii="Times New Roman" w:hAnsi="Times New Roman" w:cs="Times New Roman"/>
          <w:sz w:val="24"/>
          <w:szCs w:val="24"/>
        </w:rPr>
        <w:t xml:space="preserve">the use of </w:t>
      </w:r>
      <w:r w:rsidR="00EB70C2">
        <w:rPr>
          <w:rFonts w:ascii="Times New Roman" w:hAnsi="Times New Roman" w:cs="Times New Roman"/>
          <w:sz w:val="24"/>
          <w:szCs w:val="24"/>
        </w:rPr>
        <w:t>technolog</w:t>
      </w:r>
      <w:r w:rsidR="00B27BCB">
        <w:rPr>
          <w:rFonts w:ascii="Times New Roman" w:hAnsi="Times New Roman" w:cs="Times New Roman"/>
          <w:sz w:val="24"/>
          <w:szCs w:val="24"/>
        </w:rPr>
        <w:t>y</w:t>
      </w:r>
      <w:r w:rsidR="00EB70C2">
        <w:rPr>
          <w:rFonts w:ascii="Times New Roman" w:hAnsi="Times New Roman" w:cs="Times New Roman"/>
          <w:sz w:val="24"/>
          <w:szCs w:val="24"/>
        </w:rPr>
        <w:t xml:space="preserve"> </w:t>
      </w:r>
      <w:r>
        <w:rPr>
          <w:rFonts w:ascii="Times New Roman" w:hAnsi="Times New Roman" w:cs="Times New Roman"/>
          <w:sz w:val="24"/>
          <w:szCs w:val="24"/>
        </w:rPr>
        <w:t>is becoming increasingly evident (</w:t>
      </w:r>
      <w:r w:rsidR="00D25253">
        <w:rPr>
          <w:rFonts w:ascii="Times New Roman" w:hAnsi="Times New Roman" w:cs="Times New Roman"/>
          <w:sz w:val="24"/>
          <w:szCs w:val="24"/>
        </w:rPr>
        <w:t>Li, 2019)</w:t>
      </w:r>
      <w:r>
        <w:rPr>
          <w:rFonts w:ascii="Times New Roman" w:hAnsi="Times New Roman" w:cs="Times New Roman"/>
          <w:sz w:val="24"/>
          <w:szCs w:val="24"/>
        </w:rPr>
        <w:t>. I</w:t>
      </w:r>
      <w:r w:rsidR="00BB58CE" w:rsidRPr="00BA73ED">
        <w:rPr>
          <w:rFonts w:ascii="Times New Roman" w:hAnsi="Times New Roman" w:cs="Times New Roman"/>
          <w:sz w:val="24"/>
          <w:szCs w:val="24"/>
        </w:rPr>
        <w:t>nnovation and the technologies that result from the process depend</w:t>
      </w:r>
      <w:r w:rsidR="00B27BCB">
        <w:rPr>
          <w:rFonts w:ascii="Times New Roman" w:hAnsi="Times New Roman" w:cs="Times New Roman"/>
          <w:sz w:val="24"/>
          <w:szCs w:val="24"/>
        </w:rPr>
        <w:t xml:space="preserve"> </w:t>
      </w:r>
      <w:r w:rsidR="00BB58CE" w:rsidRPr="00BA73ED">
        <w:rPr>
          <w:rFonts w:ascii="Times New Roman" w:hAnsi="Times New Roman" w:cs="Times New Roman"/>
          <w:sz w:val="24"/>
          <w:szCs w:val="24"/>
        </w:rPr>
        <w:t xml:space="preserve">on context and perspective for </w:t>
      </w:r>
      <w:r w:rsidR="00B27BCB">
        <w:rPr>
          <w:rFonts w:ascii="Times New Roman" w:hAnsi="Times New Roman" w:cs="Times New Roman"/>
          <w:sz w:val="24"/>
          <w:szCs w:val="24"/>
        </w:rPr>
        <w:t>their</w:t>
      </w:r>
      <w:r w:rsidR="00BB58CE" w:rsidRPr="00BA73ED">
        <w:rPr>
          <w:rFonts w:ascii="Times New Roman" w:hAnsi="Times New Roman" w:cs="Times New Roman"/>
          <w:sz w:val="24"/>
          <w:szCs w:val="24"/>
        </w:rPr>
        <w:t xml:space="preserve"> ultimate value</w:t>
      </w:r>
      <w:r w:rsidR="00F232C8" w:rsidRPr="00BA73ED">
        <w:rPr>
          <w:rFonts w:ascii="Times New Roman" w:hAnsi="Times New Roman" w:cs="Times New Roman"/>
          <w:sz w:val="24"/>
          <w:szCs w:val="24"/>
        </w:rPr>
        <w:t xml:space="preserve"> </w:t>
      </w:r>
      <w:r w:rsidR="001D155D">
        <w:rPr>
          <w:rFonts w:ascii="Times New Roman" w:hAnsi="Times New Roman" w:cs="Times New Roman"/>
          <w:sz w:val="24"/>
          <w:szCs w:val="24"/>
        </w:rPr>
        <w:t>(</w:t>
      </w:r>
      <w:r w:rsidR="001D155D" w:rsidRPr="00995088">
        <w:rPr>
          <w:rFonts w:ascii="Times New Roman" w:hAnsi="Times New Roman" w:cs="Times New Roman"/>
          <w:sz w:val="24"/>
          <w:szCs w:val="24"/>
        </w:rPr>
        <w:t xml:space="preserve">Daniel </w:t>
      </w:r>
      <w:r w:rsidR="00AE3978">
        <w:rPr>
          <w:rFonts w:ascii="Times New Roman" w:hAnsi="Times New Roman" w:cs="Times New Roman"/>
          <w:sz w:val="24"/>
          <w:szCs w:val="24"/>
        </w:rPr>
        <w:t>and</w:t>
      </w:r>
      <w:r w:rsidR="001D155D" w:rsidRPr="00995088">
        <w:rPr>
          <w:rFonts w:ascii="Times New Roman" w:hAnsi="Times New Roman" w:cs="Times New Roman"/>
          <w:sz w:val="24"/>
          <w:szCs w:val="24"/>
        </w:rPr>
        <w:t xml:space="preserve"> Klein</w:t>
      </w:r>
      <w:r w:rsidR="001D155D">
        <w:rPr>
          <w:rFonts w:ascii="Times New Roman" w:hAnsi="Times New Roman" w:cs="Times New Roman"/>
          <w:sz w:val="24"/>
          <w:szCs w:val="24"/>
        </w:rPr>
        <w:t xml:space="preserve">, </w:t>
      </w:r>
      <w:r w:rsidR="001D155D" w:rsidRPr="00995088">
        <w:rPr>
          <w:rFonts w:ascii="Times New Roman" w:hAnsi="Times New Roman" w:cs="Times New Roman"/>
          <w:sz w:val="24"/>
          <w:szCs w:val="24"/>
        </w:rPr>
        <w:t>2014</w:t>
      </w:r>
      <w:r w:rsidR="001D155D">
        <w:rPr>
          <w:rFonts w:ascii="Times New Roman" w:hAnsi="Times New Roman" w:cs="Times New Roman"/>
          <w:sz w:val="24"/>
          <w:szCs w:val="24"/>
        </w:rPr>
        <w:t xml:space="preserve">) </w:t>
      </w:r>
      <w:r w:rsidR="00F232C8" w:rsidRPr="00BA73ED">
        <w:rPr>
          <w:rFonts w:ascii="Times New Roman" w:hAnsi="Times New Roman" w:cs="Times New Roman"/>
          <w:sz w:val="24"/>
          <w:szCs w:val="24"/>
        </w:rPr>
        <w:t xml:space="preserve">and this leads to potential for both </w:t>
      </w:r>
      <w:r w:rsidR="004F759A">
        <w:rPr>
          <w:rFonts w:ascii="Times New Roman" w:hAnsi="Times New Roman" w:cs="Times New Roman"/>
          <w:sz w:val="24"/>
          <w:szCs w:val="24"/>
        </w:rPr>
        <w:t xml:space="preserve">the </w:t>
      </w:r>
      <w:r w:rsidR="00B27BCB">
        <w:rPr>
          <w:rFonts w:ascii="Times New Roman" w:hAnsi="Times New Roman" w:cs="Times New Roman"/>
          <w:sz w:val="24"/>
          <w:szCs w:val="24"/>
        </w:rPr>
        <w:t>‘</w:t>
      </w:r>
      <w:r w:rsidR="00F232C8" w:rsidRPr="00BA73ED">
        <w:rPr>
          <w:rFonts w:ascii="Times New Roman" w:hAnsi="Times New Roman" w:cs="Times New Roman"/>
          <w:sz w:val="24"/>
          <w:szCs w:val="24"/>
        </w:rPr>
        <w:t>light and dark</w:t>
      </w:r>
      <w:r>
        <w:rPr>
          <w:rFonts w:ascii="Times New Roman" w:hAnsi="Times New Roman" w:cs="Times New Roman"/>
          <w:sz w:val="24"/>
          <w:szCs w:val="24"/>
        </w:rPr>
        <w:t xml:space="preserve"> side</w:t>
      </w:r>
      <w:r w:rsidR="00B27BCB">
        <w:rPr>
          <w:rFonts w:ascii="Times New Roman" w:hAnsi="Times New Roman" w:cs="Times New Roman"/>
          <w:sz w:val="24"/>
          <w:szCs w:val="24"/>
        </w:rPr>
        <w:t>’</w:t>
      </w:r>
      <w:r>
        <w:rPr>
          <w:rFonts w:ascii="Times New Roman" w:hAnsi="Times New Roman" w:cs="Times New Roman"/>
          <w:sz w:val="24"/>
          <w:szCs w:val="24"/>
        </w:rPr>
        <w:t xml:space="preserve"> </w:t>
      </w:r>
      <w:r w:rsidR="004F759A">
        <w:rPr>
          <w:rFonts w:ascii="Times New Roman" w:hAnsi="Times New Roman" w:cs="Times New Roman"/>
          <w:sz w:val="24"/>
          <w:szCs w:val="24"/>
        </w:rPr>
        <w:t>(i.e.,</w:t>
      </w:r>
      <w:r w:rsidR="00F232C8" w:rsidRPr="00BA73ED">
        <w:rPr>
          <w:rFonts w:ascii="Times New Roman" w:hAnsi="Times New Roman" w:cs="Times New Roman"/>
          <w:sz w:val="24"/>
          <w:szCs w:val="24"/>
        </w:rPr>
        <w:t xml:space="preserve"> </w:t>
      </w:r>
      <w:r w:rsidR="00D371FE" w:rsidRPr="00BA73ED">
        <w:rPr>
          <w:rFonts w:ascii="Times New Roman" w:hAnsi="Times New Roman" w:cs="Times New Roman"/>
          <w:sz w:val="24"/>
          <w:szCs w:val="24"/>
        </w:rPr>
        <w:t>good</w:t>
      </w:r>
      <w:r w:rsidR="00F232C8" w:rsidRPr="00BA73ED">
        <w:rPr>
          <w:rFonts w:ascii="Times New Roman" w:hAnsi="Times New Roman" w:cs="Times New Roman"/>
          <w:sz w:val="24"/>
          <w:szCs w:val="24"/>
        </w:rPr>
        <w:t xml:space="preserve"> and bad</w:t>
      </w:r>
      <w:r w:rsidR="004F759A">
        <w:rPr>
          <w:rFonts w:ascii="Times New Roman" w:hAnsi="Times New Roman" w:cs="Times New Roman"/>
          <w:sz w:val="24"/>
          <w:szCs w:val="24"/>
        </w:rPr>
        <w:t xml:space="preserve">) of technological </w:t>
      </w:r>
      <w:r w:rsidR="00535879">
        <w:rPr>
          <w:rFonts w:ascii="Times New Roman" w:hAnsi="Times New Roman" w:cs="Times New Roman"/>
          <w:sz w:val="24"/>
          <w:szCs w:val="24"/>
        </w:rPr>
        <w:t xml:space="preserve">advancement. </w:t>
      </w:r>
      <w:r w:rsidR="002F7A8A">
        <w:rPr>
          <w:rFonts w:ascii="Times New Roman" w:hAnsi="Times New Roman" w:cs="Times New Roman"/>
          <w:sz w:val="24"/>
          <w:szCs w:val="24"/>
        </w:rPr>
        <w:t>The ethics of i</w:t>
      </w:r>
      <w:r w:rsidR="00535879">
        <w:rPr>
          <w:rFonts w:ascii="Times New Roman" w:hAnsi="Times New Roman" w:cs="Times New Roman"/>
          <w:sz w:val="24"/>
          <w:szCs w:val="24"/>
        </w:rPr>
        <w:t xml:space="preserve">nnovation </w:t>
      </w:r>
      <w:r w:rsidR="002F7A8A">
        <w:rPr>
          <w:rFonts w:ascii="Times New Roman" w:hAnsi="Times New Roman" w:cs="Times New Roman"/>
          <w:sz w:val="24"/>
          <w:szCs w:val="24"/>
        </w:rPr>
        <w:t>and technology are</w:t>
      </w:r>
      <w:r w:rsidR="00535879">
        <w:rPr>
          <w:rFonts w:ascii="Times New Roman" w:hAnsi="Times New Roman" w:cs="Times New Roman"/>
          <w:sz w:val="24"/>
          <w:szCs w:val="24"/>
        </w:rPr>
        <w:t xml:space="preserve"> thus characterized by </w:t>
      </w:r>
      <w:r w:rsidR="00535879" w:rsidRPr="00BA73ED">
        <w:rPr>
          <w:rFonts w:ascii="Times New Roman" w:hAnsi="Times New Roman" w:cs="Times New Roman"/>
          <w:sz w:val="24"/>
          <w:szCs w:val="24"/>
        </w:rPr>
        <w:t>shades of gray</w:t>
      </w:r>
      <w:r w:rsidR="00E67E8C" w:rsidRPr="00BA73ED">
        <w:rPr>
          <w:rFonts w:ascii="Times New Roman" w:hAnsi="Times New Roman" w:cs="Times New Roman"/>
          <w:sz w:val="24"/>
          <w:szCs w:val="24"/>
        </w:rPr>
        <w:t>.</w:t>
      </w:r>
      <w:r w:rsidRPr="00BA73ED">
        <w:rPr>
          <w:rFonts w:ascii="Times New Roman" w:hAnsi="Times New Roman" w:cs="Times New Roman"/>
          <w:sz w:val="24"/>
          <w:szCs w:val="24"/>
        </w:rPr>
        <w:t xml:space="preserve"> </w:t>
      </w:r>
      <w:r w:rsidR="008D1769" w:rsidRPr="00BA73ED">
        <w:rPr>
          <w:rFonts w:ascii="Times New Roman" w:hAnsi="Times New Roman" w:cs="Times New Roman"/>
          <w:sz w:val="24"/>
          <w:szCs w:val="24"/>
        </w:rPr>
        <w:t xml:space="preserve">This </w:t>
      </w:r>
      <w:r w:rsidR="00AE3978">
        <w:rPr>
          <w:rFonts w:ascii="Times New Roman" w:hAnsi="Times New Roman" w:cs="Times New Roman"/>
          <w:sz w:val="24"/>
          <w:szCs w:val="24"/>
        </w:rPr>
        <w:t xml:space="preserve">idea </w:t>
      </w:r>
      <w:r w:rsidR="008D1769" w:rsidRPr="00BA73ED">
        <w:rPr>
          <w:rFonts w:ascii="Times New Roman" w:hAnsi="Times New Roman" w:cs="Times New Roman"/>
          <w:sz w:val="24"/>
          <w:szCs w:val="24"/>
        </w:rPr>
        <w:t>is</w:t>
      </w:r>
      <w:r w:rsidR="002F7A8A">
        <w:rPr>
          <w:rFonts w:ascii="Times New Roman" w:hAnsi="Times New Roman" w:cs="Times New Roman"/>
          <w:sz w:val="24"/>
          <w:szCs w:val="24"/>
        </w:rPr>
        <w:t xml:space="preserve"> further</w:t>
      </w:r>
      <w:r w:rsidR="008D1769" w:rsidRPr="00BA73ED">
        <w:rPr>
          <w:rFonts w:ascii="Times New Roman" w:hAnsi="Times New Roman" w:cs="Times New Roman"/>
          <w:sz w:val="24"/>
          <w:szCs w:val="24"/>
        </w:rPr>
        <w:t xml:space="preserve"> developed from the </w:t>
      </w:r>
      <w:r w:rsidR="00544980">
        <w:rPr>
          <w:rFonts w:ascii="Times New Roman" w:hAnsi="Times New Roman" w:cs="Times New Roman"/>
          <w:sz w:val="24"/>
          <w:szCs w:val="24"/>
        </w:rPr>
        <w:t xml:space="preserve">notion </w:t>
      </w:r>
      <w:r w:rsidR="008D1769" w:rsidRPr="00BA73ED">
        <w:rPr>
          <w:rFonts w:ascii="Times New Roman" w:hAnsi="Times New Roman" w:cs="Times New Roman"/>
          <w:sz w:val="24"/>
          <w:szCs w:val="24"/>
        </w:rPr>
        <w:t xml:space="preserve">that technology </w:t>
      </w:r>
      <w:r w:rsidR="00484D78" w:rsidRPr="00AE3978">
        <w:rPr>
          <w:rFonts w:ascii="Times New Roman" w:hAnsi="Times New Roman" w:cs="Times New Roman"/>
          <w:iCs/>
          <w:sz w:val="24"/>
          <w:szCs w:val="24"/>
        </w:rPr>
        <w:t>may</w:t>
      </w:r>
      <w:r w:rsidR="00484D78" w:rsidRPr="00BA73ED">
        <w:rPr>
          <w:rFonts w:ascii="Times New Roman" w:hAnsi="Times New Roman" w:cs="Times New Roman"/>
          <w:sz w:val="24"/>
          <w:szCs w:val="24"/>
        </w:rPr>
        <w:t xml:space="preserve"> </w:t>
      </w:r>
      <w:r w:rsidR="008D1769" w:rsidRPr="00BA73ED">
        <w:rPr>
          <w:rFonts w:ascii="Times New Roman" w:hAnsi="Times New Roman" w:cs="Times New Roman"/>
          <w:sz w:val="24"/>
          <w:szCs w:val="24"/>
        </w:rPr>
        <w:t>manifest itself in different ways (</w:t>
      </w:r>
      <w:proofErr w:type="spellStart"/>
      <w:r w:rsidR="00B27BCB" w:rsidRPr="00BA73ED">
        <w:rPr>
          <w:rFonts w:ascii="Times New Roman" w:hAnsi="Times New Roman" w:cs="Times New Roman"/>
          <w:sz w:val="24"/>
          <w:szCs w:val="24"/>
        </w:rPr>
        <w:t>Ihde</w:t>
      </w:r>
      <w:proofErr w:type="spellEnd"/>
      <w:r w:rsidR="00B27BCB" w:rsidRPr="00BA73ED">
        <w:rPr>
          <w:rFonts w:ascii="Times New Roman" w:hAnsi="Times New Roman" w:cs="Times New Roman"/>
          <w:sz w:val="24"/>
          <w:szCs w:val="24"/>
        </w:rPr>
        <w:t>, 1990</w:t>
      </w:r>
      <w:r w:rsidR="00B27BCB">
        <w:rPr>
          <w:rFonts w:ascii="Times New Roman" w:hAnsi="Times New Roman" w:cs="Times New Roman"/>
          <w:sz w:val="24"/>
          <w:szCs w:val="24"/>
        </w:rPr>
        <w:t xml:space="preserve">; </w:t>
      </w:r>
      <w:proofErr w:type="spellStart"/>
      <w:r w:rsidR="008D1769" w:rsidRPr="00BA73ED">
        <w:rPr>
          <w:rFonts w:ascii="Times New Roman" w:hAnsi="Times New Roman" w:cs="Times New Roman"/>
          <w:sz w:val="24"/>
          <w:szCs w:val="24"/>
        </w:rPr>
        <w:t>Feenberg</w:t>
      </w:r>
      <w:proofErr w:type="spellEnd"/>
      <w:r w:rsidR="008D1769" w:rsidRPr="00BA73ED">
        <w:rPr>
          <w:rFonts w:ascii="Times New Roman" w:hAnsi="Times New Roman" w:cs="Times New Roman"/>
          <w:sz w:val="24"/>
          <w:szCs w:val="24"/>
        </w:rPr>
        <w:t xml:space="preserve">, </w:t>
      </w:r>
      <w:r w:rsidR="00321B36" w:rsidRPr="00BA73ED">
        <w:rPr>
          <w:rFonts w:ascii="Times New Roman" w:hAnsi="Times New Roman" w:cs="Times New Roman"/>
          <w:sz w:val="24"/>
          <w:szCs w:val="24"/>
        </w:rPr>
        <w:t>199</w:t>
      </w:r>
      <w:r w:rsidR="008D1769" w:rsidRPr="00BA73ED">
        <w:rPr>
          <w:rFonts w:ascii="Times New Roman" w:hAnsi="Times New Roman" w:cs="Times New Roman"/>
          <w:sz w:val="24"/>
          <w:szCs w:val="24"/>
        </w:rPr>
        <w:t>5;</w:t>
      </w:r>
      <w:r w:rsidR="00B27BCB">
        <w:rPr>
          <w:rFonts w:ascii="Times New Roman" w:hAnsi="Times New Roman" w:cs="Times New Roman"/>
          <w:sz w:val="24"/>
          <w:szCs w:val="24"/>
        </w:rPr>
        <w:t xml:space="preserve"> </w:t>
      </w:r>
      <w:proofErr w:type="spellStart"/>
      <w:r w:rsidR="00B27BCB" w:rsidRPr="00BA73ED">
        <w:rPr>
          <w:rFonts w:ascii="Times New Roman" w:hAnsi="Times New Roman" w:cs="Times New Roman"/>
          <w:sz w:val="24"/>
          <w:szCs w:val="24"/>
        </w:rPr>
        <w:t>Feenberg</w:t>
      </w:r>
      <w:proofErr w:type="spellEnd"/>
      <w:r w:rsidR="00B27BCB">
        <w:rPr>
          <w:rFonts w:ascii="Times New Roman" w:hAnsi="Times New Roman" w:cs="Times New Roman"/>
          <w:sz w:val="24"/>
          <w:szCs w:val="24"/>
        </w:rPr>
        <w:t>, 2010</w:t>
      </w:r>
      <w:r w:rsidR="008D1769" w:rsidRPr="00BA73ED">
        <w:rPr>
          <w:rFonts w:ascii="Times New Roman" w:hAnsi="Times New Roman" w:cs="Times New Roman"/>
          <w:sz w:val="24"/>
          <w:szCs w:val="24"/>
        </w:rPr>
        <w:t>).</w:t>
      </w:r>
      <w:r w:rsidR="00594B37" w:rsidRPr="00BA73ED">
        <w:rPr>
          <w:rFonts w:ascii="Times New Roman" w:hAnsi="Times New Roman" w:cs="Times New Roman"/>
          <w:sz w:val="24"/>
          <w:szCs w:val="24"/>
        </w:rPr>
        <w:t xml:space="preserve"> </w:t>
      </w:r>
      <w:r w:rsidR="004F759A">
        <w:rPr>
          <w:rFonts w:ascii="Times New Roman" w:hAnsi="Times New Roman" w:cs="Times New Roman"/>
          <w:sz w:val="24"/>
          <w:szCs w:val="24"/>
        </w:rPr>
        <w:t xml:space="preserve">A major aspect of human environments is culture, which is </w:t>
      </w:r>
      <w:r w:rsidR="003C51C0">
        <w:rPr>
          <w:rFonts w:ascii="Times New Roman" w:hAnsi="Times New Roman" w:cs="Times New Roman"/>
          <w:sz w:val="24"/>
          <w:szCs w:val="24"/>
        </w:rPr>
        <w:t xml:space="preserve">conceptualized </w:t>
      </w:r>
      <w:r w:rsidR="004F759A">
        <w:rPr>
          <w:rFonts w:ascii="Times New Roman" w:hAnsi="Times New Roman" w:cs="Times New Roman"/>
          <w:sz w:val="24"/>
          <w:szCs w:val="24"/>
        </w:rPr>
        <w:t>as shared understanding and behaviors among a group of people</w:t>
      </w:r>
      <w:r w:rsidR="005F62E4">
        <w:rPr>
          <w:rFonts w:ascii="Times New Roman" w:hAnsi="Times New Roman" w:cs="Times New Roman"/>
          <w:sz w:val="24"/>
          <w:szCs w:val="24"/>
        </w:rPr>
        <w:t xml:space="preserve">. </w:t>
      </w:r>
      <w:r w:rsidR="002F32F8">
        <w:rPr>
          <w:rFonts w:ascii="Times New Roman" w:hAnsi="Times New Roman" w:cs="Times New Roman"/>
          <w:sz w:val="24"/>
          <w:szCs w:val="24"/>
        </w:rPr>
        <w:t xml:space="preserve">Culture </w:t>
      </w:r>
      <w:r w:rsidR="005F62E4">
        <w:rPr>
          <w:rFonts w:ascii="Times New Roman" w:hAnsi="Times New Roman" w:cs="Times New Roman"/>
          <w:sz w:val="24"/>
          <w:szCs w:val="24"/>
        </w:rPr>
        <w:t>is inherently</w:t>
      </w:r>
      <w:r w:rsidR="00B27BCB">
        <w:rPr>
          <w:rFonts w:ascii="Times New Roman" w:hAnsi="Times New Roman" w:cs="Times New Roman"/>
          <w:sz w:val="24"/>
          <w:szCs w:val="24"/>
        </w:rPr>
        <w:t xml:space="preserve"> bound</w:t>
      </w:r>
      <w:r w:rsidR="005F62E4">
        <w:rPr>
          <w:rFonts w:ascii="Times New Roman" w:hAnsi="Times New Roman" w:cs="Times New Roman"/>
          <w:sz w:val="24"/>
          <w:szCs w:val="24"/>
        </w:rPr>
        <w:t xml:space="preserve"> into the value system of group</w:t>
      </w:r>
      <w:r w:rsidR="00B27BCB">
        <w:rPr>
          <w:rFonts w:ascii="Times New Roman" w:hAnsi="Times New Roman" w:cs="Times New Roman"/>
          <w:sz w:val="24"/>
          <w:szCs w:val="24"/>
        </w:rPr>
        <w:t xml:space="preserve">s </w:t>
      </w:r>
      <w:r w:rsidR="005F62E4">
        <w:rPr>
          <w:rFonts w:ascii="Times New Roman" w:hAnsi="Times New Roman" w:cs="Times New Roman"/>
          <w:sz w:val="24"/>
          <w:szCs w:val="24"/>
        </w:rPr>
        <w:t>of people</w:t>
      </w:r>
      <w:r w:rsidR="00B27BCB">
        <w:rPr>
          <w:rFonts w:ascii="Times New Roman" w:hAnsi="Times New Roman" w:cs="Times New Roman"/>
          <w:sz w:val="24"/>
          <w:szCs w:val="24"/>
        </w:rPr>
        <w:t>;</w:t>
      </w:r>
      <w:r w:rsidR="005863D6">
        <w:rPr>
          <w:rFonts w:ascii="Times New Roman" w:hAnsi="Times New Roman" w:cs="Times New Roman"/>
          <w:sz w:val="24"/>
          <w:szCs w:val="24"/>
        </w:rPr>
        <w:t xml:space="preserve"> </w:t>
      </w:r>
      <w:r w:rsidR="004F759A" w:rsidRPr="004F759A">
        <w:rPr>
          <w:rFonts w:ascii="Times New Roman" w:hAnsi="Times New Roman" w:cs="Times New Roman"/>
          <w:sz w:val="24"/>
          <w:szCs w:val="24"/>
        </w:rPr>
        <w:t xml:space="preserve">Hofstede </w:t>
      </w:r>
      <w:r w:rsidR="00B27BCB">
        <w:rPr>
          <w:rFonts w:ascii="Times New Roman" w:hAnsi="Times New Roman" w:cs="Times New Roman"/>
          <w:sz w:val="24"/>
          <w:szCs w:val="24"/>
        </w:rPr>
        <w:t xml:space="preserve">(1984) </w:t>
      </w:r>
      <w:r w:rsidR="004F759A" w:rsidRPr="004F759A">
        <w:rPr>
          <w:rFonts w:ascii="Times New Roman" w:hAnsi="Times New Roman" w:cs="Times New Roman"/>
          <w:sz w:val="24"/>
          <w:szCs w:val="24"/>
        </w:rPr>
        <w:t>define</w:t>
      </w:r>
      <w:r w:rsidR="004F759A">
        <w:rPr>
          <w:rFonts w:ascii="Times New Roman" w:hAnsi="Times New Roman" w:cs="Times New Roman"/>
          <w:sz w:val="24"/>
          <w:szCs w:val="24"/>
        </w:rPr>
        <w:t>d</w:t>
      </w:r>
      <w:r w:rsidR="004F759A" w:rsidRPr="004F759A">
        <w:rPr>
          <w:rFonts w:ascii="Times New Roman" w:hAnsi="Times New Roman" w:cs="Times New Roman"/>
          <w:sz w:val="24"/>
          <w:szCs w:val="24"/>
        </w:rPr>
        <w:t xml:space="preserve"> </w:t>
      </w:r>
      <w:r w:rsidR="00AE3978">
        <w:rPr>
          <w:rFonts w:ascii="Times New Roman" w:hAnsi="Times New Roman" w:cs="Times New Roman"/>
          <w:sz w:val="24"/>
          <w:szCs w:val="24"/>
        </w:rPr>
        <w:t>culture</w:t>
      </w:r>
      <w:r w:rsidR="004F759A" w:rsidRPr="004F759A">
        <w:rPr>
          <w:rFonts w:ascii="Times New Roman" w:hAnsi="Times New Roman" w:cs="Times New Roman"/>
          <w:sz w:val="24"/>
          <w:szCs w:val="24"/>
        </w:rPr>
        <w:t xml:space="preserve"> as </w:t>
      </w:r>
      <w:r w:rsidR="00B27BCB">
        <w:rPr>
          <w:rFonts w:ascii="Times New Roman" w:hAnsi="Times New Roman" w:cs="Times New Roman"/>
          <w:sz w:val="24"/>
          <w:szCs w:val="24"/>
        </w:rPr>
        <w:t>‘</w:t>
      </w:r>
      <w:r w:rsidR="004F759A" w:rsidRPr="004F759A">
        <w:rPr>
          <w:rFonts w:ascii="Times New Roman" w:hAnsi="Times New Roman" w:cs="Times New Roman"/>
          <w:sz w:val="24"/>
          <w:szCs w:val="24"/>
        </w:rPr>
        <w:t xml:space="preserve">the collective programming of the mind distinguishing the members of one group or category of people from </w:t>
      </w:r>
      <w:proofErr w:type="gramStart"/>
      <w:r w:rsidR="004F759A" w:rsidRPr="004F759A">
        <w:rPr>
          <w:rFonts w:ascii="Times New Roman" w:hAnsi="Times New Roman" w:cs="Times New Roman"/>
          <w:sz w:val="24"/>
          <w:szCs w:val="24"/>
        </w:rPr>
        <w:t>others</w:t>
      </w:r>
      <w:r w:rsidR="00B27BCB">
        <w:rPr>
          <w:rFonts w:ascii="Times New Roman" w:hAnsi="Times New Roman" w:cs="Times New Roman"/>
          <w:sz w:val="24"/>
          <w:szCs w:val="24"/>
        </w:rPr>
        <w:t>’</w:t>
      </w:r>
      <w:proofErr w:type="gramEnd"/>
      <w:r w:rsidR="004F759A">
        <w:rPr>
          <w:rFonts w:ascii="Times New Roman" w:hAnsi="Times New Roman" w:cs="Times New Roman"/>
          <w:sz w:val="24"/>
          <w:szCs w:val="24"/>
        </w:rPr>
        <w:t>.</w:t>
      </w:r>
      <w:r w:rsidR="004F759A" w:rsidRPr="004F759A">
        <w:rPr>
          <w:rFonts w:ascii="Times New Roman" w:hAnsi="Times New Roman" w:cs="Times New Roman"/>
          <w:sz w:val="24"/>
          <w:szCs w:val="24"/>
        </w:rPr>
        <w:t xml:space="preserve"> </w:t>
      </w:r>
      <w:r w:rsidR="005863D6">
        <w:rPr>
          <w:rFonts w:ascii="Times New Roman" w:hAnsi="Times New Roman" w:cs="Times New Roman"/>
          <w:sz w:val="24"/>
          <w:szCs w:val="24"/>
        </w:rPr>
        <w:t>While work habits across national cultures have been extensively studied by Hofstede acolytes, t</w:t>
      </w:r>
      <w:r w:rsidR="00863B2F">
        <w:rPr>
          <w:rFonts w:ascii="Times New Roman" w:hAnsi="Times New Roman" w:cs="Times New Roman"/>
          <w:sz w:val="24"/>
          <w:szCs w:val="24"/>
        </w:rPr>
        <w:t>he</w:t>
      </w:r>
      <w:r w:rsidR="00FE0242">
        <w:rPr>
          <w:rFonts w:ascii="Times New Roman" w:hAnsi="Times New Roman" w:cs="Times New Roman"/>
          <w:sz w:val="24"/>
          <w:szCs w:val="24"/>
        </w:rPr>
        <w:t xml:space="preserve"> impact of national culture</w:t>
      </w:r>
      <w:r w:rsidR="004F759A">
        <w:rPr>
          <w:rFonts w:ascii="Times New Roman" w:hAnsi="Times New Roman" w:cs="Times New Roman"/>
          <w:sz w:val="24"/>
          <w:szCs w:val="24"/>
        </w:rPr>
        <w:t xml:space="preserve"> on innovation and technological advancement</w:t>
      </w:r>
      <w:r w:rsidR="00FE0242">
        <w:rPr>
          <w:rFonts w:ascii="Times New Roman" w:hAnsi="Times New Roman" w:cs="Times New Roman"/>
          <w:sz w:val="24"/>
          <w:szCs w:val="24"/>
        </w:rPr>
        <w:t xml:space="preserve"> </w:t>
      </w:r>
      <w:r w:rsidR="00B27BCB">
        <w:rPr>
          <w:rFonts w:ascii="Times New Roman" w:hAnsi="Times New Roman" w:cs="Times New Roman"/>
          <w:sz w:val="24"/>
          <w:szCs w:val="24"/>
        </w:rPr>
        <w:t>have</w:t>
      </w:r>
      <w:r w:rsidR="00FE0242">
        <w:rPr>
          <w:rFonts w:ascii="Times New Roman" w:hAnsi="Times New Roman" w:cs="Times New Roman"/>
          <w:sz w:val="24"/>
          <w:szCs w:val="24"/>
        </w:rPr>
        <w:t xml:space="preserve"> only recently be</w:t>
      </w:r>
      <w:r w:rsidR="008F230A">
        <w:rPr>
          <w:rFonts w:ascii="Times New Roman" w:hAnsi="Times New Roman" w:cs="Times New Roman"/>
          <w:sz w:val="24"/>
          <w:szCs w:val="24"/>
        </w:rPr>
        <w:t>en</w:t>
      </w:r>
      <w:r w:rsidR="00FE0242">
        <w:rPr>
          <w:rFonts w:ascii="Times New Roman" w:hAnsi="Times New Roman" w:cs="Times New Roman"/>
          <w:sz w:val="24"/>
          <w:szCs w:val="24"/>
        </w:rPr>
        <w:t xml:space="preserve"> explicated </w:t>
      </w:r>
      <w:r w:rsidR="004F759A">
        <w:rPr>
          <w:rFonts w:ascii="Times New Roman" w:hAnsi="Times New Roman" w:cs="Times New Roman"/>
          <w:sz w:val="24"/>
          <w:szCs w:val="24"/>
        </w:rPr>
        <w:t>empirical</w:t>
      </w:r>
      <w:r w:rsidR="00B27BCB">
        <w:rPr>
          <w:rFonts w:ascii="Times New Roman" w:hAnsi="Times New Roman" w:cs="Times New Roman"/>
          <w:sz w:val="24"/>
          <w:szCs w:val="24"/>
        </w:rPr>
        <w:t>ly</w:t>
      </w:r>
      <w:r w:rsidR="004F759A">
        <w:rPr>
          <w:rFonts w:ascii="Times New Roman" w:hAnsi="Times New Roman" w:cs="Times New Roman"/>
          <w:sz w:val="24"/>
          <w:szCs w:val="24"/>
        </w:rPr>
        <w:t xml:space="preserve"> </w:t>
      </w:r>
      <w:r w:rsidR="00FE0242">
        <w:rPr>
          <w:rFonts w:ascii="Times New Roman" w:hAnsi="Times New Roman" w:cs="Times New Roman"/>
          <w:sz w:val="24"/>
          <w:szCs w:val="24"/>
        </w:rPr>
        <w:t>(</w:t>
      </w:r>
      <w:r w:rsidR="00EB70C2">
        <w:rPr>
          <w:rFonts w:ascii="Times New Roman" w:hAnsi="Times New Roman" w:cs="Times New Roman"/>
          <w:sz w:val="24"/>
          <w:szCs w:val="24"/>
        </w:rPr>
        <w:t xml:space="preserve">e.g., </w:t>
      </w:r>
      <w:r w:rsidR="00863B2F">
        <w:rPr>
          <w:rFonts w:ascii="Times New Roman" w:hAnsi="Times New Roman" w:cs="Times New Roman"/>
          <w:sz w:val="24"/>
          <w:szCs w:val="24"/>
        </w:rPr>
        <w:t xml:space="preserve">Efrat, 2014; </w:t>
      </w:r>
      <w:proofErr w:type="spellStart"/>
      <w:r w:rsidR="001B27D1">
        <w:rPr>
          <w:rFonts w:ascii="Times New Roman" w:hAnsi="Times New Roman" w:cs="Times New Roman"/>
          <w:sz w:val="24"/>
          <w:szCs w:val="24"/>
        </w:rPr>
        <w:t>Medcof</w:t>
      </w:r>
      <w:proofErr w:type="spellEnd"/>
      <w:r w:rsidR="001B27D1">
        <w:rPr>
          <w:rFonts w:ascii="Times New Roman" w:hAnsi="Times New Roman" w:cs="Times New Roman"/>
          <w:sz w:val="24"/>
          <w:szCs w:val="24"/>
        </w:rPr>
        <w:t xml:space="preserve"> </w:t>
      </w:r>
      <w:r w:rsidR="00B27BCB">
        <w:rPr>
          <w:rFonts w:ascii="Times New Roman" w:hAnsi="Times New Roman" w:cs="Times New Roman"/>
          <w:sz w:val="24"/>
          <w:szCs w:val="24"/>
        </w:rPr>
        <w:t>and</w:t>
      </w:r>
      <w:r w:rsidR="001B27D1">
        <w:rPr>
          <w:rFonts w:ascii="Times New Roman" w:hAnsi="Times New Roman" w:cs="Times New Roman"/>
          <w:sz w:val="24"/>
          <w:szCs w:val="24"/>
        </w:rPr>
        <w:t xml:space="preserve"> Wang, 2017; </w:t>
      </w:r>
      <w:r w:rsidR="00FE0242">
        <w:rPr>
          <w:rFonts w:ascii="Times New Roman" w:hAnsi="Times New Roman" w:cs="Times New Roman"/>
          <w:sz w:val="24"/>
          <w:szCs w:val="24"/>
        </w:rPr>
        <w:t xml:space="preserve">Tian </w:t>
      </w:r>
      <w:r w:rsidR="00FE0242" w:rsidRPr="00B27BCB">
        <w:rPr>
          <w:rFonts w:ascii="Times New Roman" w:hAnsi="Times New Roman" w:cs="Times New Roman"/>
          <w:i/>
          <w:iCs/>
          <w:sz w:val="24"/>
          <w:szCs w:val="24"/>
        </w:rPr>
        <w:lastRenderedPageBreak/>
        <w:t>et al</w:t>
      </w:r>
      <w:r w:rsidR="00B27BCB">
        <w:rPr>
          <w:rFonts w:ascii="Times New Roman" w:hAnsi="Times New Roman" w:cs="Times New Roman"/>
          <w:i/>
          <w:iCs/>
          <w:sz w:val="24"/>
          <w:szCs w:val="24"/>
        </w:rPr>
        <w:t>.</w:t>
      </w:r>
      <w:r w:rsidR="00FE0242" w:rsidRPr="00B27BCB">
        <w:rPr>
          <w:rFonts w:ascii="Times New Roman" w:hAnsi="Times New Roman" w:cs="Times New Roman"/>
          <w:i/>
          <w:iCs/>
          <w:sz w:val="24"/>
          <w:szCs w:val="24"/>
        </w:rPr>
        <w:t>,</w:t>
      </w:r>
      <w:r w:rsidR="00FE0242">
        <w:rPr>
          <w:rFonts w:ascii="Times New Roman" w:hAnsi="Times New Roman" w:cs="Times New Roman"/>
          <w:sz w:val="24"/>
          <w:szCs w:val="24"/>
        </w:rPr>
        <w:t xml:space="preserve"> 2018). </w:t>
      </w:r>
      <w:r w:rsidR="00577C0B">
        <w:rPr>
          <w:rFonts w:ascii="Times New Roman" w:hAnsi="Times New Roman" w:cs="Times New Roman"/>
          <w:sz w:val="24"/>
          <w:szCs w:val="24"/>
        </w:rPr>
        <w:t>This</w:t>
      </w:r>
      <w:r w:rsidR="00594B37" w:rsidRPr="00BA73ED">
        <w:rPr>
          <w:rFonts w:ascii="Times New Roman" w:hAnsi="Times New Roman" w:cs="Times New Roman"/>
          <w:sz w:val="24"/>
          <w:szCs w:val="24"/>
        </w:rPr>
        <w:t xml:space="preserve"> paper </w:t>
      </w:r>
      <w:r w:rsidR="00FE0242">
        <w:rPr>
          <w:rFonts w:ascii="Times New Roman" w:hAnsi="Times New Roman" w:cs="Times New Roman"/>
          <w:sz w:val="24"/>
          <w:szCs w:val="24"/>
        </w:rPr>
        <w:t>explore</w:t>
      </w:r>
      <w:r w:rsidR="00D25253">
        <w:rPr>
          <w:rFonts w:ascii="Times New Roman" w:hAnsi="Times New Roman" w:cs="Times New Roman"/>
          <w:sz w:val="24"/>
          <w:szCs w:val="24"/>
        </w:rPr>
        <w:t>s</w:t>
      </w:r>
      <w:r w:rsidR="00594B37" w:rsidRPr="00BA73ED">
        <w:rPr>
          <w:rFonts w:ascii="Times New Roman" w:hAnsi="Times New Roman" w:cs="Times New Roman"/>
          <w:sz w:val="24"/>
          <w:szCs w:val="24"/>
        </w:rPr>
        <w:t xml:space="preserve"> one way in which </w:t>
      </w:r>
      <w:r w:rsidR="00A64547">
        <w:rPr>
          <w:rFonts w:ascii="Times New Roman" w:hAnsi="Times New Roman" w:cs="Times New Roman"/>
          <w:sz w:val="24"/>
          <w:szCs w:val="24"/>
        </w:rPr>
        <w:t>technology and innovation</w:t>
      </w:r>
      <w:r w:rsidR="00E35720">
        <w:rPr>
          <w:rFonts w:ascii="Times New Roman" w:hAnsi="Times New Roman" w:cs="Times New Roman"/>
          <w:sz w:val="24"/>
          <w:szCs w:val="24"/>
        </w:rPr>
        <w:t xml:space="preserve"> </w:t>
      </w:r>
      <w:r w:rsidR="00594B37" w:rsidRPr="00BA73ED">
        <w:rPr>
          <w:rFonts w:ascii="Times New Roman" w:hAnsi="Times New Roman" w:cs="Times New Roman"/>
          <w:sz w:val="24"/>
          <w:szCs w:val="24"/>
        </w:rPr>
        <w:t xml:space="preserve">(and its potential for </w:t>
      </w:r>
      <w:r w:rsidR="00FE0242">
        <w:rPr>
          <w:rFonts w:ascii="Times New Roman" w:hAnsi="Times New Roman" w:cs="Times New Roman"/>
          <w:sz w:val="24"/>
          <w:szCs w:val="24"/>
        </w:rPr>
        <w:t>good</w:t>
      </w:r>
      <w:r w:rsidR="00594B37" w:rsidRPr="00BA73ED">
        <w:rPr>
          <w:rFonts w:ascii="Times New Roman" w:hAnsi="Times New Roman" w:cs="Times New Roman"/>
          <w:sz w:val="24"/>
          <w:szCs w:val="24"/>
        </w:rPr>
        <w:t xml:space="preserve"> or </w:t>
      </w:r>
      <w:r w:rsidR="00FE0242">
        <w:rPr>
          <w:rFonts w:ascii="Times New Roman" w:hAnsi="Times New Roman" w:cs="Times New Roman"/>
          <w:sz w:val="24"/>
          <w:szCs w:val="24"/>
        </w:rPr>
        <w:t>bad</w:t>
      </w:r>
      <w:r w:rsidR="00594B37" w:rsidRPr="00BA73ED">
        <w:rPr>
          <w:rFonts w:ascii="Times New Roman" w:hAnsi="Times New Roman" w:cs="Times New Roman"/>
          <w:sz w:val="24"/>
          <w:szCs w:val="24"/>
        </w:rPr>
        <w:t>) can be researched</w:t>
      </w:r>
      <w:r w:rsidR="00CB2D52" w:rsidRPr="00BA73ED">
        <w:rPr>
          <w:rFonts w:ascii="Times New Roman" w:hAnsi="Times New Roman" w:cs="Times New Roman"/>
          <w:sz w:val="24"/>
          <w:szCs w:val="24"/>
        </w:rPr>
        <w:t xml:space="preserve"> </w:t>
      </w:r>
      <w:r w:rsidR="00970390">
        <w:rPr>
          <w:rFonts w:ascii="Times New Roman" w:hAnsi="Times New Roman" w:cs="Times New Roman"/>
          <w:sz w:val="24"/>
          <w:szCs w:val="24"/>
        </w:rPr>
        <w:t>using</w:t>
      </w:r>
      <w:r w:rsidR="00594B37" w:rsidRPr="00BA73ED">
        <w:rPr>
          <w:rFonts w:ascii="Times New Roman" w:hAnsi="Times New Roman" w:cs="Times New Roman"/>
          <w:sz w:val="24"/>
          <w:szCs w:val="24"/>
        </w:rPr>
        <w:t xml:space="preserve"> the </w:t>
      </w:r>
      <w:r w:rsidR="00FE0242">
        <w:rPr>
          <w:rFonts w:ascii="Times New Roman" w:hAnsi="Times New Roman" w:cs="Times New Roman"/>
          <w:sz w:val="24"/>
          <w:szCs w:val="24"/>
        </w:rPr>
        <w:t>concept of</w:t>
      </w:r>
      <w:r w:rsidR="00594B37" w:rsidRPr="00BA73ED">
        <w:rPr>
          <w:rFonts w:ascii="Times New Roman" w:hAnsi="Times New Roman" w:cs="Times New Roman"/>
          <w:sz w:val="24"/>
          <w:szCs w:val="24"/>
        </w:rPr>
        <w:t xml:space="preserve"> national culture. </w:t>
      </w:r>
    </w:p>
    <w:p w14:paraId="6065F5A4" w14:textId="455EE099" w:rsidR="008D1769" w:rsidRPr="00BA73ED" w:rsidRDefault="00E67E8C" w:rsidP="00BA73ED">
      <w:pPr>
        <w:spacing w:line="480" w:lineRule="auto"/>
        <w:rPr>
          <w:rFonts w:ascii="Times New Roman" w:hAnsi="Times New Roman" w:cs="Times New Roman"/>
          <w:sz w:val="24"/>
          <w:szCs w:val="24"/>
        </w:rPr>
      </w:pPr>
      <w:r w:rsidRPr="00BA73ED">
        <w:rPr>
          <w:rFonts w:ascii="Times New Roman" w:hAnsi="Times New Roman" w:cs="Times New Roman"/>
          <w:sz w:val="24"/>
          <w:szCs w:val="24"/>
        </w:rPr>
        <w:tab/>
      </w:r>
      <w:r w:rsidR="00A53D6D" w:rsidRPr="00BA73ED">
        <w:rPr>
          <w:rFonts w:ascii="Times New Roman" w:hAnsi="Times New Roman" w:cs="Times New Roman"/>
          <w:sz w:val="24"/>
          <w:szCs w:val="24"/>
        </w:rPr>
        <w:t>Whil</w:t>
      </w:r>
      <w:r w:rsidR="0000309D" w:rsidRPr="00BA73ED">
        <w:rPr>
          <w:rFonts w:ascii="Times New Roman" w:hAnsi="Times New Roman" w:cs="Times New Roman"/>
          <w:sz w:val="24"/>
          <w:szCs w:val="24"/>
        </w:rPr>
        <w:t xml:space="preserve">e philosophical treatises on the ethics of technology </w:t>
      </w:r>
      <w:r w:rsidR="00FE0242" w:rsidRPr="00BA73ED">
        <w:rPr>
          <w:rFonts w:ascii="Times New Roman" w:hAnsi="Times New Roman" w:cs="Times New Roman"/>
          <w:sz w:val="24"/>
          <w:szCs w:val="24"/>
        </w:rPr>
        <w:t>have</w:t>
      </w:r>
      <w:r w:rsidR="00486D37" w:rsidRPr="00BA73ED">
        <w:rPr>
          <w:rFonts w:ascii="Times New Roman" w:hAnsi="Times New Roman" w:cs="Times New Roman"/>
          <w:sz w:val="24"/>
          <w:szCs w:val="24"/>
        </w:rPr>
        <w:t xml:space="preserve"> been </w:t>
      </w:r>
      <w:r w:rsidR="008F230A">
        <w:rPr>
          <w:rFonts w:ascii="Times New Roman" w:hAnsi="Times New Roman" w:cs="Times New Roman"/>
          <w:sz w:val="24"/>
          <w:szCs w:val="24"/>
        </w:rPr>
        <w:t>in existence</w:t>
      </w:r>
      <w:r w:rsidR="00486D37" w:rsidRPr="00BA73ED">
        <w:rPr>
          <w:rFonts w:ascii="Times New Roman" w:hAnsi="Times New Roman" w:cs="Times New Roman"/>
          <w:sz w:val="24"/>
          <w:szCs w:val="24"/>
        </w:rPr>
        <w:t xml:space="preserve"> for some time</w:t>
      </w:r>
      <w:r w:rsidR="0000309D" w:rsidRPr="00BA73ED">
        <w:rPr>
          <w:rFonts w:ascii="Times New Roman" w:hAnsi="Times New Roman" w:cs="Times New Roman"/>
          <w:sz w:val="24"/>
          <w:szCs w:val="24"/>
        </w:rPr>
        <w:t xml:space="preserve"> (e.g., Heidegger, 1977), </w:t>
      </w:r>
      <w:r w:rsidRPr="00BA73ED">
        <w:rPr>
          <w:rFonts w:ascii="Times New Roman" w:hAnsi="Times New Roman" w:cs="Times New Roman"/>
          <w:sz w:val="24"/>
          <w:szCs w:val="24"/>
        </w:rPr>
        <w:t>stud</w:t>
      </w:r>
      <w:r w:rsidR="008F230A">
        <w:rPr>
          <w:rFonts w:ascii="Times New Roman" w:hAnsi="Times New Roman" w:cs="Times New Roman"/>
          <w:sz w:val="24"/>
          <w:szCs w:val="24"/>
        </w:rPr>
        <w:t>ies</w:t>
      </w:r>
      <w:r w:rsidRPr="00BA73ED">
        <w:rPr>
          <w:rFonts w:ascii="Times New Roman" w:hAnsi="Times New Roman" w:cs="Times New Roman"/>
          <w:sz w:val="24"/>
          <w:szCs w:val="24"/>
        </w:rPr>
        <w:t xml:space="preserve"> of</w:t>
      </w:r>
      <w:r w:rsidR="00F16E7C">
        <w:rPr>
          <w:rFonts w:ascii="Times New Roman" w:hAnsi="Times New Roman" w:cs="Times New Roman"/>
          <w:sz w:val="24"/>
          <w:szCs w:val="24"/>
        </w:rPr>
        <w:t xml:space="preserve"> the</w:t>
      </w:r>
      <w:r w:rsidRPr="00BA73ED">
        <w:rPr>
          <w:rFonts w:ascii="Times New Roman" w:hAnsi="Times New Roman" w:cs="Times New Roman"/>
          <w:sz w:val="24"/>
          <w:szCs w:val="24"/>
        </w:rPr>
        <w:t xml:space="preserve"> ethics of technology</w:t>
      </w:r>
      <w:r w:rsidR="00B71F66" w:rsidRPr="00BA73ED">
        <w:rPr>
          <w:rFonts w:ascii="Times New Roman" w:hAnsi="Times New Roman" w:cs="Times New Roman"/>
          <w:sz w:val="24"/>
          <w:szCs w:val="24"/>
        </w:rPr>
        <w:t xml:space="preserve"> and innovation </w:t>
      </w:r>
      <w:r w:rsidR="008F230A">
        <w:rPr>
          <w:rFonts w:ascii="Times New Roman" w:hAnsi="Times New Roman" w:cs="Times New Roman"/>
          <w:sz w:val="24"/>
          <w:szCs w:val="24"/>
        </w:rPr>
        <w:t>are more recent</w:t>
      </w:r>
      <w:r w:rsidRPr="00BA73ED">
        <w:rPr>
          <w:rFonts w:ascii="Times New Roman" w:hAnsi="Times New Roman" w:cs="Times New Roman"/>
          <w:sz w:val="24"/>
          <w:szCs w:val="24"/>
        </w:rPr>
        <w:t>.</w:t>
      </w:r>
      <w:r w:rsidR="008D1769" w:rsidRPr="00BA73ED">
        <w:rPr>
          <w:rFonts w:ascii="Times New Roman" w:hAnsi="Times New Roman" w:cs="Times New Roman"/>
          <w:sz w:val="24"/>
          <w:szCs w:val="24"/>
        </w:rPr>
        <w:t xml:space="preserve"> </w:t>
      </w:r>
      <w:r w:rsidRPr="00BA73ED">
        <w:rPr>
          <w:rFonts w:ascii="Times New Roman" w:hAnsi="Times New Roman" w:cs="Times New Roman"/>
          <w:sz w:val="24"/>
          <w:szCs w:val="24"/>
        </w:rPr>
        <w:t xml:space="preserve"> </w:t>
      </w:r>
      <w:r w:rsidR="008D1769" w:rsidRPr="00BA73ED">
        <w:rPr>
          <w:rFonts w:ascii="Times New Roman" w:hAnsi="Times New Roman" w:cs="Times New Roman"/>
          <w:sz w:val="24"/>
          <w:szCs w:val="24"/>
        </w:rPr>
        <w:t>For example, Br</w:t>
      </w:r>
      <w:r w:rsidR="00486D37" w:rsidRPr="00BA73ED">
        <w:rPr>
          <w:rFonts w:ascii="Times New Roman" w:hAnsi="Times New Roman" w:cs="Times New Roman"/>
          <w:sz w:val="24"/>
          <w:szCs w:val="24"/>
        </w:rPr>
        <w:t>e</w:t>
      </w:r>
      <w:r w:rsidR="008D1769" w:rsidRPr="00BA73ED">
        <w:rPr>
          <w:rFonts w:ascii="Times New Roman" w:hAnsi="Times New Roman" w:cs="Times New Roman"/>
          <w:sz w:val="24"/>
          <w:szCs w:val="24"/>
        </w:rPr>
        <w:t>y (2010) argues that large areas in the field are ‘currently underdeveloped or have been stagnant’.</w:t>
      </w:r>
      <w:r w:rsidR="0087273E" w:rsidRPr="00BA73ED">
        <w:rPr>
          <w:rFonts w:ascii="Times New Roman" w:hAnsi="Times New Roman" w:cs="Times New Roman"/>
          <w:sz w:val="24"/>
          <w:szCs w:val="24"/>
        </w:rPr>
        <w:t xml:space="preserve"> However, </w:t>
      </w:r>
      <w:r w:rsidR="00D25253">
        <w:rPr>
          <w:rFonts w:ascii="Times New Roman" w:hAnsi="Times New Roman" w:cs="Times New Roman"/>
          <w:sz w:val="24"/>
          <w:szCs w:val="24"/>
        </w:rPr>
        <w:t xml:space="preserve">more </w:t>
      </w:r>
      <w:r w:rsidR="0087273E" w:rsidRPr="00BA73ED">
        <w:rPr>
          <w:rFonts w:ascii="Times New Roman" w:hAnsi="Times New Roman" w:cs="Times New Roman"/>
          <w:sz w:val="24"/>
          <w:szCs w:val="24"/>
        </w:rPr>
        <w:t>recent approaches to understanding and evaluating technology are being developed (</w:t>
      </w:r>
      <w:r w:rsidR="00EB70C2">
        <w:rPr>
          <w:rFonts w:ascii="Times New Roman" w:hAnsi="Times New Roman" w:cs="Times New Roman"/>
          <w:sz w:val="24"/>
          <w:szCs w:val="24"/>
        </w:rPr>
        <w:t xml:space="preserve">e.g., </w:t>
      </w:r>
      <w:proofErr w:type="spellStart"/>
      <w:r w:rsidR="0087273E" w:rsidRPr="00BA73ED">
        <w:rPr>
          <w:rFonts w:ascii="Times New Roman" w:hAnsi="Times New Roman" w:cs="Times New Roman"/>
          <w:sz w:val="24"/>
          <w:szCs w:val="24"/>
        </w:rPr>
        <w:t>Coeckelbergh</w:t>
      </w:r>
      <w:proofErr w:type="spellEnd"/>
      <w:r w:rsidR="0087273E" w:rsidRPr="00BA73ED">
        <w:rPr>
          <w:rFonts w:ascii="Times New Roman" w:hAnsi="Times New Roman" w:cs="Times New Roman"/>
          <w:sz w:val="24"/>
          <w:szCs w:val="24"/>
        </w:rPr>
        <w:t xml:space="preserve">, 2018a). </w:t>
      </w:r>
      <w:r w:rsidR="008D1769" w:rsidRPr="00BA73ED">
        <w:rPr>
          <w:rFonts w:ascii="Times New Roman" w:hAnsi="Times New Roman" w:cs="Times New Roman"/>
          <w:sz w:val="24"/>
          <w:szCs w:val="24"/>
        </w:rPr>
        <w:t xml:space="preserve">A key to </w:t>
      </w:r>
      <w:r w:rsidR="00AC4BA5">
        <w:rPr>
          <w:rFonts w:ascii="Times New Roman" w:hAnsi="Times New Roman" w:cs="Times New Roman"/>
          <w:sz w:val="24"/>
          <w:szCs w:val="24"/>
        </w:rPr>
        <w:t xml:space="preserve">this </w:t>
      </w:r>
      <w:r w:rsidR="00AD1037" w:rsidRPr="00BA73ED">
        <w:rPr>
          <w:rFonts w:ascii="Times New Roman" w:hAnsi="Times New Roman" w:cs="Times New Roman"/>
          <w:sz w:val="24"/>
          <w:szCs w:val="24"/>
        </w:rPr>
        <w:t>empirical</w:t>
      </w:r>
      <w:r w:rsidR="008D1769" w:rsidRPr="00BA73ED">
        <w:rPr>
          <w:rFonts w:ascii="Times New Roman" w:hAnsi="Times New Roman" w:cs="Times New Roman"/>
          <w:sz w:val="24"/>
          <w:szCs w:val="24"/>
        </w:rPr>
        <w:t xml:space="preserve"> turn in the field</w:t>
      </w:r>
      <w:r w:rsidR="00AC4BA5">
        <w:rPr>
          <w:rFonts w:ascii="Times New Roman" w:hAnsi="Times New Roman" w:cs="Times New Roman"/>
          <w:sz w:val="24"/>
          <w:szCs w:val="24"/>
        </w:rPr>
        <w:t xml:space="preserve"> is</w:t>
      </w:r>
      <w:r w:rsidR="008D1769" w:rsidRPr="00BA73ED">
        <w:rPr>
          <w:rFonts w:ascii="Times New Roman" w:hAnsi="Times New Roman" w:cs="Times New Roman"/>
          <w:sz w:val="24"/>
          <w:szCs w:val="24"/>
        </w:rPr>
        <w:t xml:space="preserve"> research into the consequences of </w:t>
      </w:r>
      <w:r w:rsidR="00AD1037" w:rsidRPr="00BA73ED">
        <w:rPr>
          <w:rFonts w:ascii="Times New Roman" w:hAnsi="Times New Roman" w:cs="Times New Roman"/>
          <w:sz w:val="24"/>
          <w:szCs w:val="24"/>
        </w:rPr>
        <w:t>technological</w:t>
      </w:r>
      <w:r w:rsidR="008D1769" w:rsidRPr="00BA73ED">
        <w:rPr>
          <w:rFonts w:ascii="Times New Roman" w:hAnsi="Times New Roman" w:cs="Times New Roman"/>
          <w:sz w:val="24"/>
          <w:szCs w:val="24"/>
        </w:rPr>
        <w:t xml:space="preserve"> </w:t>
      </w:r>
      <w:r w:rsidR="00AD1037" w:rsidRPr="00BA73ED">
        <w:rPr>
          <w:rFonts w:ascii="Times New Roman" w:hAnsi="Times New Roman" w:cs="Times New Roman"/>
          <w:sz w:val="24"/>
          <w:szCs w:val="24"/>
        </w:rPr>
        <w:t>development</w:t>
      </w:r>
      <w:r w:rsidR="008D1769" w:rsidRPr="00BA73ED">
        <w:rPr>
          <w:rFonts w:ascii="Times New Roman" w:hAnsi="Times New Roman" w:cs="Times New Roman"/>
          <w:sz w:val="24"/>
          <w:szCs w:val="24"/>
        </w:rPr>
        <w:t xml:space="preserve"> using more empirical </w:t>
      </w:r>
      <w:r w:rsidR="00AD1037" w:rsidRPr="00BA73ED">
        <w:rPr>
          <w:rFonts w:ascii="Times New Roman" w:hAnsi="Times New Roman" w:cs="Times New Roman"/>
          <w:sz w:val="24"/>
          <w:szCs w:val="24"/>
        </w:rPr>
        <w:t>methods (</w:t>
      </w:r>
      <w:r w:rsidR="00F16E7C">
        <w:rPr>
          <w:rFonts w:ascii="Times New Roman" w:hAnsi="Times New Roman" w:cs="Times New Roman"/>
          <w:sz w:val="24"/>
          <w:szCs w:val="24"/>
        </w:rPr>
        <w:t xml:space="preserve">e.g., </w:t>
      </w:r>
      <w:r w:rsidR="008F230A" w:rsidRPr="00BA73ED">
        <w:rPr>
          <w:rFonts w:ascii="Times New Roman" w:hAnsi="Times New Roman" w:cs="Times New Roman"/>
          <w:sz w:val="24"/>
          <w:szCs w:val="24"/>
        </w:rPr>
        <w:t>Pitt, 1995</w:t>
      </w:r>
      <w:r w:rsidR="008F230A">
        <w:rPr>
          <w:rFonts w:ascii="Times New Roman" w:hAnsi="Times New Roman" w:cs="Times New Roman"/>
          <w:sz w:val="24"/>
          <w:szCs w:val="24"/>
        </w:rPr>
        <w:t xml:space="preserve">; </w:t>
      </w:r>
      <w:proofErr w:type="spellStart"/>
      <w:r w:rsidR="008D1769" w:rsidRPr="00BA73ED">
        <w:rPr>
          <w:rFonts w:ascii="Times New Roman" w:hAnsi="Times New Roman" w:cs="Times New Roman"/>
          <w:sz w:val="24"/>
          <w:szCs w:val="24"/>
        </w:rPr>
        <w:t>Kroes</w:t>
      </w:r>
      <w:proofErr w:type="spellEnd"/>
      <w:r w:rsidR="008D1769" w:rsidRPr="00BA73ED">
        <w:rPr>
          <w:rFonts w:ascii="Times New Roman" w:hAnsi="Times New Roman" w:cs="Times New Roman"/>
          <w:sz w:val="24"/>
          <w:szCs w:val="24"/>
        </w:rPr>
        <w:t xml:space="preserve"> and </w:t>
      </w:r>
      <w:proofErr w:type="spellStart"/>
      <w:r w:rsidR="008D1769" w:rsidRPr="00BA73ED">
        <w:rPr>
          <w:rFonts w:ascii="Times New Roman" w:hAnsi="Times New Roman" w:cs="Times New Roman"/>
          <w:sz w:val="24"/>
          <w:szCs w:val="24"/>
        </w:rPr>
        <w:t>Meijers</w:t>
      </w:r>
      <w:proofErr w:type="spellEnd"/>
      <w:r w:rsidR="008D1769" w:rsidRPr="00BA73ED">
        <w:rPr>
          <w:rFonts w:ascii="Times New Roman" w:hAnsi="Times New Roman" w:cs="Times New Roman"/>
          <w:sz w:val="24"/>
          <w:szCs w:val="24"/>
        </w:rPr>
        <w:t xml:space="preserve">, 2000; </w:t>
      </w:r>
      <w:proofErr w:type="spellStart"/>
      <w:r w:rsidR="008F230A" w:rsidRPr="00BA73ED">
        <w:rPr>
          <w:rFonts w:ascii="Times New Roman" w:hAnsi="Times New Roman" w:cs="Times New Roman"/>
          <w:sz w:val="24"/>
          <w:szCs w:val="24"/>
        </w:rPr>
        <w:t>Achterhuis</w:t>
      </w:r>
      <w:proofErr w:type="spellEnd"/>
      <w:r w:rsidR="008F230A" w:rsidRPr="00BA73ED">
        <w:rPr>
          <w:rFonts w:ascii="Times New Roman" w:hAnsi="Times New Roman" w:cs="Times New Roman"/>
          <w:sz w:val="24"/>
          <w:szCs w:val="24"/>
        </w:rPr>
        <w:t>, 2001</w:t>
      </w:r>
      <w:r w:rsidR="008D1769" w:rsidRPr="00BA73ED">
        <w:rPr>
          <w:rFonts w:ascii="Times New Roman" w:hAnsi="Times New Roman" w:cs="Times New Roman"/>
          <w:sz w:val="24"/>
          <w:szCs w:val="24"/>
        </w:rPr>
        <w:t>)</w:t>
      </w:r>
      <w:r w:rsidR="0087273E" w:rsidRPr="00BA73ED">
        <w:rPr>
          <w:rFonts w:ascii="Times New Roman" w:hAnsi="Times New Roman" w:cs="Times New Roman"/>
          <w:sz w:val="24"/>
          <w:szCs w:val="24"/>
        </w:rPr>
        <w:t>. This paper is a response to the empirical turn</w:t>
      </w:r>
      <w:r w:rsidR="00AC4BA5">
        <w:rPr>
          <w:rFonts w:ascii="Times New Roman" w:hAnsi="Times New Roman" w:cs="Times New Roman"/>
          <w:sz w:val="24"/>
          <w:szCs w:val="24"/>
        </w:rPr>
        <w:t>. It</w:t>
      </w:r>
      <w:r w:rsidR="00F16E7C">
        <w:rPr>
          <w:rFonts w:ascii="Times New Roman" w:hAnsi="Times New Roman" w:cs="Times New Roman"/>
          <w:sz w:val="24"/>
          <w:szCs w:val="24"/>
        </w:rPr>
        <w:t xml:space="preserve"> </w:t>
      </w:r>
      <w:r w:rsidR="0087273E" w:rsidRPr="00BA73ED">
        <w:rPr>
          <w:rFonts w:ascii="Times New Roman" w:hAnsi="Times New Roman" w:cs="Times New Roman"/>
          <w:sz w:val="24"/>
          <w:szCs w:val="24"/>
        </w:rPr>
        <w:t>utiliz</w:t>
      </w:r>
      <w:r w:rsidR="00AC4BA5">
        <w:rPr>
          <w:rFonts w:ascii="Times New Roman" w:hAnsi="Times New Roman" w:cs="Times New Roman"/>
          <w:sz w:val="24"/>
          <w:szCs w:val="24"/>
        </w:rPr>
        <w:t>es</w:t>
      </w:r>
      <w:r w:rsidR="0087273E" w:rsidRPr="00BA73ED">
        <w:rPr>
          <w:rFonts w:ascii="Times New Roman" w:hAnsi="Times New Roman" w:cs="Times New Roman"/>
          <w:sz w:val="24"/>
          <w:szCs w:val="24"/>
        </w:rPr>
        <w:t xml:space="preserve"> empirical data from two distinct datasets to evaluate the propensity </w:t>
      </w:r>
      <w:r w:rsidR="00AC4BA5">
        <w:rPr>
          <w:rFonts w:ascii="Times New Roman" w:hAnsi="Times New Roman" w:cs="Times New Roman"/>
          <w:sz w:val="24"/>
          <w:szCs w:val="24"/>
        </w:rPr>
        <w:t>for</w:t>
      </w:r>
      <w:r w:rsidR="0087273E" w:rsidRPr="00BA73ED">
        <w:rPr>
          <w:rFonts w:ascii="Times New Roman" w:hAnsi="Times New Roman" w:cs="Times New Roman"/>
          <w:sz w:val="24"/>
          <w:szCs w:val="24"/>
        </w:rPr>
        <w:t xml:space="preserve"> innovation across national cultures and thereby demonstrate the potential for research </w:t>
      </w:r>
      <w:r w:rsidR="00AC4BA5">
        <w:rPr>
          <w:rFonts w:ascii="Times New Roman" w:hAnsi="Times New Roman" w:cs="Times New Roman"/>
          <w:sz w:val="24"/>
          <w:szCs w:val="24"/>
        </w:rPr>
        <w:t xml:space="preserve">on </w:t>
      </w:r>
      <w:r w:rsidR="0087273E" w:rsidRPr="00BA73ED">
        <w:rPr>
          <w:rFonts w:ascii="Times New Roman" w:hAnsi="Times New Roman" w:cs="Times New Roman"/>
          <w:sz w:val="24"/>
          <w:szCs w:val="24"/>
        </w:rPr>
        <w:t>the effects of national culture on technological and innovation-based ethics.</w:t>
      </w:r>
    </w:p>
    <w:p w14:paraId="6BE34B9E" w14:textId="170678C5" w:rsidR="0068270E" w:rsidRPr="00BA73ED" w:rsidRDefault="00FC6897" w:rsidP="00BA73ED">
      <w:pPr>
        <w:spacing w:line="480" w:lineRule="auto"/>
        <w:ind w:firstLine="720"/>
        <w:rPr>
          <w:rFonts w:ascii="Times New Roman" w:hAnsi="Times New Roman" w:cs="Times New Roman"/>
          <w:sz w:val="24"/>
          <w:szCs w:val="24"/>
        </w:rPr>
      </w:pPr>
      <w:r>
        <w:rPr>
          <w:rFonts w:ascii="Times New Roman" w:hAnsi="Times New Roman" w:cs="Times New Roman"/>
          <w:sz w:val="24"/>
          <w:szCs w:val="24"/>
        </w:rPr>
        <w:t>Rarely</w:t>
      </w:r>
      <w:r w:rsidR="00E67E8C" w:rsidRPr="00BA73ED">
        <w:rPr>
          <w:rFonts w:ascii="Times New Roman" w:hAnsi="Times New Roman" w:cs="Times New Roman"/>
          <w:sz w:val="24"/>
          <w:szCs w:val="24"/>
        </w:rPr>
        <w:t xml:space="preserve"> ha</w:t>
      </w:r>
      <w:r w:rsidR="008E5885">
        <w:rPr>
          <w:rFonts w:ascii="Times New Roman" w:hAnsi="Times New Roman" w:cs="Times New Roman"/>
          <w:sz w:val="24"/>
          <w:szCs w:val="24"/>
        </w:rPr>
        <w:t>ve</w:t>
      </w:r>
      <w:r w:rsidR="00E67E8C" w:rsidRPr="00BA73ED">
        <w:rPr>
          <w:rFonts w:ascii="Times New Roman" w:hAnsi="Times New Roman" w:cs="Times New Roman"/>
          <w:sz w:val="24"/>
          <w:szCs w:val="24"/>
        </w:rPr>
        <w:t xml:space="preserve"> the effects of technological intrusion into so many lives been so prevalent and ubiquitous</w:t>
      </w:r>
      <w:r w:rsidR="00AC4BA5">
        <w:rPr>
          <w:rFonts w:ascii="Times New Roman" w:hAnsi="Times New Roman" w:cs="Times New Roman"/>
          <w:sz w:val="24"/>
          <w:szCs w:val="24"/>
        </w:rPr>
        <w:t xml:space="preserve"> </w:t>
      </w:r>
      <w:r w:rsidR="00D25253">
        <w:rPr>
          <w:rFonts w:ascii="Times New Roman" w:hAnsi="Times New Roman" w:cs="Times New Roman"/>
          <w:sz w:val="24"/>
          <w:szCs w:val="24"/>
        </w:rPr>
        <w:t>(Li, 2019)</w:t>
      </w:r>
      <w:r w:rsidR="00E67E8C" w:rsidRPr="00BA73ED">
        <w:rPr>
          <w:rFonts w:ascii="Times New Roman" w:hAnsi="Times New Roman" w:cs="Times New Roman"/>
          <w:sz w:val="24"/>
          <w:szCs w:val="24"/>
        </w:rPr>
        <w:t xml:space="preserve">. </w:t>
      </w:r>
      <w:r w:rsidR="0000309D" w:rsidRPr="00BA73ED">
        <w:rPr>
          <w:rFonts w:ascii="Times New Roman" w:hAnsi="Times New Roman" w:cs="Times New Roman"/>
          <w:sz w:val="24"/>
          <w:szCs w:val="24"/>
        </w:rPr>
        <w:t xml:space="preserve">In particular, </w:t>
      </w:r>
      <w:r w:rsidR="00AC4BA5" w:rsidRPr="00BA73ED">
        <w:rPr>
          <w:rFonts w:ascii="Times New Roman" w:hAnsi="Times New Roman" w:cs="Times New Roman"/>
          <w:sz w:val="24"/>
          <w:szCs w:val="24"/>
        </w:rPr>
        <w:t>th</w:t>
      </w:r>
      <w:r w:rsidR="00AC4BA5">
        <w:rPr>
          <w:rFonts w:ascii="Times New Roman" w:hAnsi="Times New Roman" w:cs="Times New Roman"/>
          <w:sz w:val="24"/>
          <w:szCs w:val="24"/>
        </w:rPr>
        <w:t>e</w:t>
      </w:r>
      <w:r w:rsidR="00AC4BA5" w:rsidRPr="00BA73ED">
        <w:rPr>
          <w:rFonts w:ascii="Times New Roman" w:hAnsi="Times New Roman" w:cs="Times New Roman"/>
          <w:sz w:val="24"/>
          <w:szCs w:val="24"/>
        </w:rPr>
        <w:t xml:space="preserve"> use in innovation and other social processes </w:t>
      </w:r>
      <w:r w:rsidR="00AC4BA5">
        <w:rPr>
          <w:rFonts w:ascii="Times New Roman" w:hAnsi="Times New Roman" w:cs="Times New Roman"/>
          <w:sz w:val="24"/>
          <w:szCs w:val="24"/>
        </w:rPr>
        <w:t xml:space="preserve">of </w:t>
      </w:r>
      <w:r w:rsidR="0000309D" w:rsidRPr="00BA73ED">
        <w:rPr>
          <w:rFonts w:ascii="Times New Roman" w:hAnsi="Times New Roman" w:cs="Times New Roman"/>
          <w:sz w:val="24"/>
          <w:szCs w:val="24"/>
        </w:rPr>
        <w:t xml:space="preserve">network </w:t>
      </w:r>
      <w:r w:rsidR="00DE75F2">
        <w:rPr>
          <w:rFonts w:ascii="Times New Roman" w:hAnsi="Times New Roman" w:cs="Times New Roman"/>
          <w:sz w:val="24"/>
          <w:szCs w:val="24"/>
        </w:rPr>
        <w:t xml:space="preserve">information and communication </w:t>
      </w:r>
      <w:r w:rsidR="0000309D" w:rsidRPr="00BA73ED">
        <w:rPr>
          <w:rFonts w:ascii="Times New Roman" w:hAnsi="Times New Roman" w:cs="Times New Roman"/>
          <w:sz w:val="24"/>
          <w:szCs w:val="24"/>
        </w:rPr>
        <w:t xml:space="preserve">technologies </w:t>
      </w:r>
      <w:r w:rsidR="00DE75F2">
        <w:rPr>
          <w:rFonts w:ascii="Times New Roman" w:hAnsi="Times New Roman" w:cs="Times New Roman"/>
          <w:sz w:val="24"/>
          <w:szCs w:val="24"/>
        </w:rPr>
        <w:t xml:space="preserve">(ICT) </w:t>
      </w:r>
      <w:r w:rsidR="00AC4BA5">
        <w:rPr>
          <w:rFonts w:ascii="Times New Roman" w:hAnsi="Times New Roman" w:cs="Times New Roman"/>
          <w:sz w:val="24"/>
          <w:szCs w:val="24"/>
        </w:rPr>
        <w:t>and</w:t>
      </w:r>
      <w:r w:rsidR="00EB70C2">
        <w:rPr>
          <w:rFonts w:ascii="Times New Roman" w:hAnsi="Times New Roman" w:cs="Times New Roman"/>
          <w:sz w:val="24"/>
          <w:szCs w:val="24"/>
        </w:rPr>
        <w:t xml:space="preserve"> invasive biotechnologies </w:t>
      </w:r>
      <w:r w:rsidR="0000309D" w:rsidRPr="00BA73ED">
        <w:rPr>
          <w:rFonts w:ascii="Times New Roman" w:hAnsi="Times New Roman" w:cs="Times New Roman"/>
          <w:sz w:val="24"/>
          <w:szCs w:val="24"/>
        </w:rPr>
        <w:t>has changed</w:t>
      </w:r>
      <w:r w:rsidR="00026B36" w:rsidRPr="00BA73ED">
        <w:rPr>
          <w:rFonts w:ascii="Times New Roman" w:hAnsi="Times New Roman" w:cs="Times New Roman"/>
          <w:sz w:val="24"/>
          <w:szCs w:val="24"/>
        </w:rPr>
        <w:t xml:space="preserve"> the</w:t>
      </w:r>
      <w:r w:rsidR="0000309D" w:rsidRPr="00BA73ED">
        <w:rPr>
          <w:rFonts w:ascii="Times New Roman" w:hAnsi="Times New Roman" w:cs="Times New Roman"/>
          <w:sz w:val="24"/>
          <w:szCs w:val="24"/>
        </w:rPr>
        <w:t xml:space="preserve"> very relationship of technology to humans</w:t>
      </w:r>
      <w:r w:rsidR="00AC4BA5">
        <w:rPr>
          <w:rFonts w:ascii="Times New Roman" w:hAnsi="Times New Roman" w:cs="Times New Roman"/>
          <w:sz w:val="24"/>
          <w:szCs w:val="24"/>
        </w:rPr>
        <w:t>. D</w:t>
      </w:r>
      <w:r w:rsidR="0000309D" w:rsidRPr="00BA73ED">
        <w:rPr>
          <w:rFonts w:ascii="Times New Roman" w:hAnsi="Times New Roman" w:cs="Times New Roman"/>
          <w:sz w:val="24"/>
          <w:szCs w:val="24"/>
        </w:rPr>
        <w:t xml:space="preserve">o we shape </w:t>
      </w:r>
      <w:r w:rsidR="0068270E" w:rsidRPr="00BA73ED">
        <w:rPr>
          <w:rFonts w:ascii="Times New Roman" w:hAnsi="Times New Roman" w:cs="Times New Roman"/>
          <w:sz w:val="24"/>
          <w:szCs w:val="24"/>
        </w:rPr>
        <w:t>technology,</w:t>
      </w:r>
      <w:r w:rsidR="0000309D" w:rsidRPr="00BA73ED">
        <w:rPr>
          <w:rFonts w:ascii="Times New Roman" w:hAnsi="Times New Roman" w:cs="Times New Roman"/>
          <w:sz w:val="24"/>
          <w:szCs w:val="24"/>
        </w:rPr>
        <w:t xml:space="preserve"> or does it shape us?</w:t>
      </w:r>
      <w:r w:rsidR="00DA49A9">
        <w:rPr>
          <w:rFonts w:ascii="Times New Roman" w:hAnsi="Times New Roman" w:cs="Times New Roman"/>
          <w:sz w:val="24"/>
          <w:szCs w:val="24"/>
        </w:rPr>
        <w:t xml:space="preserve"> And if we shape </w:t>
      </w:r>
      <w:r w:rsidR="005413FA">
        <w:rPr>
          <w:rFonts w:ascii="Times New Roman" w:hAnsi="Times New Roman" w:cs="Times New Roman"/>
          <w:sz w:val="24"/>
          <w:szCs w:val="24"/>
        </w:rPr>
        <w:t>technology,</w:t>
      </w:r>
      <w:r w:rsidR="00DA49A9">
        <w:rPr>
          <w:rFonts w:ascii="Times New Roman" w:hAnsi="Times New Roman" w:cs="Times New Roman"/>
          <w:sz w:val="24"/>
          <w:szCs w:val="24"/>
        </w:rPr>
        <w:t xml:space="preserve"> what is it about us</w:t>
      </w:r>
      <w:r w:rsidR="00AC4BA5">
        <w:rPr>
          <w:rFonts w:ascii="Times New Roman" w:hAnsi="Times New Roman" w:cs="Times New Roman"/>
          <w:sz w:val="24"/>
          <w:szCs w:val="24"/>
        </w:rPr>
        <w:t xml:space="preserve"> and</w:t>
      </w:r>
      <w:r w:rsidR="00DA49A9">
        <w:rPr>
          <w:rFonts w:ascii="Times New Roman" w:hAnsi="Times New Roman" w:cs="Times New Roman"/>
          <w:sz w:val="24"/>
          <w:szCs w:val="24"/>
        </w:rPr>
        <w:t xml:space="preserve"> our core values, that affects how we do the shaping?</w:t>
      </w:r>
      <w:r w:rsidR="00AC4BA5">
        <w:rPr>
          <w:rFonts w:ascii="Times New Roman" w:hAnsi="Times New Roman" w:cs="Times New Roman"/>
          <w:sz w:val="24"/>
          <w:szCs w:val="24"/>
        </w:rPr>
        <w:t xml:space="preserve"> </w:t>
      </w:r>
      <w:r w:rsidR="0068270E">
        <w:rPr>
          <w:rFonts w:ascii="Times New Roman" w:hAnsi="Times New Roman" w:cs="Times New Roman"/>
          <w:sz w:val="24"/>
          <w:szCs w:val="24"/>
        </w:rPr>
        <w:t>This study contributes to</w:t>
      </w:r>
      <w:r w:rsidR="005863D6">
        <w:rPr>
          <w:rFonts w:ascii="Times New Roman" w:hAnsi="Times New Roman" w:cs="Times New Roman"/>
          <w:sz w:val="24"/>
          <w:szCs w:val="24"/>
        </w:rPr>
        <w:t xml:space="preserve"> th</w:t>
      </w:r>
      <w:r w:rsidR="00AC4BA5">
        <w:rPr>
          <w:rFonts w:ascii="Times New Roman" w:hAnsi="Times New Roman" w:cs="Times New Roman"/>
          <w:sz w:val="24"/>
          <w:szCs w:val="24"/>
        </w:rPr>
        <w:t>e</w:t>
      </w:r>
      <w:r w:rsidR="005863D6">
        <w:rPr>
          <w:rFonts w:ascii="Times New Roman" w:hAnsi="Times New Roman" w:cs="Times New Roman"/>
          <w:sz w:val="24"/>
          <w:szCs w:val="24"/>
        </w:rPr>
        <w:t xml:space="preserve"> debate and to</w:t>
      </w:r>
      <w:r w:rsidR="0068270E">
        <w:rPr>
          <w:rFonts w:ascii="Times New Roman" w:hAnsi="Times New Roman" w:cs="Times New Roman"/>
          <w:sz w:val="24"/>
          <w:szCs w:val="24"/>
        </w:rPr>
        <w:t xml:space="preserve"> the literature on national culture and innovation by empirically testing the supposition that cultures based on individualism and egalitarian pursuits </w:t>
      </w:r>
      <w:r w:rsidR="00A64547">
        <w:rPr>
          <w:rFonts w:ascii="Times New Roman" w:hAnsi="Times New Roman" w:cs="Times New Roman"/>
          <w:sz w:val="24"/>
          <w:szCs w:val="24"/>
        </w:rPr>
        <w:t>(characterized by low power distance and uncertainty avoidance</w:t>
      </w:r>
      <w:r w:rsidR="00AC4BA5">
        <w:rPr>
          <w:rFonts w:ascii="Times New Roman" w:hAnsi="Times New Roman" w:cs="Times New Roman"/>
          <w:sz w:val="24"/>
          <w:szCs w:val="24"/>
        </w:rPr>
        <w:t xml:space="preserve">, </w:t>
      </w:r>
      <w:r w:rsidR="00A64547">
        <w:rPr>
          <w:rFonts w:ascii="Times New Roman" w:hAnsi="Times New Roman" w:cs="Times New Roman"/>
          <w:sz w:val="24"/>
          <w:szCs w:val="24"/>
        </w:rPr>
        <w:t xml:space="preserve">but high on individualism, long-term </w:t>
      </w:r>
      <w:r w:rsidR="00DA49A9">
        <w:rPr>
          <w:rFonts w:ascii="Times New Roman" w:hAnsi="Times New Roman" w:cs="Times New Roman"/>
          <w:sz w:val="24"/>
          <w:szCs w:val="24"/>
        </w:rPr>
        <w:t>orientation,</w:t>
      </w:r>
      <w:r w:rsidR="00A64547">
        <w:rPr>
          <w:rFonts w:ascii="Times New Roman" w:hAnsi="Times New Roman" w:cs="Times New Roman"/>
          <w:sz w:val="24"/>
          <w:szCs w:val="24"/>
        </w:rPr>
        <w:t xml:space="preserve"> and indulgence) </w:t>
      </w:r>
      <w:r w:rsidR="0068270E">
        <w:rPr>
          <w:rFonts w:ascii="Times New Roman" w:hAnsi="Times New Roman" w:cs="Times New Roman"/>
          <w:sz w:val="24"/>
          <w:szCs w:val="24"/>
        </w:rPr>
        <w:t xml:space="preserve">are inclined towards positive innovation outcomes. </w:t>
      </w:r>
    </w:p>
    <w:p w14:paraId="2D851F00" w14:textId="77777777" w:rsidR="00867D2C" w:rsidRPr="00BA73ED" w:rsidRDefault="00867D2C" w:rsidP="00BA73ED">
      <w:pPr>
        <w:spacing w:line="480" w:lineRule="auto"/>
        <w:ind w:firstLine="720"/>
        <w:rPr>
          <w:rFonts w:ascii="Times New Roman" w:hAnsi="Times New Roman" w:cs="Times New Roman"/>
          <w:sz w:val="24"/>
          <w:szCs w:val="24"/>
        </w:rPr>
      </w:pPr>
    </w:p>
    <w:p w14:paraId="4EBF5A9D" w14:textId="77777777" w:rsidR="00FC6897" w:rsidRDefault="00ED7DAE" w:rsidP="00FC6897">
      <w:pPr>
        <w:keepNext/>
        <w:spacing w:line="480" w:lineRule="auto"/>
        <w:rPr>
          <w:rFonts w:ascii="Times New Roman" w:hAnsi="Times New Roman" w:cs="Times New Roman"/>
          <w:b/>
          <w:sz w:val="24"/>
          <w:szCs w:val="24"/>
        </w:rPr>
      </w:pPr>
      <w:r w:rsidRPr="00BA73ED">
        <w:rPr>
          <w:rFonts w:ascii="Times New Roman" w:hAnsi="Times New Roman" w:cs="Times New Roman"/>
          <w:b/>
          <w:sz w:val="24"/>
          <w:szCs w:val="24"/>
        </w:rPr>
        <w:lastRenderedPageBreak/>
        <w:t xml:space="preserve">The </w:t>
      </w:r>
      <w:r w:rsidR="00FC6897">
        <w:rPr>
          <w:rFonts w:ascii="Times New Roman" w:hAnsi="Times New Roman" w:cs="Times New Roman"/>
          <w:b/>
          <w:sz w:val="24"/>
          <w:szCs w:val="24"/>
        </w:rPr>
        <w:t>s</w:t>
      </w:r>
      <w:r w:rsidRPr="00BA73ED">
        <w:rPr>
          <w:rFonts w:ascii="Times New Roman" w:hAnsi="Times New Roman" w:cs="Times New Roman"/>
          <w:b/>
          <w:sz w:val="24"/>
          <w:szCs w:val="24"/>
        </w:rPr>
        <w:t xml:space="preserve">tate of </w:t>
      </w:r>
      <w:r w:rsidR="00FC6897">
        <w:rPr>
          <w:rFonts w:ascii="Times New Roman" w:hAnsi="Times New Roman" w:cs="Times New Roman"/>
          <w:b/>
          <w:sz w:val="24"/>
          <w:szCs w:val="24"/>
        </w:rPr>
        <w:t>t</w:t>
      </w:r>
      <w:r w:rsidR="00D75D40" w:rsidRPr="00BA73ED">
        <w:rPr>
          <w:rFonts w:ascii="Times New Roman" w:hAnsi="Times New Roman" w:cs="Times New Roman"/>
          <w:b/>
          <w:sz w:val="24"/>
          <w:szCs w:val="24"/>
        </w:rPr>
        <w:t xml:space="preserve">echnology and </w:t>
      </w:r>
      <w:r w:rsidR="00FC6897">
        <w:rPr>
          <w:rFonts w:ascii="Times New Roman" w:hAnsi="Times New Roman" w:cs="Times New Roman"/>
          <w:b/>
          <w:sz w:val="24"/>
          <w:szCs w:val="24"/>
        </w:rPr>
        <w:t>i</w:t>
      </w:r>
      <w:r w:rsidR="00D75D40" w:rsidRPr="00BA73ED">
        <w:rPr>
          <w:rFonts w:ascii="Times New Roman" w:hAnsi="Times New Roman" w:cs="Times New Roman"/>
          <w:b/>
          <w:sz w:val="24"/>
          <w:szCs w:val="24"/>
        </w:rPr>
        <w:t>nnovation</w:t>
      </w:r>
      <w:r w:rsidR="00FC6897">
        <w:rPr>
          <w:rFonts w:ascii="Times New Roman" w:hAnsi="Times New Roman" w:cs="Times New Roman"/>
          <w:b/>
          <w:sz w:val="24"/>
          <w:szCs w:val="24"/>
        </w:rPr>
        <w:t xml:space="preserve"> </w:t>
      </w:r>
    </w:p>
    <w:p w14:paraId="2342C967" w14:textId="74E01DAB" w:rsidR="00CF6F57" w:rsidRPr="00BA73ED" w:rsidRDefault="001D7622" w:rsidP="00FC6897">
      <w:pPr>
        <w:keepNext/>
        <w:spacing w:line="480" w:lineRule="auto"/>
        <w:rPr>
          <w:rFonts w:ascii="Times New Roman" w:hAnsi="Times New Roman" w:cs="Times New Roman"/>
          <w:sz w:val="24"/>
          <w:szCs w:val="24"/>
        </w:rPr>
      </w:pPr>
      <w:r>
        <w:rPr>
          <w:rFonts w:ascii="Times New Roman" w:hAnsi="Times New Roman" w:cs="Times New Roman"/>
          <w:sz w:val="24"/>
          <w:szCs w:val="24"/>
        </w:rPr>
        <w:t>It will be</w:t>
      </w:r>
      <w:r w:rsidR="00525FE2" w:rsidRPr="00BA73ED">
        <w:rPr>
          <w:rFonts w:ascii="Times New Roman" w:hAnsi="Times New Roman" w:cs="Times New Roman"/>
          <w:sz w:val="24"/>
          <w:szCs w:val="24"/>
        </w:rPr>
        <w:t xml:space="preserve"> helpful to clarify what </w:t>
      </w:r>
      <w:r>
        <w:rPr>
          <w:rFonts w:ascii="Times New Roman" w:hAnsi="Times New Roman" w:cs="Times New Roman"/>
          <w:sz w:val="24"/>
          <w:szCs w:val="24"/>
        </w:rPr>
        <w:t>is meant</w:t>
      </w:r>
      <w:r w:rsidR="00525FE2" w:rsidRPr="00BA73ED">
        <w:rPr>
          <w:rFonts w:ascii="Times New Roman" w:hAnsi="Times New Roman" w:cs="Times New Roman"/>
          <w:sz w:val="24"/>
          <w:szCs w:val="24"/>
        </w:rPr>
        <w:t xml:space="preserve"> by the </w:t>
      </w:r>
      <w:proofErr w:type="gramStart"/>
      <w:r w:rsidR="00525FE2" w:rsidRPr="00BA73ED">
        <w:rPr>
          <w:rFonts w:ascii="Times New Roman" w:hAnsi="Times New Roman" w:cs="Times New Roman"/>
          <w:sz w:val="24"/>
          <w:szCs w:val="24"/>
        </w:rPr>
        <w:t>terms</w:t>
      </w:r>
      <w:proofErr w:type="gramEnd"/>
      <w:r w:rsidR="00525FE2" w:rsidRPr="00BA73ED">
        <w:rPr>
          <w:rFonts w:ascii="Times New Roman" w:hAnsi="Times New Roman" w:cs="Times New Roman"/>
          <w:sz w:val="24"/>
          <w:szCs w:val="24"/>
        </w:rPr>
        <w:t xml:space="preserve"> </w:t>
      </w:r>
      <w:r>
        <w:rPr>
          <w:rFonts w:ascii="Times New Roman" w:hAnsi="Times New Roman" w:cs="Times New Roman"/>
          <w:sz w:val="24"/>
          <w:szCs w:val="24"/>
        </w:rPr>
        <w:t>‘</w:t>
      </w:r>
      <w:r w:rsidR="00525FE2" w:rsidRPr="00BA73ED">
        <w:rPr>
          <w:rFonts w:ascii="Times New Roman" w:hAnsi="Times New Roman" w:cs="Times New Roman"/>
          <w:sz w:val="24"/>
          <w:szCs w:val="24"/>
        </w:rPr>
        <w:t>technology</w:t>
      </w:r>
      <w:r>
        <w:rPr>
          <w:rFonts w:ascii="Times New Roman" w:hAnsi="Times New Roman" w:cs="Times New Roman"/>
          <w:sz w:val="24"/>
          <w:szCs w:val="24"/>
        </w:rPr>
        <w:t>’</w:t>
      </w:r>
      <w:r w:rsidR="00525FE2" w:rsidRPr="00BA73ED">
        <w:rPr>
          <w:rFonts w:ascii="Times New Roman" w:hAnsi="Times New Roman" w:cs="Times New Roman"/>
          <w:sz w:val="24"/>
          <w:szCs w:val="24"/>
        </w:rPr>
        <w:t xml:space="preserve"> and </w:t>
      </w:r>
      <w:r>
        <w:rPr>
          <w:rFonts w:ascii="Times New Roman" w:hAnsi="Times New Roman" w:cs="Times New Roman"/>
          <w:sz w:val="24"/>
          <w:szCs w:val="24"/>
        </w:rPr>
        <w:t>‘</w:t>
      </w:r>
      <w:r w:rsidR="00525FE2" w:rsidRPr="00BA73ED">
        <w:rPr>
          <w:rFonts w:ascii="Times New Roman" w:hAnsi="Times New Roman" w:cs="Times New Roman"/>
          <w:sz w:val="24"/>
          <w:szCs w:val="24"/>
        </w:rPr>
        <w:t>innovation</w:t>
      </w:r>
      <w:r>
        <w:rPr>
          <w:rFonts w:ascii="Times New Roman" w:hAnsi="Times New Roman" w:cs="Times New Roman"/>
          <w:sz w:val="24"/>
          <w:szCs w:val="24"/>
        </w:rPr>
        <w:t>’</w:t>
      </w:r>
      <w:r w:rsidR="00525FE2" w:rsidRPr="00BA73ED">
        <w:rPr>
          <w:rFonts w:ascii="Times New Roman" w:hAnsi="Times New Roman" w:cs="Times New Roman"/>
          <w:sz w:val="24"/>
          <w:szCs w:val="24"/>
        </w:rPr>
        <w:t>.</w:t>
      </w:r>
      <w:r w:rsidR="00ED7DAE" w:rsidRPr="00BA73ED">
        <w:rPr>
          <w:rFonts w:ascii="Times New Roman" w:hAnsi="Times New Roman" w:cs="Times New Roman"/>
          <w:sz w:val="24"/>
          <w:szCs w:val="24"/>
        </w:rPr>
        <w:t xml:space="preserve"> Roberts</w:t>
      </w:r>
      <w:r w:rsidR="006B012E" w:rsidRPr="00BA73ED">
        <w:rPr>
          <w:rFonts w:ascii="Times New Roman" w:hAnsi="Times New Roman" w:cs="Times New Roman"/>
          <w:sz w:val="24"/>
          <w:szCs w:val="24"/>
        </w:rPr>
        <w:t>’</w:t>
      </w:r>
      <w:r w:rsidR="00ED7DAE" w:rsidRPr="00BA73E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00ED7DAE" w:rsidRPr="00BA73ED">
        <w:rPr>
          <w:rFonts w:ascii="Times New Roman" w:hAnsi="Times New Roman" w:cs="Times New Roman"/>
          <w:sz w:val="24"/>
          <w:szCs w:val="24"/>
        </w:rPr>
        <w:t xml:space="preserve">definitions of technology and innovation </w:t>
      </w:r>
      <w:r w:rsidR="00F0628F">
        <w:rPr>
          <w:rFonts w:ascii="Times New Roman" w:hAnsi="Times New Roman" w:cs="Times New Roman"/>
          <w:sz w:val="24"/>
          <w:szCs w:val="24"/>
        </w:rPr>
        <w:t>help to</w:t>
      </w:r>
      <w:r w:rsidR="00ED7DAE" w:rsidRPr="00BA73ED">
        <w:rPr>
          <w:rFonts w:ascii="Times New Roman" w:hAnsi="Times New Roman" w:cs="Times New Roman"/>
          <w:sz w:val="24"/>
          <w:szCs w:val="24"/>
        </w:rPr>
        <w:t xml:space="preserve"> distinguish the product from</w:t>
      </w:r>
      <w:r w:rsidR="00525FE2" w:rsidRPr="00BA73ED">
        <w:rPr>
          <w:rFonts w:ascii="Times New Roman" w:hAnsi="Times New Roman" w:cs="Times New Roman"/>
          <w:sz w:val="24"/>
          <w:szCs w:val="24"/>
        </w:rPr>
        <w:t xml:space="preserve"> the</w:t>
      </w:r>
      <w:r w:rsidR="00ED7DAE" w:rsidRPr="00BA73ED">
        <w:rPr>
          <w:rFonts w:ascii="Times New Roman" w:hAnsi="Times New Roman" w:cs="Times New Roman"/>
          <w:sz w:val="24"/>
          <w:szCs w:val="24"/>
        </w:rPr>
        <w:t xml:space="preserve"> process. </w:t>
      </w:r>
      <w:r>
        <w:rPr>
          <w:rFonts w:ascii="Times New Roman" w:hAnsi="Times New Roman" w:cs="Times New Roman"/>
          <w:sz w:val="24"/>
          <w:szCs w:val="24"/>
        </w:rPr>
        <w:t>T</w:t>
      </w:r>
      <w:r w:rsidR="00ED7DAE" w:rsidRPr="00BA73ED">
        <w:rPr>
          <w:rFonts w:ascii="Times New Roman" w:hAnsi="Times New Roman" w:cs="Times New Roman"/>
          <w:sz w:val="24"/>
          <w:szCs w:val="24"/>
        </w:rPr>
        <w:t>echnology can be seen as a</w:t>
      </w:r>
      <w:r w:rsidR="00BB58CE" w:rsidRPr="00BA73ED">
        <w:rPr>
          <w:rFonts w:ascii="Times New Roman" w:hAnsi="Times New Roman" w:cs="Times New Roman"/>
          <w:sz w:val="24"/>
          <w:szCs w:val="24"/>
        </w:rPr>
        <w:t>n end</w:t>
      </w:r>
      <w:r w:rsidR="00ED7DAE" w:rsidRPr="00BA73ED">
        <w:rPr>
          <w:rFonts w:ascii="Times New Roman" w:hAnsi="Times New Roman" w:cs="Times New Roman"/>
          <w:sz w:val="24"/>
          <w:szCs w:val="24"/>
        </w:rPr>
        <w:t xml:space="preserve"> product of the process of creativity, which is then commercialized in the process of innovation. </w:t>
      </w:r>
      <w:r>
        <w:rPr>
          <w:rFonts w:ascii="Times New Roman" w:hAnsi="Times New Roman" w:cs="Times New Roman"/>
          <w:sz w:val="24"/>
          <w:szCs w:val="24"/>
        </w:rPr>
        <w:t>For</w:t>
      </w:r>
      <w:r w:rsidR="00ED7DAE" w:rsidRPr="00BA73ED">
        <w:rPr>
          <w:rFonts w:ascii="Times New Roman" w:hAnsi="Times New Roman" w:cs="Times New Roman"/>
          <w:sz w:val="24"/>
          <w:szCs w:val="24"/>
        </w:rPr>
        <w:t xml:space="preserve"> Roberts, innovation </w:t>
      </w:r>
      <w:r>
        <w:rPr>
          <w:rFonts w:ascii="Times New Roman" w:hAnsi="Times New Roman" w:cs="Times New Roman"/>
          <w:sz w:val="24"/>
          <w:szCs w:val="24"/>
        </w:rPr>
        <w:t>i</w:t>
      </w:r>
      <w:r w:rsidR="00ED7DAE" w:rsidRPr="00BA73ED">
        <w:rPr>
          <w:rFonts w:ascii="Times New Roman" w:hAnsi="Times New Roman" w:cs="Times New Roman"/>
          <w:sz w:val="24"/>
          <w:szCs w:val="24"/>
        </w:rPr>
        <w:t xml:space="preserve">s the combination of an invention (the technology) </w:t>
      </w:r>
      <w:r>
        <w:rPr>
          <w:rFonts w:ascii="Times New Roman" w:hAnsi="Times New Roman" w:cs="Times New Roman"/>
          <w:sz w:val="24"/>
          <w:szCs w:val="24"/>
        </w:rPr>
        <w:t>and</w:t>
      </w:r>
      <w:r w:rsidR="00ED7DAE" w:rsidRPr="00BA73ED">
        <w:rPr>
          <w:rFonts w:ascii="Times New Roman" w:hAnsi="Times New Roman" w:cs="Times New Roman"/>
          <w:sz w:val="24"/>
          <w:szCs w:val="24"/>
        </w:rPr>
        <w:t xml:space="preserve"> its commercialization.</w:t>
      </w:r>
      <w:r>
        <w:rPr>
          <w:rFonts w:ascii="Times New Roman" w:hAnsi="Times New Roman" w:cs="Times New Roman"/>
          <w:sz w:val="24"/>
          <w:szCs w:val="24"/>
        </w:rPr>
        <w:t xml:space="preserve"> O</w:t>
      </w:r>
      <w:r w:rsidR="000643E0" w:rsidRPr="00BA73ED">
        <w:rPr>
          <w:rFonts w:ascii="Times New Roman" w:hAnsi="Times New Roman" w:cs="Times New Roman"/>
          <w:sz w:val="24"/>
          <w:szCs w:val="24"/>
        </w:rPr>
        <w:t xml:space="preserve">thers may prefer a more general </w:t>
      </w:r>
      <w:r w:rsidR="00EB70C2">
        <w:rPr>
          <w:rFonts w:ascii="Times New Roman" w:hAnsi="Times New Roman" w:cs="Times New Roman"/>
          <w:sz w:val="24"/>
          <w:szCs w:val="24"/>
        </w:rPr>
        <w:t>description</w:t>
      </w:r>
      <w:r w:rsidR="000643E0" w:rsidRPr="00BA73ED">
        <w:rPr>
          <w:rFonts w:ascii="Times New Roman" w:hAnsi="Times New Roman" w:cs="Times New Roman"/>
          <w:sz w:val="24"/>
          <w:szCs w:val="24"/>
        </w:rPr>
        <w:t xml:space="preserve"> </w:t>
      </w:r>
      <w:r>
        <w:rPr>
          <w:rFonts w:ascii="Times New Roman" w:hAnsi="Times New Roman" w:cs="Times New Roman"/>
          <w:sz w:val="24"/>
          <w:szCs w:val="24"/>
        </w:rPr>
        <w:t xml:space="preserve">of innovation </w:t>
      </w:r>
      <w:r w:rsidR="000643E0" w:rsidRPr="00BA73ED">
        <w:rPr>
          <w:rFonts w:ascii="Times New Roman" w:hAnsi="Times New Roman" w:cs="Times New Roman"/>
          <w:sz w:val="24"/>
          <w:szCs w:val="24"/>
        </w:rPr>
        <w:t xml:space="preserve">as any process that introduces something new (the word </w:t>
      </w:r>
      <w:r w:rsidR="009A31FD">
        <w:rPr>
          <w:rFonts w:ascii="Times New Roman" w:hAnsi="Times New Roman" w:cs="Times New Roman"/>
          <w:sz w:val="24"/>
          <w:szCs w:val="24"/>
        </w:rPr>
        <w:t>itself</w:t>
      </w:r>
      <w:r w:rsidR="00EB70C2">
        <w:rPr>
          <w:rFonts w:ascii="Times New Roman" w:hAnsi="Times New Roman" w:cs="Times New Roman"/>
          <w:sz w:val="24"/>
          <w:szCs w:val="24"/>
        </w:rPr>
        <w:t xml:space="preserve"> means something</w:t>
      </w:r>
      <w:r w:rsidR="000643E0" w:rsidRPr="00BA73ED">
        <w:rPr>
          <w:rFonts w:ascii="Times New Roman" w:hAnsi="Times New Roman" w:cs="Times New Roman"/>
          <w:sz w:val="24"/>
          <w:szCs w:val="24"/>
        </w:rPr>
        <w:t xml:space="preserve"> new). </w:t>
      </w:r>
      <w:r w:rsidR="009A31FD">
        <w:rPr>
          <w:rFonts w:ascii="Times New Roman" w:hAnsi="Times New Roman" w:cs="Times New Roman"/>
          <w:sz w:val="24"/>
          <w:szCs w:val="24"/>
        </w:rPr>
        <w:t>It</w:t>
      </w:r>
      <w:r w:rsidR="000643E0" w:rsidRPr="00BA73ED">
        <w:rPr>
          <w:rFonts w:ascii="Times New Roman" w:hAnsi="Times New Roman" w:cs="Times New Roman"/>
          <w:sz w:val="24"/>
          <w:szCs w:val="24"/>
        </w:rPr>
        <w:t xml:space="preserve"> is useful to distinguish between </w:t>
      </w:r>
      <w:r w:rsidR="009A31FD">
        <w:rPr>
          <w:rFonts w:ascii="Times New Roman" w:hAnsi="Times New Roman" w:cs="Times New Roman"/>
          <w:sz w:val="24"/>
          <w:szCs w:val="24"/>
        </w:rPr>
        <w:t xml:space="preserve">technology and innovation </w:t>
      </w:r>
      <w:r w:rsidR="000643E0" w:rsidRPr="00BA73ED">
        <w:rPr>
          <w:rFonts w:ascii="Times New Roman" w:hAnsi="Times New Roman" w:cs="Times New Roman"/>
          <w:sz w:val="24"/>
          <w:szCs w:val="24"/>
        </w:rPr>
        <w:t xml:space="preserve">by defining technology as a thing or product and innovation as a process. In </w:t>
      </w:r>
      <w:r w:rsidR="009A31FD">
        <w:rPr>
          <w:rFonts w:ascii="Times New Roman" w:hAnsi="Times New Roman" w:cs="Times New Roman"/>
          <w:sz w:val="24"/>
          <w:szCs w:val="24"/>
        </w:rPr>
        <w:t>the case</w:t>
      </w:r>
      <w:r w:rsidR="000643E0" w:rsidRPr="00BA73ED">
        <w:rPr>
          <w:rFonts w:ascii="Times New Roman" w:hAnsi="Times New Roman" w:cs="Times New Roman"/>
          <w:sz w:val="24"/>
          <w:szCs w:val="24"/>
        </w:rPr>
        <w:t xml:space="preserve"> of technological innovation, the product is technology. In </w:t>
      </w:r>
      <w:r>
        <w:rPr>
          <w:rFonts w:ascii="Times New Roman" w:hAnsi="Times New Roman" w:cs="Times New Roman"/>
          <w:sz w:val="24"/>
          <w:szCs w:val="24"/>
        </w:rPr>
        <w:t xml:space="preserve">the </w:t>
      </w:r>
      <w:r w:rsidR="000643E0" w:rsidRPr="00BA73ED">
        <w:rPr>
          <w:rFonts w:ascii="Times New Roman" w:hAnsi="Times New Roman" w:cs="Times New Roman"/>
          <w:sz w:val="24"/>
          <w:szCs w:val="24"/>
        </w:rPr>
        <w:t xml:space="preserve">case of organizational innovation, the things </w:t>
      </w:r>
      <w:r w:rsidR="00515BE3" w:rsidRPr="00BA73ED">
        <w:rPr>
          <w:rFonts w:ascii="Times New Roman" w:hAnsi="Times New Roman" w:cs="Times New Roman"/>
          <w:sz w:val="24"/>
          <w:szCs w:val="24"/>
        </w:rPr>
        <w:t>that make up</w:t>
      </w:r>
      <w:r w:rsidR="000643E0" w:rsidRPr="00BA73ED">
        <w:rPr>
          <w:rFonts w:ascii="Times New Roman" w:hAnsi="Times New Roman" w:cs="Times New Roman"/>
          <w:sz w:val="24"/>
          <w:szCs w:val="24"/>
        </w:rPr>
        <w:t xml:space="preserve"> the organizational process (</w:t>
      </w:r>
      <w:r w:rsidR="00F0628F">
        <w:rPr>
          <w:rFonts w:ascii="Times New Roman" w:hAnsi="Times New Roman" w:cs="Times New Roman"/>
          <w:sz w:val="24"/>
          <w:szCs w:val="24"/>
        </w:rPr>
        <w:t xml:space="preserve">i.e., </w:t>
      </w:r>
      <w:r w:rsidR="000643E0" w:rsidRPr="00BA73ED">
        <w:rPr>
          <w:rFonts w:ascii="Times New Roman" w:hAnsi="Times New Roman" w:cs="Times New Roman"/>
          <w:sz w:val="24"/>
          <w:szCs w:val="24"/>
        </w:rPr>
        <w:t xml:space="preserve">innovation) </w:t>
      </w:r>
      <w:r w:rsidR="00B04B31">
        <w:rPr>
          <w:rFonts w:ascii="Times New Roman" w:hAnsi="Times New Roman" w:cs="Times New Roman"/>
          <w:sz w:val="24"/>
          <w:szCs w:val="24"/>
        </w:rPr>
        <w:t>can be</w:t>
      </w:r>
      <w:r w:rsidR="000643E0" w:rsidRPr="00BA73ED">
        <w:rPr>
          <w:rFonts w:ascii="Times New Roman" w:hAnsi="Times New Roman" w:cs="Times New Roman"/>
          <w:sz w:val="24"/>
          <w:szCs w:val="24"/>
        </w:rPr>
        <w:t xml:space="preserve"> referred to as techniques rather than technologies.</w:t>
      </w:r>
      <w:r w:rsidR="001F3B2E">
        <w:rPr>
          <w:rFonts w:ascii="Times New Roman" w:hAnsi="Times New Roman" w:cs="Times New Roman"/>
          <w:sz w:val="24"/>
          <w:szCs w:val="24"/>
        </w:rPr>
        <w:t xml:space="preserve"> Therefore, i</w:t>
      </w:r>
      <w:r w:rsidR="00515BE3" w:rsidRPr="00BA73ED">
        <w:rPr>
          <w:rFonts w:ascii="Times New Roman" w:hAnsi="Times New Roman" w:cs="Times New Roman"/>
          <w:sz w:val="24"/>
          <w:szCs w:val="24"/>
        </w:rPr>
        <w:t xml:space="preserve">nnovation is </w:t>
      </w:r>
      <w:r w:rsidR="005E29B5">
        <w:rPr>
          <w:rFonts w:ascii="Times New Roman" w:hAnsi="Times New Roman" w:cs="Times New Roman"/>
          <w:sz w:val="24"/>
          <w:szCs w:val="24"/>
        </w:rPr>
        <w:t xml:space="preserve">defined </w:t>
      </w:r>
      <w:r w:rsidR="00F0628F">
        <w:rPr>
          <w:rFonts w:ascii="Times New Roman" w:hAnsi="Times New Roman" w:cs="Times New Roman"/>
          <w:sz w:val="24"/>
          <w:szCs w:val="24"/>
        </w:rPr>
        <w:t xml:space="preserve">here </w:t>
      </w:r>
      <w:r w:rsidR="005E29B5">
        <w:rPr>
          <w:rFonts w:ascii="Times New Roman" w:hAnsi="Times New Roman" w:cs="Times New Roman"/>
          <w:sz w:val="24"/>
          <w:szCs w:val="24"/>
        </w:rPr>
        <w:t xml:space="preserve">as </w:t>
      </w:r>
      <w:r w:rsidR="00515BE3" w:rsidRPr="00BA73ED">
        <w:rPr>
          <w:rFonts w:ascii="Times New Roman" w:hAnsi="Times New Roman" w:cs="Times New Roman"/>
          <w:sz w:val="24"/>
          <w:szCs w:val="24"/>
        </w:rPr>
        <w:t>the process of introducing (i.e., creating, adopting and/or developing) new technologies or techniques.</w:t>
      </w:r>
      <w:r w:rsidR="00525FE2" w:rsidRPr="00BA73ED">
        <w:rPr>
          <w:rFonts w:ascii="Times New Roman" w:hAnsi="Times New Roman" w:cs="Times New Roman"/>
          <w:sz w:val="24"/>
          <w:szCs w:val="24"/>
        </w:rPr>
        <w:t xml:space="preserve"> </w:t>
      </w:r>
      <w:r w:rsidR="00F0628F">
        <w:rPr>
          <w:rFonts w:ascii="Times New Roman" w:hAnsi="Times New Roman" w:cs="Times New Roman"/>
          <w:sz w:val="24"/>
          <w:szCs w:val="24"/>
        </w:rPr>
        <w:t>T</w:t>
      </w:r>
      <w:r w:rsidR="00525FE2" w:rsidRPr="00BA73ED">
        <w:rPr>
          <w:rFonts w:ascii="Times New Roman" w:hAnsi="Times New Roman" w:cs="Times New Roman"/>
          <w:sz w:val="24"/>
          <w:szCs w:val="24"/>
        </w:rPr>
        <w:t>his</w:t>
      </w:r>
      <w:r w:rsidR="00F0628F">
        <w:rPr>
          <w:rFonts w:ascii="Times New Roman" w:hAnsi="Times New Roman" w:cs="Times New Roman"/>
          <w:sz w:val="24"/>
          <w:szCs w:val="24"/>
        </w:rPr>
        <w:t xml:space="preserve"> definition</w:t>
      </w:r>
      <w:r w:rsidR="00525FE2" w:rsidRPr="00BA73ED">
        <w:rPr>
          <w:rFonts w:ascii="Times New Roman" w:hAnsi="Times New Roman" w:cs="Times New Roman"/>
          <w:sz w:val="24"/>
          <w:szCs w:val="24"/>
        </w:rPr>
        <w:t xml:space="preserve"> can incorporate physical technologies (i.e.</w:t>
      </w:r>
      <w:r w:rsidR="00B04B31">
        <w:rPr>
          <w:rFonts w:ascii="Times New Roman" w:hAnsi="Times New Roman" w:cs="Times New Roman"/>
          <w:sz w:val="24"/>
          <w:szCs w:val="24"/>
        </w:rPr>
        <w:t>,</w:t>
      </w:r>
      <w:r w:rsidR="00525FE2" w:rsidRPr="00BA73ED">
        <w:rPr>
          <w:rFonts w:ascii="Times New Roman" w:hAnsi="Times New Roman" w:cs="Times New Roman"/>
          <w:sz w:val="24"/>
          <w:szCs w:val="24"/>
        </w:rPr>
        <w:t xml:space="preserve"> things) and techniques (i.e.</w:t>
      </w:r>
      <w:r w:rsidR="00B04B31">
        <w:rPr>
          <w:rFonts w:ascii="Times New Roman" w:hAnsi="Times New Roman" w:cs="Times New Roman"/>
          <w:sz w:val="24"/>
          <w:szCs w:val="24"/>
        </w:rPr>
        <w:t>,</w:t>
      </w:r>
      <w:r w:rsidR="00525FE2" w:rsidRPr="00BA73ED">
        <w:rPr>
          <w:rFonts w:ascii="Times New Roman" w:hAnsi="Times New Roman" w:cs="Times New Roman"/>
          <w:sz w:val="24"/>
          <w:szCs w:val="24"/>
        </w:rPr>
        <w:t xml:space="preserve"> skills</w:t>
      </w:r>
      <w:r w:rsidR="005E29B5">
        <w:rPr>
          <w:rFonts w:ascii="Times New Roman" w:hAnsi="Times New Roman" w:cs="Times New Roman"/>
          <w:sz w:val="24"/>
          <w:szCs w:val="24"/>
        </w:rPr>
        <w:t xml:space="preserve"> or </w:t>
      </w:r>
      <w:r w:rsidR="00EB70C2">
        <w:rPr>
          <w:rFonts w:ascii="Times New Roman" w:hAnsi="Times New Roman" w:cs="Times New Roman"/>
          <w:sz w:val="24"/>
          <w:szCs w:val="24"/>
        </w:rPr>
        <w:t xml:space="preserve">sub-processes </w:t>
      </w:r>
      <w:r w:rsidR="005E29B5">
        <w:rPr>
          <w:rFonts w:ascii="Times New Roman" w:hAnsi="Times New Roman" w:cs="Times New Roman"/>
          <w:sz w:val="24"/>
          <w:szCs w:val="24"/>
        </w:rPr>
        <w:t xml:space="preserve">that people can </w:t>
      </w:r>
      <w:r w:rsidR="00EB70C2">
        <w:rPr>
          <w:rFonts w:ascii="Times New Roman" w:hAnsi="Times New Roman" w:cs="Times New Roman"/>
          <w:sz w:val="24"/>
          <w:szCs w:val="24"/>
        </w:rPr>
        <w:t>act upon</w:t>
      </w:r>
      <w:r w:rsidR="00525FE2" w:rsidRPr="00BA73ED">
        <w:rPr>
          <w:rFonts w:ascii="Times New Roman" w:hAnsi="Times New Roman" w:cs="Times New Roman"/>
          <w:sz w:val="24"/>
          <w:szCs w:val="24"/>
        </w:rPr>
        <w:t>) as well as technological and organizational changes (i.e.</w:t>
      </w:r>
      <w:r w:rsidR="00B04B31">
        <w:rPr>
          <w:rFonts w:ascii="Times New Roman" w:hAnsi="Times New Roman" w:cs="Times New Roman"/>
          <w:sz w:val="24"/>
          <w:szCs w:val="24"/>
        </w:rPr>
        <w:t>,</w:t>
      </w:r>
      <w:r w:rsidR="00525FE2" w:rsidRPr="00BA73ED">
        <w:rPr>
          <w:rFonts w:ascii="Times New Roman" w:hAnsi="Times New Roman" w:cs="Times New Roman"/>
          <w:sz w:val="24"/>
          <w:szCs w:val="24"/>
        </w:rPr>
        <w:t xml:space="preserve"> innovation</w:t>
      </w:r>
      <w:r w:rsidR="005E29B5">
        <w:rPr>
          <w:rFonts w:ascii="Times New Roman" w:hAnsi="Times New Roman" w:cs="Times New Roman"/>
          <w:sz w:val="24"/>
          <w:szCs w:val="24"/>
        </w:rPr>
        <w:t xml:space="preserve"> as a process</w:t>
      </w:r>
      <w:r w:rsidR="00525FE2" w:rsidRPr="00BA73ED">
        <w:rPr>
          <w:rFonts w:ascii="Times New Roman" w:hAnsi="Times New Roman" w:cs="Times New Roman"/>
          <w:sz w:val="24"/>
          <w:szCs w:val="24"/>
        </w:rPr>
        <w:t>).</w:t>
      </w:r>
    </w:p>
    <w:p w14:paraId="3D6DCAD8" w14:textId="22EF281E" w:rsidR="0044656F" w:rsidRPr="00BA73ED" w:rsidRDefault="00EA5F19" w:rsidP="00BA73E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F6F57" w:rsidRPr="00BA73ED">
        <w:rPr>
          <w:rFonts w:ascii="Times New Roman" w:hAnsi="Times New Roman" w:cs="Times New Roman"/>
          <w:sz w:val="24"/>
          <w:szCs w:val="24"/>
        </w:rPr>
        <w:t xml:space="preserve">wo </w:t>
      </w:r>
      <w:r w:rsidR="00525FE2" w:rsidRPr="00BA73ED">
        <w:rPr>
          <w:rFonts w:ascii="Times New Roman" w:hAnsi="Times New Roman" w:cs="Times New Roman"/>
          <w:sz w:val="24"/>
          <w:szCs w:val="24"/>
        </w:rPr>
        <w:t xml:space="preserve">important </w:t>
      </w:r>
      <w:r w:rsidR="00CF6F57" w:rsidRPr="00BA73ED">
        <w:rPr>
          <w:rFonts w:ascii="Times New Roman" w:hAnsi="Times New Roman" w:cs="Times New Roman"/>
          <w:sz w:val="24"/>
          <w:szCs w:val="24"/>
        </w:rPr>
        <w:t>questions</w:t>
      </w:r>
      <w:r w:rsidR="00F0628F">
        <w:rPr>
          <w:rFonts w:ascii="Times New Roman" w:hAnsi="Times New Roman" w:cs="Times New Roman"/>
          <w:sz w:val="24"/>
          <w:szCs w:val="24"/>
        </w:rPr>
        <w:t xml:space="preserve"> are pertinent</w:t>
      </w:r>
      <w:r>
        <w:rPr>
          <w:rFonts w:ascii="Times New Roman" w:hAnsi="Times New Roman" w:cs="Times New Roman"/>
          <w:sz w:val="24"/>
          <w:szCs w:val="24"/>
        </w:rPr>
        <w:t xml:space="preserve"> to </w:t>
      </w:r>
      <w:r w:rsidRPr="00BA73ED">
        <w:rPr>
          <w:rFonts w:ascii="Times New Roman" w:hAnsi="Times New Roman" w:cs="Times New Roman"/>
          <w:sz w:val="24"/>
          <w:szCs w:val="24"/>
        </w:rPr>
        <w:t>the ethics of technology and innovation</w:t>
      </w:r>
      <w:r>
        <w:rPr>
          <w:rFonts w:ascii="Times New Roman" w:hAnsi="Times New Roman" w:cs="Times New Roman"/>
          <w:sz w:val="24"/>
          <w:szCs w:val="24"/>
        </w:rPr>
        <w:t>.</w:t>
      </w:r>
      <w:r w:rsidR="00F0628F">
        <w:rPr>
          <w:rFonts w:ascii="Times New Roman" w:hAnsi="Times New Roman" w:cs="Times New Roman"/>
          <w:sz w:val="24"/>
          <w:szCs w:val="24"/>
        </w:rPr>
        <w:t xml:space="preserve"> T</w:t>
      </w:r>
      <w:r w:rsidR="00B04B31">
        <w:rPr>
          <w:rFonts w:ascii="Times New Roman" w:hAnsi="Times New Roman" w:cs="Times New Roman"/>
          <w:sz w:val="24"/>
          <w:szCs w:val="24"/>
        </w:rPr>
        <w:t xml:space="preserve">he </w:t>
      </w:r>
      <w:r w:rsidR="00BB58CE" w:rsidRPr="00BA73ED">
        <w:rPr>
          <w:rFonts w:ascii="Times New Roman" w:hAnsi="Times New Roman" w:cs="Times New Roman"/>
          <w:sz w:val="24"/>
          <w:szCs w:val="24"/>
        </w:rPr>
        <w:t xml:space="preserve">first </w:t>
      </w:r>
      <w:r w:rsidR="00B04B31">
        <w:rPr>
          <w:rFonts w:ascii="Times New Roman" w:hAnsi="Times New Roman" w:cs="Times New Roman"/>
          <w:sz w:val="24"/>
          <w:szCs w:val="24"/>
        </w:rPr>
        <w:t xml:space="preserve">is </w:t>
      </w:r>
      <w:r w:rsidR="00BB58CE" w:rsidRPr="00BA73ED">
        <w:rPr>
          <w:rFonts w:ascii="Times New Roman" w:hAnsi="Times New Roman" w:cs="Times New Roman"/>
          <w:sz w:val="24"/>
          <w:szCs w:val="24"/>
        </w:rPr>
        <w:t xml:space="preserve">based on the product and </w:t>
      </w:r>
      <w:r w:rsidR="00B04B31">
        <w:rPr>
          <w:rFonts w:ascii="Times New Roman" w:hAnsi="Times New Roman" w:cs="Times New Roman"/>
          <w:sz w:val="24"/>
          <w:szCs w:val="24"/>
        </w:rPr>
        <w:t xml:space="preserve">the </w:t>
      </w:r>
      <w:r w:rsidR="00BB58CE" w:rsidRPr="00BA73ED">
        <w:rPr>
          <w:rFonts w:ascii="Times New Roman" w:hAnsi="Times New Roman" w:cs="Times New Roman"/>
          <w:sz w:val="24"/>
          <w:szCs w:val="24"/>
        </w:rPr>
        <w:t>second based on the process (though not necessarily in that order)</w:t>
      </w:r>
      <w:r w:rsidR="00CF6F57" w:rsidRPr="00BA73ED">
        <w:rPr>
          <w:rFonts w:ascii="Times New Roman" w:hAnsi="Times New Roman" w:cs="Times New Roman"/>
          <w:sz w:val="24"/>
          <w:szCs w:val="24"/>
        </w:rPr>
        <w:t>. Is the technology/technique itself inherently ethical</w:t>
      </w:r>
      <w:r w:rsidR="00BB58CE" w:rsidRPr="00BA73ED">
        <w:rPr>
          <w:rFonts w:ascii="Times New Roman" w:hAnsi="Times New Roman" w:cs="Times New Roman"/>
          <w:sz w:val="24"/>
          <w:szCs w:val="24"/>
        </w:rPr>
        <w:t>? I</w:t>
      </w:r>
      <w:r w:rsidR="00CF6F57" w:rsidRPr="00BA73ED">
        <w:rPr>
          <w:rFonts w:ascii="Times New Roman" w:hAnsi="Times New Roman" w:cs="Times New Roman"/>
          <w:sz w:val="24"/>
          <w:szCs w:val="24"/>
        </w:rPr>
        <w:t>s the process of innovation inherently ethical?</w:t>
      </w:r>
      <w:r w:rsidR="00736768" w:rsidRPr="00BA73ED">
        <w:rPr>
          <w:rStyle w:val="FootnoteReference"/>
          <w:rFonts w:ascii="Times New Roman" w:hAnsi="Times New Roman" w:cs="Times New Roman"/>
          <w:sz w:val="24"/>
          <w:szCs w:val="24"/>
        </w:rPr>
        <w:footnoteReference w:id="1"/>
      </w:r>
      <w:r w:rsidR="00CF6F57" w:rsidRPr="00BA73ED">
        <w:rPr>
          <w:rFonts w:ascii="Times New Roman" w:hAnsi="Times New Roman" w:cs="Times New Roman"/>
          <w:sz w:val="24"/>
          <w:szCs w:val="24"/>
        </w:rPr>
        <w:t xml:space="preserve"> A major argument in the literature on the </w:t>
      </w:r>
      <w:r w:rsidR="000A1271" w:rsidRPr="00BA73ED">
        <w:rPr>
          <w:rFonts w:ascii="Times New Roman" w:hAnsi="Times New Roman" w:cs="Times New Roman"/>
          <w:sz w:val="24"/>
          <w:szCs w:val="24"/>
        </w:rPr>
        <w:t xml:space="preserve">ethics of </w:t>
      </w:r>
      <w:r w:rsidR="00D75D40" w:rsidRPr="00BA73ED">
        <w:rPr>
          <w:rFonts w:ascii="Times New Roman" w:hAnsi="Times New Roman" w:cs="Times New Roman"/>
          <w:sz w:val="24"/>
          <w:szCs w:val="24"/>
        </w:rPr>
        <w:t>technology</w:t>
      </w:r>
      <w:r w:rsidR="000A1271" w:rsidRPr="00BA73ED">
        <w:rPr>
          <w:rFonts w:ascii="Times New Roman" w:hAnsi="Times New Roman" w:cs="Times New Roman"/>
          <w:sz w:val="24"/>
          <w:szCs w:val="24"/>
        </w:rPr>
        <w:t xml:space="preserve"> is that, </w:t>
      </w:r>
      <w:r w:rsidR="00D75D40" w:rsidRPr="00BA73ED">
        <w:rPr>
          <w:rFonts w:ascii="Times New Roman" w:hAnsi="Times New Roman" w:cs="Times New Roman"/>
          <w:sz w:val="24"/>
          <w:szCs w:val="24"/>
        </w:rPr>
        <w:t>as a tool,</w:t>
      </w:r>
      <w:r w:rsidR="000A1271" w:rsidRPr="00BA73ED">
        <w:rPr>
          <w:rFonts w:ascii="Times New Roman" w:hAnsi="Times New Roman" w:cs="Times New Roman"/>
          <w:sz w:val="24"/>
          <w:szCs w:val="24"/>
        </w:rPr>
        <w:t xml:space="preserve"> </w:t>
      </w:r>
      <w:r w:rsidR="00BB58CE" w:rsidRPr="00BA73ED">
        <w:rPr>
          <w:rFonts w:ascii="Times New Roman" w:hAnsi="Times New Roman" w:cs="Times New Roman"/>
          <w:sz w:val="24"/>
          <w:szCs w:val="24"/>
        </w:rPr>
        <w:t xml:space="preserve">the product (technology or technique) </w:t>
      </w:r>
      <w:r w:rsidR="000A1271" w:rsidRPr="00BA73ED">
        <w:rPr>
          <w:rFonts w:ascii="Times New Roman" w:hAnsi="Times New Roman" w:cs="Times New Roman"/>
          <w:sz w:val="24"/>
          <w:szCs w:val="24"/>
        </w:rPr>
        <w:t>is inherently amoral</w:t>
      </w:r>
      <w:r w:rsidR="0089383C">
        <w:rPr>
          <w:rFonts w:ascii="Times New Roman" w:hAnsi="Times New Roman" w:cs="Times New Roman"/>
          <w:sz w:val="24"/>
          <w:szCs w:val="24"/>
        </w:rPr>
        <w:t xml:space="preserve"> (Reynolds, 1950)</w:t>
      </w:r>
      <w:r w:rsidR="000A1271" w:rsidRPr="00BA73ED">
        <w:rPr>
          <w:rFonts w:ascii="Times New Roman" w:hAnsi="Times New Roman" w:cs="Times New Roman"/>
          <w:sz w:val="24"/>
          <w:szCs w:val="24"/>
        </w:rPr>
        <w:t xml:space="preserve">. </w:t>
      </w:r>
      <w:r w:rsidR="006E5917">
        <w:rPr>
          <w:rFonts w:ascii="Times New Roman" w:hAnsi="Times New Roman" w:cs="Times New Roman"/>
          <w:sz w:val="24"/>
          <w:szCs w:val="24"/>
        </w:rPr>
        <w:t xml:space="preserve">Indeed, </w:t>
      </w:r>
      <w:r w:rsidR="006E5917">
        <w:rPr>
          <w:rFonts w:ascii="Times New Roman" w:hAnsi="Times New Roman" w:cs="Times New Roman"/>
          <w:sz w:val="24"/>
          <w:szCs w:val="24"/>
        </w:rPr>
        <w:lastRenderedPageBreak/>
        <w:t>despite recognizing the inevitability of technological development, Snider (1972</w:t>
      </w:r>
      <w:r w:rsidR="009A31FD">
        <w:rPr>
          <w:rFonts w:ascii="Times New Roman" w:hAnsi="Times New Roman" w:cs="Times New Roman"/>
          <w:sz w:val="24"/>
          <w:szCs w:val="24"/>
        </w:rPr>
        <w:t>, p.97</w:t>
      </w:r>
      <w:r w:rsidR="006E5917">
        <w:rPr>
          <w:rFonts w:ascii="Times New Roman" w:hAnsi="Times New Roman" w:cs="Times New Roman"/>
          <w:sz w:val="24"/>
          <w:szCs w:val="24"/>
        </w:rPr>
        <w:t>) state</w:t>
      </w:r>
      <w:r w:rsidR="009A31FD">
        <w:rPr>
          <w:rFonts w:ascii="Times New Roman" w:hAnsi="Times New Roman" w:cs="Times New Roman"/>
          <w:sz w:val="24"/>
          <w:szCs w:val="24"/>
        </w:rPr>
        <w:t>s</w:t>
      </w:r>
      <w:r w:rsidR="006E5917">
        <w:rPr>
          <w:rFonts w:ascii="Times New Roman" w:hAnsi="Times New Roman" w:cs="Times New Roman"/>
          <w:sz w:val="24"/>
          <w:szCs w:val="24"/>
        </w:rPr>
        <w:t xml:space="preserve"> that </w:t>
      </w:r>
      <w:r w:rsidR="0034583F">
        <w:rPr>
          <w:rFonts w:ascii="Times New Roman" w:hAnsi="Times New Roman" w:cs="Times New Roman"/>
          <w:sz w:val="24"/>
          <w:szCs w:val="24"/>
        </w:rPr>
        <w:t>‘</w:t>
      </w:r>
      <w:r w:rsidR="006E5917">
        <w:rPr>
          <w:rFonts w:ascii="Times New Roman" w:hAnsi="Times New Roman" w:cs="Times New Roman"/>
          <w:sz w:val="24"/>
          <w:szCs w:val="24"/>
        </w:rPr>
        <w:t>w</w:t>
      </w:r>
      <w:r w:rsidR="006E5917" w:rsidRPr="006E5917">
        <w:rPr>
          <w:rFonts w:ascii="Times New Roman" w:hAnsi="Times New Roman" w:cs="Times New Roman"/>
          <w:sz w:val="24"/>
          <w:szCs w:val="24"/>
        </w:rPr>
        <w:t>e cannot stop technology; we can</w:t>
      </w:r>
      <w:r w:rsidR="006E5917">
        <w:rPr>
          <w:rFonts w:ascii="Times New Roman" w:hAnsi="Times New Roman" w:cs="Times New Roman"/>
          <w:sz w:val="24"/>
          <w:szCs w:val="24"/>
        </w:rPr>
        <w:t xml:space="preserve"> </w:t>
      </w:r>
      <w:r w:rsidR="006E5917" w:rsidRPr="006E5917">
        <w:rPr>
          <w:rFonts w:ascii="Times New Roman" w:hAnsi="Times New Roman" w:cs="Times New Roman"/>
          <w:sz w:val="24"/>
          <w:szCs w:val="24"/>
        </w:rPr>
        <w:t>only give it direction and purpose</w:t>
      </w:r>
      <w:r w:rsidR="0034583F">
        <w:rPr>
          <w:rFonts w:ascii="Times New Roman" w:hAnsi="Times New Roman" w:cs="Times New Roman"/>
          <w:sz w:val="24"/>
          <w:szCs w:val="24"/>
        </w:rPr>
        <w:t>’</w:t>
      </w:r>
      <w:r w:rsidR="009A31FD">
        <w:rPr>
          <w:rFonts w:ascii="Times New Roman" w:hAnsi="Times New Roman" w:cs="Times New Roman"/>
          <w:sz w:val="24"/>
          <w:szCs w:val="24"/>
        </w:rPr>
        <w:t>.</w:t>
      </w:r>
      <w:r w:rsidR="006E5917">
        <w:rPr>
          <w:rFonts w:ascii="Times New Roman" w:hAnsi="Times New Roman" w:cs="Times New Roman"/>
          <w:sz w:val="24"/>
          <w:szCs w:val="24"/>
        </w:rPr>
        <w:t xml:space="preserve"> </w:t>
      </w:r>
      <w:r w:rsidR="009A31FD">
        <w:rPr>
          <w:rFonts w:ascii="Times New Roman" w:hAnsi="Times New Roman" w:cs="Times New Roman"/>
          <w:sz w:val="24"/>
          <w:szCs w:val="24"/>
        </w:rPr>
        <w:t>As with</w:t>
      </w:r>
      <w:r w:rsidR="000A1271" w:rsidRPr="00BA73ED">
        <w:rPr>
          <w:rFonts w:ascii="Times New Roman" w:hAnsi="Times New Roman" w:cs="Times New Roman"/>
          <w:sz w:val="24"/>
          <w:szCs w:val="24"/>
        </w:rPr>
        <w:t xml:space="preserve"> any tool, it is its use that may be considered more or less ethical. For example, a machete is a technology </w:t>
      </w:r>
      <w:r w:rsidR="003B5DF6" w:rsidRPr="00BA73ED">
        <w:rPr>
          <w:rFonts w:ascii="Times New Roman" w:hAnsi="Times New Roman" w:cs="Times New Roman"/>
          <w:sz w:val="24"/>
          <w:szCs w:val="24"/>
        </w:rPr>
        <w:t xml:space="preserve">(and quite literally a tool) that can be used to hack at and slice through things. Used ethically, it can help clear fields of unwanted brush. It may also be used to kill people. </w:t>
      </w:r>
      <w:r>
        <w:rPr>
          <w:rFonts w:ascii="Times New Roman" w:hAnsi="Times New Roman" w:cs="Times New Roman"/>
          <w:sz w:val="24"/>
          <w:szCs w:val="24"/>
        </w:rPr>
        <w:t>M</w:t>
      </w:r>
      <w:r w:rsidR="003B5DF6" w:rsidRPr="00BA73ED">
        <w:rPr>
          <w:rFonts w:ascii="Times New Roman" w:hAnsi="Times New Roman" w:cs="Times New Roman"/>
          <w:sz w:val="24"/>
          <w:szCs w:val="24"/>
        </w:rPr>
        <w:t xml:space="preserve">ost </w:t>
      </w:r>
      <w:r w:rsidR="000F7847" w:rsidRPr="00BA73ED">
        <w:rPr>
          <w:rFonts w:ascii="Times New Roman" w:hAnsi="Times New Roman" w:cs="Times New Roman"/>
          <w:sz w:val="24"/>
          <w:szCs w:val="24"/>
        </w:rPr>
        <w:t>individuals</w:t>
      </w:r>
      <w:r w:rsidR="003B5DF6" w:rsidRPr="00BA73ED">
        <w:rPr>
          <w:rFonts w:ascii="Times New Roman" w:hAnsi="Times New Roman" w:cs="Times New Roman"/>
          <w:sz w:val="24"/>
          <w:szCs w:val="24"/>
        </w:rPr>
        <w:t xml:space="preserve"> would consider</w:t>
      </w:r>
      <w:r>
        <w:rPr>
          <w:rFonts w:ascii="Times New Roman" w:hAnsi="Times New Roman" w:cs="Times New Roman"/>
          <w:sz w:val="24"/>
          <w:szCs w:val="24"/>
        </w:rPr>
        <w:t xml:space="preserve"> t</w:t>
      </w:r>
      <w:r w:rsidRPr="00BA73ED">
        <w:rPr>
          <w:rFonts w:ascii="Times New Roman" w:hAnsi="Times New Roman" w:cs="Times New Roman"/>
          <w:sz w:val="24"/>
          <w:szCs w:val="24"/>
        </w:rPr>
        <w:t>his second us</w:t>
      </w:r>
      <w:r>
        <w:rPr>
          <w:rFonts w:ascii="Times New Roman" w:hAnsi="Times New Roman" w:cs="Times New Roman"/>
          <w:sz w:val="24"/>
          <w:szCs w:val="24"/>
        </w:rPr>
        <w:t xml:space="preserve">e </w:t>
      </w:r>
      <w:r w:rsidR="003B5DF6" w:rsidRPr="00BA73ED">
        <w:rPr>
          <w:rFonts w:ascii="Times New Roman" w:hAnsi="Times New Roman" w:cs="Times New Roman"/>
          <w:sz w:val="24"/>
          <w:szCs w:val="24"/>
        </w:rPr>
        <w:t>unethical</w:t>
      </w:r>
      <w:r w:rsidR="009A31FD">
        <w:rPr>
          <w:rFonts w:ascii="Times New Roman" w:hAnsi="Times New Roman" w:cs="Times New Roman"/>
          <w:sz w:val="24"/>
          <w:szCs w:val="24"/>
        </w:rPr>
        <w:t>.</w:t>
      </w:r>
      <w:r w:rsidR="003B5DF6" w:rsidRPr="00BA73ED">
        <w:rPr>
          <w:rStyle w:val="FootnoteReference"/>
          <w:rFonts w:ascii="Times New Roman" w:hAnsi="Times New Roman" w:cs="Times New Roman"/>
          <w:sz w:val="24"/>
          <w:szCs w:val="24"/>
        </w:rPr>
        <w:footnoteReference w:id="2"/>
      </w:r>
      <w:r w:rsidR="000F7847" w:rsidRPr="00BA73ED">
        <w:rPr>
          <w:rFonts w:ascii="Times New Roman" w:hAnsi="Times New Roman" w:cs="Times New Roman"/>
          <w:sz w:val="24"/>
          <w:szCs w:val="24"/>
        </w:rPr>
        <w:t xml:space="preserve"> It is not the technology itself that is ethical or unethical, moral or immoral, but rather the </w:t>
      </w:r>
      <w:r w:rsidR="000F7847" w:rsidRPr="009F4881">
        <w:rPr>
          <w:rFonts w:ascii="Times New Roman" w:hAnsi="Times New Roman" w:cs="Times New Roman"/>
          <w:sz w:val="24"/>
          <w:szCs w:val="24"/>
        </w:rPr>
        <w:t>use</w:t>
      </w:r>
      <w:r w:rsidR="000F7847" w:rsidRPr="00BA73ED">
        <w:rPr>
          <w:rFonts w:ascii="Times New Roman" w:hAnsi="Times New Roman" w:cs="Times New Roman"/>
          <w:sz w:val="24"/>
          <w:szCs w:val="24"/>
        </w:rPr>
        <w:t xml:space="preserve"> </w:t>
      </w:r>
      <w:r>
        <w:rPr>
          <w:rFonts w:ascii="Times New Roman" w:hAnsi="Times New Roman" w:cs="Times New Roman"/>
          <w:sz w:val="24"/>
          <w:szCs w:val="24"/>
        </w:rPr>
        <w:t>to which it is put</w:t>
      </w:r>
      <w:r w:rsidR="000F7847" w:rsidRPr="00BA73ED">
        <w:rPr>
          <w:rFonts w:ascii="Times New Roman" w:hAnsi="Times New Roman" w:cs="Times New Roman"/>
          <w:sz w:val="24"/>
          <w:szCs w:val="24"/>
        </w:rPr>
        <w:t>. Following the definitions of technology and innovation outlined above, this</w:t>
      </w:r>
      <w:r w:rsidR="00A32F6F" w:rsidRPr="00BA73ED">
        <w:rPr>
          <w:rFonts w:ascii="Times New Roman" w:hAnsi="Times New Roman" w:cs="Times New Roman"/>
          <w:sz w:val="24"/>
          <w:szCs w:val="24"/>
        </w:rPr>
        <w:t xml:space="preserve"> </w:t>
      </w:r>
      <w:r w:rsidR="000F7847" w:rsidRPr="00BA73ED">
        <w:rPr>
          <w:rFonts w:ascii="Times New Roman" w:hAnsi="Times New Roman" w:cs="Times New Roman"/>
          <w:sz w:val="24"/>
          <w:szCs w:val="24"/>
        </w:rPr>
        <w:t>logic</w:t>
      </w:r>
      <w:r w:rsidR="00A32F6F" w:rsidRPr="00BA73ED">
        <w:rPr>
          <w:rFonts w:ascii="Times New Roman" w:hAnsi="Times New Roman" w:cs="Times New Roman"/>
          <w:sz w:val="24"/>
          <w:szCs w:val="24"/>
        </w:rPr>
        <w:t xml:space="preserve"> suggests that it is innovation </w:t>
      </w:r>
      <w:r w:rsidR="00BB58CE" w:rsidRPr="00BA73ED">
        <w:rPr>
          <w:rFonts w:ascii="Times New Roman" w:hAnsi="Times New Roman" w:cs="Times New Roman"/>
          <w:sz w:val="24"/>
          <w:szCs w:val="24"/>
        </w:rPr>
        <w:t xml:space="preserve">as a process </w:t>
      </w:r>
      <w:r w:rsidR="00A32F6F" w:rsidRPr="00BA73ED">
        <w:rPr>
          <w:rFonts w:ascii="Times New Roman" w:hAnsi="Times New Roman" w:cs="Times New Roman"/>
          <w:sz w:val="24"/>
          <w:szCs w:val="24"/>
        </w:rPr>
        <w:t xml:space="preserve">that </w:t>
      </w:r>
      <w:r w:rsidR="002F2336" w:rsidRPr="00BA73ED">
        <w:rPr>
          <w:rFonts w:ascii="Times New Roman" w:hAnsi="Times New Roman" w:cs="Times New Roman"/>
          <w:sz w:val="24"/>
          <w:szCs w:val="24"/>
        </w:rPr>
        <w:t>should be scrutinized as</w:t>
      </w:r>
      <w:r w:rsidR="00A32F6F" w:rsidRPr="00BA73ED">
        <w:rPr>
          <w:rFonts w:ascii="Times New Roman" w:hAnsi="Times New Roman" w:cs="Times New Roman"/>
          <w:sz w:val="24"/>
          <w:szCs w:val="24"/>
        </w:rPr>
        <w:t xml:space="preserve"> either ethical or unethical.</w:t>
      </w:r>
      <w:r>
        <w:rPr>
          <w:rFonts w:ascii="Times New Roman" w:hAnsi="Times New Roman" w:cs="Times New Roman"/>
          <w:sz w:val="24"/>
          <w:szCs w:val="24"/>
        </w:rPr>
        <w:t xml:space="preserve"> W</w:t>
      </w:r>
      <w:r w:rsidR="0044656F" w:rsidRPr="00BA73ED">
        <w:rPr>
          <w:rFonts w:ascii="Times New Roman" w:hAnsi="Times New Roman" w:cs="Times New Roman"/>
          <w:sz w:val="24"/>
          <w:szCs w:val="24"/>
        </w:rPr>
        <w:t>hen discussing the ethics of technology and innovation</w:t>
      </w:r>
      <w:r>
        <w:rPr>
          <w:rFonts w:ascii="Times New Roman" w:hAnsi="Times New Roman" w:cs="Times New Roman"/>
          <w:sz w:val="24"/>
          <w:szCs w:val="24"/>
        </w:rPr>
        <w:t>,</w:t>
      </w:r>
      <w:r w:rsidR="0044656F" w:rsidRPr="00BA73ED">
        <w:rPr>
          <w:rFonts w:ascii="Times New Roman" w:hAnsi="Times New Roman" w:cs="Times New Roman"/>
          <w:sz w:val="24"/>
          <w:szCs w:val="24"/>
        </w:rPr>
        <w:t xml:space="preserve"> it may be </w:t>
      </w:r>
      <w:r>
        <w:rPr>
          <w:rFonts w:ascii="Times New Roman" w:hAnsi="Times New Roman" w:cs="Times New Roman"/>
          <w:sz w:val="24"/>
          <w:szCs w:val="24"/>
        </w:rPr>
        <w:t>advisable</w:t>
      </w:r>
      <w:r w:rsidR="0044656F" w:rsidRPr="00BA73ED">
        <w:rPr>
          <w:rFonts w:ascii="Times New Roman" w:hAnsi="Times New Roman" w:cs="Times New Roman"/>
          <w:sz w:val="24"/>
          <w:szCs w:val="24"/>
        </w:rPr>
        <w:t xml:space="preserve"> to think in terms of process rather than product (Johnson, 2002)</w:t>
      </w:r>
      <w:r w:rsidR="00E67E8C" w:rsidRPr="00BA73ED">
        <w:rPr>
          <w:rFonts w:ascii="Times New Roman" w:hAnsi="Times New Roman" w:cs="Times New Roman"/>
          <w:sz w:val="24"/>
          <w:szCs w:val="24"/>
        </w:rPr>
        <w:t>.</w:t>
      </w:r>
      <w:r w:rsidR="007E3FA2">
        <w:rPr>
          <w:rFonts w:ascii="Times New Roman" w:hAnsi="Times New Roman" w:cs="Times New Roman"/>
          <w:sz w:val="24"/>
          <w:szCs w:val="24"/>
        </w:rPr>
        <w:t xml:space="preserve"> Given the previous discussion, this means a focus on innovation itself</w:t>
      </w:r>
      <w:r w:rsidR="00D855EA">
        <w:rPr>
          <w:rFonts w:ascii="Times New Roman" w:hAnsi="Times New Roman" w:cs="Times New Roman"/>
          <w:sz w:val="24"/>
          <w:szCs w:val="24"/>
        </w:rPr>
        <w:t xml:space="preserve"> as a process</w:t>
      </w:r>
      <w:r w:rsidR="007E3FA2">
        <w:rPr>
          <w:rFonts w:ascii="Times New Roman" w:hAnsi="Times New Roman" w:cs="Times New Roman"/>
          <w:sz w:val="24"/>
          <w:szCs w:val="24"/>
        </w:rPr>
        <w:t>.</w:t>
      </w:r>
    </w:p>
    <w:p w14:paraId="2FFB729E" w14:textId="072C274A" w:rsidR="00187FDE" w:rsidRPr="00BA73ED" w:rsidRDefault="00E67E8C" w:rsidP="00BA73ED">
      <w:pPr>
        <w:spacing w:line="480" w:lineRule="auto"/>
        <w:ind w:firstLine="720"/>
        <w:rPr>
          <w:rFonts w:ascii="Times New Roman" w:hAnsi="Times New Roman" w:cs="Times New Roman"/>
          <w:sz w:val="24"/>
          <w:szCs w:val="24"/>
        </w:rPr>
      </w:pPr>
      <w:r w:rsidRPr="00BA73ED">
        <w:rPr>
          <w:rFonts w:ascii="Times New Roman" w:hAnsi="Times New Roman" w:cs="Times New Roman"/>
          <w:sz w:val="24"/>
          <w:szCs w:val="24"/>
        </w:rPr>
        <w:t>F</w:t>
      </w:r>
      <w:r w:rsidR="00CF2E64" w:rsidRPr="00BA73ED">
        <w:rPr>
          <w:rFonts w:ascii="Times New Roman" w:hAnsi="Times New Roman" w:cs="Times New Roman"/>
          <w:sz w:val="24"/>
          <w:szCs w:val="24"/>
        </w:rPr>
        <w:t xml:space="preserve">or most </w:t>
      </w:r>
      <w:r w:rsidR="0044656F" w:rsidRPr="00BA73ED">
        <w:rPr>
          <w:rFonts w:ascii="Times New Roman" w:hAnsi="Times New Roman" w:cs="Times New Roman"/>
          <w:sz w:val="24"/>
          <w:szCs w:val="24"/>
        </w:rPr>
        <w:t>innovation</w:t>
      </w:r>
      <w:r w:rsidR="00CF2E64" w:rsidRPr="00BA73ED">
        <w:rPr>
          <w:rFonts w:ascii="Times New Roman" w:hAnsi="Times New Roman" w:cs="Times New Roman"/>
          <w:sz w:val="24"/>
          <w:szCs w:val="24"/>
        </w:rPr>
        <w:t xml:space="preserve"> </w:t>
      </w:r>
      <w:r w:rsidR="00D855EA">
        <w:rPr>
          <w:rFonts w:ascii="Times New Roman" w:hAnsi="Times New Roman" w:cs="Times New Roman"/>
          <w:sz w:val="24"/>
          <w:szCs w:val="24"/>
        </w:rPr>
        <w:t>processes</w:t>
      </w:r>
      <w:r w:rsidR="00BE513B">
        <w:rPr>
          <w:rFonts w:ascii="Times New Roman" w:hAnsi="Times New Roman" w:cs="Times New Roman"/>
          <w:sz w:val="24"/>
          <w:szCs w:val="24"/>
        </w:rPr>
        <w:t>,</w:t>
      </w:r>
      <w:r w:rsidR="00D855EA">
        <w:rPr>
          <w:rFonts w:ascii="Times New Roman" w:hAnsi="Times New Roman" w:cs="Times New Roman"/>
          <w:sz w:val="24"/>
          <w:szCs w:val="24"/>
        </w:rPr>
        <w:t xml:space="preserve"> </w:t>
      </w:r>
      <w:r w:rsidR="00CF2E64" w:rsidRPr="00BA73ED">
        <w:rPr>
          <w:rFonts w:ascii="Times New Roman" w:hAnsi="Times New Roman" w:cs="Times New Roman"/>
          <w:sz w:val="24"/>
          <w:szCs w:val="24"/>
        </w:rPr>
        <w:t xml:space="preserve">there are benefits and costs and these are </w:t>
      </w:r>
      <w:r w:rsidR="00EA5F19">
        <w:rPr>
          <w:rFonts w:ascii="Times New Roman" w:hAnsi="Times New Roman" w:cs="Times New Roman"/>
          <w:sz w:val="24"/>
          <w:szCs w:val="24"/>
        </w:rPr>
        <w:t>borne</w:t>
      </w:r>
      <w:r w:rsidR="00CF2E64" w:rsidRPr="00BA73ED">
        <w:rPr>
          <w:rFonts w:ascii="Times New Roman" w:hAnsi="Times New Roman" w:cs="Times New Roman"/>
          <w:sz w:val="24"/>
          <w:szCs w:val="24"/>
        </w:rPr>
        <w:t xml:space="preserve"> by different people</w:t>
      </w:r>
      <w:r w:rsidR="002F2336" w:rsidRPr="00BA73ED">
        <w:rPr>
          <w:rFonts w:ascii="Times New Roman" w:hAnsi="Times New Roman" w:cs="Times New Roman"/>
          <w:sz w:val="24"/>
          <w:szCs w:val="24"/>
        </w:rPr>
        <w:t xml:space="preserve"> and entities</w:t>
      </w:r>
      <w:r w:rsidRPr="00BA73ED">
        <w:rPr>
          <w:rFonts w:ascii="Times New Roman" w:hAnsi="Times New Roman" w:cs="Times New Roman"/>
          <w:sz w:val="24"/>
          <w:szCs w:val="24"/>
        </w:rPr>
        <w:t xml:space="preserve">. </w:t>
      </w:r>
      <w:r w:rsidR="00CF2E64" w:rsidRPr="00BA73ED">
        <w:rPr>
          <w:rFonts w:ascii="Times New Roman" w:hAnsi="Times New Roman" w:cs="Times New Roman"/>
          <w:sz w:val="24"/>
          <w:szCs w:val="24"/>
        </w:rPr>
        <w:t>A particular</w:t>
      </w:r>
      <w:r w:rsidR="00D855EA">
        <w:rPr>
          <w:rFonts w:ascii="Times New Roman" w:hAnsi="Times New Roman" w:cs="Times New Roman"/>
          <w:sz w:val="24"/>
          <w:szCs w:val="24"/>
        </w:rPr>
        <w:t>ly</w:t>
      </w:r>
      <w:r w:rsidR="00CF2E64" w:rsidRPr="00BA73ED">
        <w:rPr>
          <w:rFonts w:ascii="Times New Roman" w:hAnsi="Times New Roman" w:cs="Times New Roman"/>
          <w:sz w:val="24"/>
          <w:szCs w:val="24"/>
        </w:rPr>
        <w:t xml:space="preserve"> salient issue for technological innovation today is the notion of network effects </w:t>
      </w:r>
      <w:r w:rsidR="002C63B8">
        <w:rPr>
          <w:rFonts w:ascii="Times New Roman" w:hAnsi="Times New Roman" w:cs="Times New Roman"/>
          <w:sz w:val="24"/>
          <w:szCs w:val="24"/>
        </w:rPr>
        <w:t>in</w:t>
      </w:r>
      <w:r w:rsidR="00CF2E64" w:rsidRPr="00BA73ED">
        <w:rPr>
          <w:rFonts w:ascii="Times New Roman" w:hAnsi="Times New Roman" w:cs="Times New Roman"/>
          <w:sz w:val="24"/>
          <w:szCs w:val="24"/>
        </w:rPr>
        <w:t xml:space="preserve"> the distribution of costs and benefits that derive from a new technology. In the past</w:t>
      </w:r>
      <w:r w:rsidR="009F4881">
        <w:rPr>
          <w:rFonts w:ascii="Times New Roman" w:hAnsi="Times New Roman" w:cs="Times New Roman"/>
          <w:sz w:val="24"/>
          <w:szCs w:val="24"/>
        </w:rPr>
        <w:t>,</w:t>
      </w:r>
      <w:r w:rsidR="00CF2E64" w:rsidRPr="00BA73ED">
        <w:rPr>
          <w:rFonts w:ascii="Times New Roman" w:hAnsi="Times New Roman" w:cs="Times New Roman"/>
          <w:sz w:val="24"/>
          <w:szCs w:val="24"/>
        </w:rPr>
        <w:t xml:space="preserve"> many technologies </w:t>
      </w:r>
      <w:r w:rsidR="009B52E5">
        <w:rPr>
          <w:rFonts w:ascii="Times New Roman" w:hAnsi="Times New Roman" w:cs="Times New Roman"/>
          <w:sz w:val="24"/>
          <w:szCs w:val="24"/>
        </w:rPr>
        <w:t>were viewed</w:t>
      </w:r>
      <w:r w:rsidR="00CF2E64" w:rsidRPr="00BA73ED">
        <w:rPr>
          <w:rFonts w:ascii="Times New Roman" w:hAnsi="Times New Roman" w:cs="Times New Roman"/>
          <w:sz w:val="24"/>
          <w:szCs w:val="24"/>
        </w:rPr>
        <w:t xml:space="preserve"> as tools created </w:t>
      </w:r>
      <w:r w:rsidR="00187FDE" w:rsidRPr="00BA73ED">
        <w:rPr>
          <w:rFonts w:ascii="Times New Roman" w:hAnsi="Times New Roman" w:cs="Times New Roman"/>
          <w:sz w:val="24"/>
          <w:szCs w:val="24"/>
        </w:rPr>
        <w:t xml:space="preserve">for </w:t>
      </w:r>
      <w:r w:rsidR="00CF2E64" w:rsidRPr="00BA73ED">
        <w:rPr>
          <w:rFonts w:ascii="Times New Roman" w:hAnsi="Times New Roman" w:cs="Times New Roman"/>
          <w:sz w:val="24"/>
          <w:szCs w:val="24"/>
        </w:rPr>
        <w:t xml:space="preserve">and used by an individual for individualized purposes. For example, </w:t>
      </w:r>
      <w:r w:rsidR="002C63B8">
        <w:rPr>
          <w:rFonts w:ascii="Times New Roman" w:hAnsi="Times New Roman" w:cs="Times New Roman"/>
          <w:sz w:val="24"/>
          <w:szCs w:val="24"/>
        </w:rPr>
        <w:t xml:space="preserve">the use of </w:t>
      </w:r>
      <w:r w:rsidR="00CF2E64" w:rsidRPr="00BA73ED">
        <w:rPr>
          <w:rFonts w:ascii="Times New Roman" w:hAnsi="Times New Roman" w:cs="Times New Roman"/>
          <w:sz w:val="24"/>
          <w:szCs w:val="24"/>
        </w:rPr>
        <w:t xml:space="preserve">a hammer </w:t>
      </w:r>
      <w:r w:rsidR="002C63B8">
        <w:rPr>
          <w:rFonts w:ascii="Times New Roman" w:hAnsi="Times New Roman" w:cs="Times New Roman"/>
          <w:sz w:val="24"/>
          <w:szCs w:val="24"/>
        </w:rPr>
        <w:t xml:space="preserve">is limited to driving in nails. </w:t>
      </w:r>
      <w:r w:rsidR="00CF2E64" w:rsidRPr="00BA73ED">
        <w:rPr>
          <w:rFonts w:ascii="Times New Roman" w:hAnsi="Times New Roman" w:cs="Times New Roman"/>
          <w:sz w:val="24"/>
          <w:szCs w:val="24"/>
        </w:rPr>
        <w:t xml:space="preserve">But </w:t>
      </w:r>
      <w:r w:rsidR="002C63B8">
        <w:rPr>
          <w:rFonts w:ascii="Times New Roman" w:hAnsi="Times New Roman" w:cs="Times New Roman"/>
          <w:sz w:val="24"/>
          <w:szCs w:val="24"/>
        </w:rPr>
        <w:t>a</w:t>
      </w:r>
      <w:r w:rsidR="00CF2E64" w:rsidRPr="00BA73ED">
        <w:rPr>
          <w:rFonts w:ascii="Times New Roman" w:hAnsi="Times New Roman" w:cs="Times New Roman"/>
          <w:sz w:val="24"/>
          <w:szCs w:val="24"/>
        </w:rPr>
        <w:t xml:space="preserve"> </w:t>
      </w:r>
      <w:r w:rsidR="005A3E47">
        <w:rPr>
          <w:rFonts w:ascii="Times New Roman" w:hAnsi="Times New Roman" w:cs="Times New Roman"/>
          <w:sz w:val="24"/>
          <w:szCs w:val="24"/>
        </w:rPr>
        <w:t xml:space="preserve">network-based </w:t>
      </w:r>
      <w:r w:rsidR="002C63B8" w:rsidRPr="00BA73ED">
        <w:rPr>
          <w:rFonts w:ascii="Times New Roman" w:hAnsi="Times New Roman" w:cs="Times New Roman"/>
          <w:sz w:val="24"/>
          <w:szCs w:val="24"/>
        </w:rPr>
        <w:t>technology</w:t>
      </w:r>
      <w:r w:rsidR="002C63B8">
        <w:rPr>
          <w:rFonts w:ascii="Times New Roman" w:hAnsi="Times New Roman" w:cs="Times New Roman"/>
          <w:sz w:val="24"/>
          <w:szCs w:val="24"/>
        </w:rPr>
        <w:t xml:space="preserve">, such as the </w:t>
      </w:r>
      <w:r w:rsidR="00CF2E64" w:rsidRPr="00BA73ED">
        <w:rPr>
          <w:rFonts w:ascii="Times New Roman" w:hAnsi="Times New Roman" w:cs="Times New Roman"/>
          <w:sz w:val="24"/>
          <w:szCs w:val="24"/>
        </w:rPr>
        <w:t>telephone or the internet</w:t>
      </w:r>
      <w:r w:rsidR="005A3E47">
        <w:rPr>
          <w:rFonts w:ascii="Times New Roman" w:hAnsi="Times New Roman" w:cs="Times New Roman"/>
          <w:sz w:val="24"/>
          <w:szCs w:val="24"/>
        </w:rPr>
        <w:t>,</w:t>
      </w:r>
      <w:r w:rsidR="00CF2E64" w:rsidRPr="00BA73ED">
        <w:rPr>
          <w:rFonts w:ascii="Times New Roman" w:hAnsi="Times New Roman" w:cs="Times New Roman"/>
          <w:sz w:val="24"/>
          <w:szCs w:val="24"/>
        </w:rPr>
        <w:t xml:space="preserve"> involves a complicated </w:t>
      </w:r>
      <w:r w:rsidR="002C63B8">
        <w:rPr>
          <w:rFonts w:ascii="Times New Roman" w:hAnsi="Times New Roman" w:cs="Times New Roman"/>
          <w:sz w:val="24"/>
          <w:szCs w:val="24"/>
        </w:rPr>
        <w:t>interconnection</w:t>
      </w:r>
      <w:r w:rsidR="00CF2E64" w:rsidRPr="00BA73ED">
        <w:rPr>
          <w:rFonts w:ascii="Times New Roman" w:hAnsi="Times New Roman" w:cs="Times New Roman"/>
          <w:sz w:val="24"/>
          <w:szCs w:val="24"/>
        </w:rPr>
        <w:t xml:space="preserve"> of users and developers that depend</w:t>
      </w:r>
      <w:r w:rsidR="002C63B8">
        <w:rPr>
          <w:rFonts w:ascii="Times New Roman" w:hAnsi="Times New Roman" w:cs="Times New Roman"/>
          <w:sz w:val="24"/>
          <w:szCs w:val="24"/>
        </w:rPr>
        <w:t>s</w:t>
      </w:r>
      <w:r w:rsidR="003B42BE">
        <w:rPr>
          <w:rFonts w:ascii="Times New Roman" w:hAnsi="Times New Roman" w:cs="Times New Roman"/>
          <w:sz w:val="24"/>
          <w:szCs w:val="24"/>
        </w:rPr>
        <w:t xml:space="preserve"> complementary</w:t>
      </w:r>
      <w:r w:rsidR="00CF2E64" w:rsidRPr="00BA73ED">
        <w:rPr>
          <w:rFonts w:ascii="Times New Roman" w:hAnsi="Times New Roman" w:cs="Times New Roman"/>
          <w:sz w:val="24"/>
          <w:szCs w:val="24"/>
        </w:rPr>
        <w:t xml:space="preserve"> etiquette </w:t>
      </w:r>
      <w:r w:rsidR="003B42BE">
        <w:rPr>
          <w:rFonts w:ascii="Times New Roman" w:hAnsi="Times New Roman" w:cs="Times New Roman"/>
          <w:sz w:val="24"/>
          <w:szCs w:val="24"/>
        </w:rPr>
        <w:t>in the use of</w:t>
      </w:r>
      <w:r w:rsidR="00CF2E64" w:rsidRPr="00BA73ED">
        <w:rPr>
          <w:rFonts w:ascii="Times New Roman" w:hAnsi="Times New Roman" w:cs="Times New Roman"/>
          <w:sz w:val="24"/>
          <w:szCs w:val="24"/>
        </w:rPr>
        <w:t xml:space="preserve"> the tool. </w:t>
      </w:r>
      <w:r w:rsidR="00F07C36">
        <w:rPr>
          <w:rFonts w:ascii="Times New Roman" w:hAnsi="Times New Roman" w:cs="Times New Roman"/>
          <w:sz w:val="24"/>
          <w:szCs w:val="24"/>
        </w:rPr>
        <w:t>T</w:t>
      </w:r>
      <w:r w:rsidR="00615FB3" w:rsidRPr="00BA73ED">
        <w:rPr>
          <w:rFonts w:ascii="Times New Roman" w:hAnsi="Times New Roman" w:cs="Times New Roman"/>
          <w:sz w:val="24"/>
          <w:szCs w:val="24"/>
        </w:rPr>
        <w:t xml:space="preserve">he more </w:t>
      </w:r>
      <w:r w:rsidR="00F07C36">
        <w:rPr>
          <w:rFonts w:ascii="Times New Roman" w:hAnsi="Times New Roman" w:cs="Times New Roman"/>
          <w:sz w:val="24"/>
          <w:szCs w:val="24"/>
        </w:rPr>
        <w:t>complex a</w:t>
      </w:r>
      <w:r w:rsidR="00615FB3" w:rsidRPr="00BA73ED">
        <w:rPr>
          <w:rFonts w:ascii="Times New Roman" w:hAnsi="Times New Roman" w:cs="Times New Roman"/>
          <w:sz w:val="24"/>
          <w:szCs w:val="24"/>
        </w:rPr>
        <w:t xml:space="preserve"> technology, the more unethical uses </w:t>
      </w:r>
      <w:r w:rsidR="003B42BE">
        <w:rPr>
          <w:rFonts w:ascii="Times New Roman" w:hAnsi="Times New Roman" w:cs="Times New Roman"/>
          <w:sz w:val="24"/>
          <w:szCs w:val="24"/>
        </w:rPr>
        <w:t>it seems to inspire. N</w:t>
      </w:r>
      <w:r w:rsidR="00C93767">
        <w:rPr>
          <w:rFonts w:ascii="Times New Roman" w:hAnsi="Times New Roman" w:cs="Times New Roman"/>
          <w:sz w:val="24"/>
          <w:szCs w:val="24"/>
        </w:rPr>
        <w:t xml:space="preserve">etwork technologies </w:t>
      </w:r>
      <w:r w:rsidR="003B42BE">
        <w:rPr>
          <w:rFonts w:ascii="Times New Roman" w:hAnsi="Times New Roman" w:cs="Times New Roman"/>
          <w:sz w:val="24"/>
          <w:szCs w:val="24"/>
        </w:rPr>
        <w:t>are</w:t>
      </w:r>
      <w:r w:rsidR="00C93767">
        <w:rPr>
          <w:rFonts w:ascii="Times New Roman" w:hAnsi="Times New Roman" w:cs="Times New Roman"/>
          <w:sz w:val="24"/>
          <w:szCs w:val="24"/>
        </w:rPr>
        <w:t xml:space="preserve"> particularly prone to unethical use</w:t>
      </w:r>
      <w:r w:rsidR="00F07C36">
        <w:rPr>
          <w:rFonts w:ascii="Times New Roman" w:hAnsi="Times New Roman" w:cs="Times New Roman"/>
          <w:sz w:val="24"/>
          <w:szCs w:val="24"/>
        </w:rPr>
        <w:t>s</w:t>
      </w:r>
      <w:r w:rsidR="003B42BE">
        <w:rPr>
          <w:rFonts w:ascii="Times New Roman" w:hAnsi="Times New Roman" w:cs="Times New Roman"/>
          <w:sz w:val="24"/>
          <w:szCs w:val="24"/>
        </w:rPr>
        <w:t xml:space="preserve"> and </w:t>
      </w:r>
      <w:r w:rsidR="00D855EA">
        <w:rPr>
          <w:rFonts w:ascii="Times New Roman" w:hAnsi="Times New Roman" w:cs="Times New Roman"/>
          <w:sz w:val="24"/>
          <w:szCs w:val="24"/>
        </w:rPr>
        <w:t xml:space="preserve">innovation of </w:t>
      </w:r>
      <w:r w:rsidR="00CF2E64" w:rsidRPr="00BA73ED">
        <w:rPr>
          <w:rFonts w:ascii="Times New Roman" w:hAnsi="Times New Roman" w:cs="Times New Roman"/>
          <w:sz w:val="24"/>
          <w:szCs w:val="24"/>
        </w:rPr>
        <w:t>networked technologies increase</w:t>
      </w:r>
      <w:r w:rsidR="00D855EA">
        <w:rPr>
          <w:rFonts w:ascii="Times New Roman" w:hAnsi="Times New Roman" w:cs="Times New Roman"/>
          <w:sz w:val="24"/>
          <w:szCs w:val="24"/>
        </w:rPr>
        <w:t>s</w:t>
      </w:r>
      <w:r w:rsidR="00CF2E64" w:rsidRPr="00BA73ED">
        <w:rPr>
          <w:rFonts w:ascii="Times New Roman" w:hAnsi="Times New Roman" w:cs="Times New Roman"/>
          <w:sz w:val="24"/>
          <w:szCs w:val="24"/>
        </w:rPr>
        <w:t xml:space="preserve"> the potential for technological malfeasance </w:t>
      </w:r>
      <w:r w:rsidR="00D855EA">
        <w:rPr>
          <w:rFonts w:ascii="Times New Roman" w:hAnsi="Times New Roman" w:cs="Times New Roman"/>
          <w:sz w:val="24"/>
          <w:szCs w:val="24"/>
        </w:rPr>
        <w:t>Such technologies</w:t>
      </w:r>
      <w:r w:rsidR="00CF2E64" w:rsidRPr="00BA73ED">
        <w:rPr>
          <w:rFonts w:ascii="Times New Roman" w:hAnsi="Times New Roman" w:cs="Times New Roman"/>
          <w:sz w:val="24"/>
          <w:szCs w:val="24"/>
        </w:rPr>
        <w:t xml:space="preserve"> are </w:t>
      </w:r>
      <w:r w:rsidR="00D95611">
        <w:rPr>
          <w:rFonts w:ascii="Times New Roman" w:hAnsi="Times New Roman" w:cs="Times New Roman"/>
          <w:sz w:val="24"/>
          <w:szCs w:val="24"/>
        </w:rPr>
        <w:t xml:space="preserve">also </w:t>
      </w:r>
      <w:r w:rsidR="00D95611">
        <w:rPr>
          <w:rFonts w:ascii="Times New Roman" w:hAnsi="Times New Roman" w:cs="Times New Roman"/>
          <w:sz w:val="24"/>
          <w:szCs w:val="24"/>
        </w:rPr>
        <w:lastRenderedPageBreak/>
        <w:t>highly complex and chaotic</w:t>
      </w:r>
      <w:r w:rsidR="002C63B8">
        <w:rPr>
          <w:rFonts w:ascii="Times New Roman" w:hAnsi="Times New Roman" w:cs="Times New Roman"/>
          <w:sz w:val="24"/>
          <w:szCs w:val="24"/>
        </w:rPr>
        <w:t>, i</w:t>
      </w:r>
      <w:r w:rsidR="00CF2E64" w:rsidRPr="00BA73ED">
        <w:rPr>
          <w:rFonts w:ascii="Times New Roman" w:hAnsi="Times New Roman" w:cs="Times New Roman"/>
          <w:sz w:val="24"/>
          <w:szCs w:val="24"/>
        </w:rPr>
        <w:t xml:space="preserve">nducing self-organizing systems </w:t>
      </w:r>
      <w:r w:rsidR="005C78E1" w:rsidRPr="00BA73ED">
        <w:rPr>
          <w:rFonts w:ascii="Times New Roman" w:hAnsi="Times New Roman" w:cs="Times New Roman"/>
          <w:sz w:val="24"/>
          <w:szCs w:val="24"/>
        </w:rPr>
        <w:t>for which it is</w:t>
      </w:r>
      <w:r w:rsidR="00CF2E64" w:rsidRPr="00BA73ED">
        <w:rPr>
          <w:rFonts w:ascii="Times New Roman" w:hAnsi="Times New Roman" w:cs="Times New Roman"/>
          <w:sz w:val="24"/>
          <w:szCs w:val="24"/>
        </w:rPr>
        <w:t xml:space="preserve"> difficult to predict endpoints</w:t>
      </w:r>
      <w:r w:rsidR="00977263" w:rsidRPr="00BA73ED">
        <w:rPr>
          <w:rFonts w:ascii="Times New Roman" w:hAnsi="Times New Roman" w:cs="Times New Roman"/>
          <w:sz w:val="24"/>
          <w:szCs w:val="24"/>
        </w:rPr>
        <w:t xml:space="preserve"> (Witt, 1996; Giddens, 1999; Martin, 2016)</w:t>
      </w:r>
      <w:r w:rsidR="00CF2E64" w:rsidRPr="00BA73ED">
        <w:rPr>
          <w:rFonts w:ascii="Times New Roman" w:hAnsi="Times New Roman" w:cs="Times New Roman"/>
          <w:sz w:val="24"/>
          <w:szCs w:val="24"/>
        </w:rPr>
        <w:t>.</w:t>
      </w:r>
      <w:r w:rsidR="00977263" w:rsidRPr="00BA73ED">
        <w:rPr>
          <w:rFonts w:ascii="Times New Roman" w:hAnsi="Times New Roman" w:cs="Times New Roman"/>
          <w:sz w:val="24"/>
          <w:szCs w:val="24"/>
        </w:rPr>
        <w:t xml:space="preserve"> Indeed, the precautionary principle </w:t>
      </w:r>
      <w:r w:rsidR="003B42BE">
        <w:rPr>
          <w:rFonts w:ascii="Times New Roman" w:hAnsi="Times New Roman" w:cs="Times New Roman"/>
          <w:sz w:val="24"/>
          <w:szCs w:val="24"/>
        </w:rPr>
        <w:t>(</w:t>
      </w:r>
      <w:r w:rsidR="00977263" w:rsidRPr="00BA73ED">
        <w:rPr>
          <w:rFonts w:ascii="Times New Roman" w:hAnsi="Times New Roman" w:cs="Times New Roman"/>
          <w:sz w:val="24"/>
          <w:szCs w:val="24"/>
        </w:rPr>
        <w:t>Stirling</w:t>
      </w:r>
      <w:r w:rsidR="003B42BE">
        <w:rPr>
          <w:rFonts w:ascii="Times New Roman" w:hAnsi="Times New Roman" w:cs="Times New Roman"/>
          <w:sz w:val="24"/>
          <w:szCs w:val="24"/>
        </w:rPr>
        <w:t xml:space="preserve">, </w:t>
      </w:r>
      <w:r w:rsidR="00977263" w:rsidRPr="00BA73ED">
        <w:rPr>
          <w:rFonts w:ascii="Times New Roman" w:hAnsi="Times New Roman" w:cs="Times New Roman"/>
          <w:sz w:val="24"/>
          <w:szCs w:val="24"/>
        </w:rPr>
        <w:t xml:space="preserve">2017) </w:t>
      </w:r>
      <w:r w:rsidR="003B42BE">
        <w:rPr>
          <w:rFonts w:ascii="Times New Roman" w:hAnsi="Times New Roman" w:cs="Times New Roman"/>
          <w:sz w:val="24"/>
          <w:szCs w:val="24"/>
        </w:rPr>
        <w:t>recommends a careful</w:t>
      </w:r>
      <w:r w:rsidR="00977263" w:rsidRPr="00BA73ED">
        <w:rPr>
          <w:rFonts w:ascii="Times New Roman" w:hAnsi="Times New Roman" w:cs="Times New Roman"/>
          <w:sz w:val="24"/>
          <w:szCs w:val="24"/>
        </w:rPr>
        <w:t xml:space="preserve"> approach towards the regulat</w:t>
      </w:r>
      <w:r w:rsidR="003B42BE">
        <w:rPr>
          <w:rFonts w:ascii="Times New Roman" w:hAnsi="Times New Roman" w:cs="Times New Roman"/>
          <w:sz w:val="24"/>
          <w:szCs w:val="24"/>
        </w:rPr>
        <w:t>ion</w:t>
      </w:r>
      <w:r w:rsidR="00977263" w:rsidRPr="00BA73ED">
        <w:rPr>
          <w:rFonts w:ascii="Times New Roman" w:hAnsi="Times New Roman" w:cs="Times New Roman"/>
          <w:sz w:val="24"/>
          <w:szCs w:val="24"/>
        </w:rPr>
        <w:t xml:space="preserve"> of </w:t>
      </w:r>
      <w:r w:rsidR="003B42BE">
        <w:rPr>
          <w:rFonts w:ascii="Times New Roman" w:hAnsi="Times New Roman" w:cs="Times New Roman"/>
          <w:sz w:val="24"/>
          <w:szCs w:val="24"/>
        </w:rPr>
        <w:t xml:space="preserve">such </w:t>
      </w:r>
      <w:r w:rsidR="00977263" w:rsidRPr="00BA73ED">
        <w:rPr>
          <w:rFonts w:ascii="Times New Roman" w:hAnsi="Times New Roman" w:cs="Times New Roman"/>
          <w:sz w:val="24"/>
          <w:szCs w:val="24"/>
        </w:rPr>
        <w:t xml:space="preserve">technologies. </w:t>
      </w:r>
      <w:r w:rsidR="002C63B8">
        <w:rPr>
          <w:rFonts w:ascii="Times New Roman" w:hAnsi="Times New Roman" w:cs="Times New Roman"/>
          <w:sz w:val="24"/>
          <w:szCs w:val="24"/>
        </w:rPr>
        <w:t>T</w:t>
      </w:r>
      <w:r w:rsidR="00977263" w:rsidRPr="00BA73ED">
        <w:rPr>
          <w:rFonts w:ascii="Times New Roman" w:hAnsi="Times New Roman" w:cs="Times New Roman"/>
          <w:sz w:val="24"/>
          <w:szCs w:val="24"/>
        </w:rPr>
        <w:t xml:space="preserve">his has </w:t>
      </w:r>
      <w:r w:rsidR="00250A23" w:rsidRPr="00BA73ED">
        <w:rPr>
          <w:rFonts w:ascii="Times New Roman" w:hAnsi="Times New Roman" w:cs="Times New Roman"/>
          <w:sz w:val="24"/>
          <w:szCs w:val="24"/>
        </w:rPr>
        <w:t>led</w:t>
      </w:r>
      <w:r w:rsidR="00977263" w:rsidRPr="00BA73ED">
        <w:rPr>
          <w:rFonts w:ascii="Times New Roman" w:hAnsi="Times New Roman" w:cs="Times New Roman"/>
          <w:sz w:val="24"/>
          <w:szCs w:val="24"/>
        </w:rPr>
        <w:t xml:space="preserve"> to increased interest in the concept of </w:t>
      </w:r>
      <w:bookmarkStart w:id="1" w:name="_Hlk87626934"/>
      <w:r w:rsidR="00977263" w:rsidRPr="00BA73ED">
        <w:rPr>
          <w:rFonts w:ascii="Times New Roman" w:hAnsi="Times New Roman" w:cs="Times New Roman"/>
          <w:sz w:val="24"/>
          <w:szCs w:val="24"/>
        </w:rPr>
        <w:t>‘responsible innovation’ (</w:t>
      </w:r>
      <w:proofErr w:type="spellStart"/>
      <w:r w:rsidR="00977263" w:rsidRPr="00BA73ED">
        <w:rPr>
          <w:rFonts w:ascii="Times New Roman" w:hAnsi="Times New Roman" w:cs="Times New Roman"/>
          <w:sz w:val="24"/>
          <w:szCs w:val="24"/>
        </w:rPr>
        <w:t>Stilgoe</w:t>
      </w:r>
      <w:proofErr w:type="spellEnd"/>
      <w:r w:rsidR="00977263" w:rsidRPr="00BA73ED">
        <w:rPr>
          <w:rFonts w:ascii="Times New Roman" w:hAnsi="Times New Roman" w:cs="Times New Roman"/>
          <w:sz w:val="24"/>
          <w:szCs w:val="24"/>
        </w:rPr>
        <w:t xml:space="preserve"> </w:t>
      </w:r>
      <w:r w:rsidR="00977263" w:rsidRPr="0034583F">
        <w:rPr>
          <w:rFonts w:ascii="Times New Roman" w:hAnsi="Times New Roman" w:cs="Times New Roman"/>
          <w:i/>
          <w:iCs/>
          <w:sz w:val="24"/>
          <w:szCs w:val="24"/>
        </w:rPr>
        <w:t>et al.</w:t>
      </w:r>
      <w:r w:rsidR="00977263" w:rsidRPr="00BA73ED">
        <w:rPr>
          <w:rFonts w:ascii="Times New Roman" w:hAnsi="Times New Roman" w:cs="Times New Roman"/>
          <w:sz w:val="24"/>
          <w:szCs w:val="24"/>
        </w:rPr>
        <w:t xml:space="preserve">, 2013; </w:t>
      </w:r>
      <w:r w:rsidR="00C54D4E" w:rsidRPr="00BA73ED">
        <w:rPr>
          <w:rFonts w:ascii="Times New Roman" w:hAnsi="Times New Roman" w:cs="Times New Roman"/>
          <w:sz w:val="24"/>
          <w:szCs w:val="24"/>
        </w:rPr>
        <w:t xml:space="preserve">Leone </w:t>
      </w:r>
      <w:r w:rsidR="00A20A48">
        <w:rPr>
          <w:rFonts w:ascii="Times New Roman" w:hAnsi="Times New Roman" w:cs="Times New Roman"/>
          <w:sz w:val="24"/>
          <w:szCs w:val="24"/>
        </w:rPr>
        <w:t>and</w:t>
      </w:r>
      <w:r w:rsidR="00C54D4E" w:rsidRPr="00BA73ED">
        <w:rPr>
          <w:rFonts w:ascii="Times New Roman" w:hAnsi="Times New Roman" w:cs="Times New Roman"/>
          <w:sz w:val="24"/>
          <w:szCs w:val="24"/>
        </w:rPr>
        <w:t xml:space="preserve"> </w:t>
      </w:r>
      <w:proofErr w:type="spellStart"/>
      <w:r w:rsidR="00C54D4E" w:rsidRPr="00BA73ED">
        <w:rPr>
          <w:rFonts w:ascii="Times New Roman" w:hAnsi="Times New Roman" w:cs="Times New Roman"/>
          <w:sz w:val="24"/>
          <w:szCs w:val="24"/>
        </w:rPr>
        <w:t>Belingheri</w:t>
      </w:r>
      <w:proofErr w:type="spellEnd"/>
      <w:r w:rsidR="00C54D4E" w:rsidRPr="00BA73ED">
        <w:rPr>
          <w:rFonts w:ascii="Times New Roman" w:hAnsi="Times New Roman" w:cs="Times New Roman"/>
          <w:sz w:val="24"/>
          <w:szCs w:val="24"/>
        </w:rPr>
        <w:t xml:space="preserve">, 2017; </w:t>
      </w:r>
      <w:proofErr w:type="spellStart"/>
      <w:r w:rsidR="00C54D4E" w:rsidRPr="00BA73ED">
        <w:rPr>
          <w:rFonts w:ascii="Times New Roman" w:hAnsi="Times New Roman" w:cs="Times New Roman"/>
          <w:sz w:val="24"/>
          <w:szCs w:val="24"/>
        </w:rPr>
        <w:t>Flink</w:t>
      </w:r>
      <w:proofErr w:type="spellEnd"/>
      <w:r w:rsidR="00C54D4E" w:rsidRPr="00BA73ED">
        <w:rPr>
          <w:rFonts w:ascii="Times New Roman" w:hAnsi="Times New Roman" w:cs="Times New Roman"/>
          <w:sz w:val="24"/>
          <w:szCs w:val="24"/>
        </w:rPr>
        <w:t xml:space="preserve"> </w:t>
      </w:r>
      <w:r w:rsidR="00A20A48">
        <w:rPr>
          <w:rFonts w:ascii="Times New Roman" w:hAnsi="Times New Roman" w:cs="Times New Roman"/>
          <w:sz w:val="24"/>
          <w:szCs w:val="24"/>
        </w:rPr>
        <w:t>and</w:t>
      </w:r>
      <w:r w:rsidR="00C54D4E" w:rsidRPr="00BA73ED">
        <w:rPr>
          <w:rFonts w:ascii="Times New Roman" w:hAnsi="Times New Roman" w:cs="Times New Roman"/>
          <w:sz w:val="24"/>
          <w:szCs w:val="24"/>
        </w:rPr>
        <w:t xml:space="preserve"> </w:t>
      </w:r>
      <w:proofErr w:type="spellStart"/>
      <w:r w:rsidR="00C54D4E" w:rsidRPr="00BA73ED">
        <w:rPr>
          <w:rFonts w:ascii="Times New Roman" w:hAnsi="Times New Roman" w:cs="Times New Roman"/>
          <w:sz w:val="24"/>
          <w:szCs w:val="24"/>
        </w:rPr>
        <w:t>Kaldewey</w:t>
      </w:r>
      <w:proofErr w:type="spellEnd"/>
      <w:r w:rsidR="00C54D4E" w:rsidRPr="00BA73ED">
        <w:rPr>
          <w:rFonts w:ascii="Times New Roman" w:hAnsi="Times New Roman" w:cs="Times New Roman"/>
          <w:sz w:val="24"/>
          <w:szCs w:val="24"/>
        </w:rPr>
        <w:t xml:space="preserve">, 2018; </w:t>
      </w:r>
      <w:proofErr w:type="spellStart"/>
      <w:r w:rsidR="00C54D4E" w:rsidRPr="00BA73ED">
        <w:rPr>
          <w:rFonts w:ascii="Times New Roman" w:hAnsi="Times New Roman" w:cs="Times New Roman"/>
          <w:sz w:val="24"/>
          <w:szCs w:val="24"/>
        </w:rPr>
        <w:t>Reijers</w:t>
      </w:r>
      <w:proofErr w:type="spellEnd"/>
      <w:r w:rsidR="00C54D4E" w:rsidRPr="00BA73ED">
        <w:rPr>
          <w:rFonts w:ascii="Times New Roman" w:hAnsi="Times New Roman" w:cs="Times New Roman"/>
          <w:sz w:val="24"/>
          <w:szCs w:val="24"/>
        </w:rPr>
        <w:t xml:space="preserve"> </w:t>
      </w:r>
      <w:r w:rsidR="00C54D4E" w:rsidRPr="0034583F">
        <w:rPr>
          <w:rFonts w:ascii="Times New Roman" w:hAnsi="Times New Roman" w:cs="Times New Roman"/>
          <w:i/>
          <w:iCs/>
          <w:sz w:val="24"/>
          <w:szCs w:val="24"/>
        </w:rPr>
        <w:t>et al.</w:t>
      </w:r>
      <w:r w:rsidR="00C54D4E" w:rsidRPr="00BA73ED">
        <w:rPr>
          <w:rFonts w:ascii="Times New Roman" w:hAnsi="Times New Roman" w:cs="Times New Roman"/>
          <w:sz w:val="24"/>
          <w:szCs w:val="24"/>
        </w:rPr>
        <w:t>, 2018</w:t>
      </w:r>
      <w:r w:rsidR="00977263" w:rsidRPr="00BA73ED">
        <w:rPr>
          <w:rFonts w:ascii="Times New Roman" w:hAnsi="Times New Roman" w:cs="Times New Roman"/>
          <w:sz w:val="24"/>
          <w:szCs w:val="24"/>
        </w:rPr>
        <w:t>)</w:t>
      </w:r>
      <w:r w:rsidR="002C63B8">
        <w:rPr>
          <w:rFonts w:ascii="Times New Roman" w:hAnsi="Times New Roman" w:cs="Times New Roman"/>
          <w:sz w:val="24"/>
          <w:szCs w:val="24"/>
        </w:rPr>
        <w:t>,</w:t>
      </w:r>
      <w:r w:rsidR="00736768" w:rsidRPr="00BA73ED">
        <w:rPr>
          <w:rFonts w:ascii="Times New Roman" w:hAnsi="Times New Roman" w:cs="Times New Roman"/>
          <w:sz w:val="24"/>
          <w:szCs w:val="24"/>
        </w:rPr>
        <w:t xml:space="preserve"> </w:t>
      </w:r>
      <w:bookmarkEnd w:id="1"/>
      <w:r w:rsidR="00736768" w:rsidRPr="00BA73ED">
        <w:rPr>
          <w:rFonts w:ascii="Times New Roman" w:hAnsi="Times New Roman" w:cs="Times New Roman"/>
          <w:sz w:val="24"/>
          <w:szCs w:val="24"/>
        </w:rPr>
        <w:t>based on the philosophy of engineering ethics (Brey, 2010)</w:t>
      </w:r>
      <w:r w:rsidR="00977263" w:rsidRPr="00BA73ED">
        <w:rPr>
          <w:rFonts w:ascii="Times New Roman" w:hAnsi="Times New Roman" w:cs="Times New Roman"/>
          <w:sz w:val="24"/>
          <w:szCs w:val="24"/>
        </w:rPr>
        <w:t>.</w:t>
      </w:r>
    </w:p>
    <w:p w14:paraId="4BEAFC33" w14:textId="031AA8BB" w:rsidR="00A32F6F" w:rsidRDefault="00187FDE" w:rsidP="00BA73ED">
      <w:pPr>
        <w:spacing w:line="480" w:lineRule="auto"/>
        <w:ind w:firstLine="720"/>
        <w:rPr>
          <w:rFonts w:ascii="Times New Roman" w:hAnsi="Times New Roman" w:cs="Times New Roman"/>
          <w:sz w:val="24"/>
          <w:szCs w:val="24"/>
        </w:rPr>
      </w:pPr>
      <w:r w:rsidRPr="00BA73ED">
        <w:rPr>
          <w:rFonts w:ascii="Times New Roman" w:hAnsi="Times New Roman" w:cs="Times New Roman"/>
          <w:sz w:val="24"/>
          <w:szCs w:val="24"/>
        </w:rPr>
        <w:t>Is this p</w:t>
      </w:r>
      <w:r w:rsidR="00A32F6F" w:rsidRPr="00BA73ED">
        <w:rPr>
          <w:rFonts w:ascii="Times New Roman" w:hAnsi="Times New Roman" w:cs="Times New Roman"/>
          <w:sz w:val="24"/>
          <w:szCs w:val="24"/>
        </w:rPr>
        <w:t xml:space="preserve">rogress </w:t>
      </w:r>
      <w:r w:rsidR="005C78E1" w:rsidRPr="00BA73ED">
        <w:rPr>
          <w:rFonts w:ascii="Times New Roman" w:hAnsi="Times New Roman" w:cs="Times New Roman"/>
          <w:sz w:val="24"/>
          <w:szCs w:val="24"/>
        </w:rPr>
        <w:t>or</w:t>
      </w:r>
      <w:r w:rsidR="00A32F6F" w:rsidRPr="00BA73ED">
        <w:rPr>
          <w:rFonts w:ascii="Times New Roman" w:hAnsi="Times New Roman" w:cs="Times New Roman"/>
          <w:sz w:val="24"/>
          <w:szCs w:val="24"/>
        </w:rPr>
        <w:t xml:space="preserve"> </w:t>
      </w:r>
      <w:r w:rsidRPr="00BA73ED">
        <w:rPr>
          <w:rFonts w:ascii="Times New Roman" w:hAnsi="Times New Roman" w:cs="Times New Roman"/>
          <w:sz w:val="24"/>
          <w:szCs w:val="24"/>
        </w:rPr>
        <w:t>d</w:t>
      </w:r>
      <w:r w:rsidR="00A32F6F" w:rsidRPr="00BA73ED">
        <w:rPr>
          <w:rFonts w:ascii="Times New Roman" w:hAnsi="Times New Roman" w:cs="Times New Roman"/>
          <w:sz w:val="24"/>
          <w:szCs w:val="24"/>
        </w:rPr>
        <w:t>evolution (</w:t>
      </w:r>
      <w:r w:rsidRPr="00BA73ED">
        <w:rPr>
          <w:rFonts w:ascii="Times New Roman" w:hAnsi="Times New Roman" w:cs="Times New Roman"/>
          <w:sz w:val="24"/>
          <w:szCs w:val="24"/>
        </w:rPr>
        <w:t xml:space="preserve">where </w:t>
      </w:r>
      <w:r w:rsidR="00A32F6F" w:rsidRPr="00BA73ED">
        <w:rPr>
          <w:rFonts w:ascii="Times New Roman" w:hAnsi="Times New Roman" w:cs="Times New Roman"/>
          <w:sz w:val="24"/>
          <w:szCs w:val="24"/>
        </w:rPr>
        <w:t xml:space="preserve">some </w:t>
      </w:r>
      <w:r w:rsidR="005C78E1" w:rsidRPr="00BA73ED">
        <w:rPr>
          <w:rFonts w:ascii="Times New Roman" w:hAnsi="Times New Roman" w:cs="Times New Roman"/>
          <w:sz w:val="24"/>
          <w:szCs w:val="24"/>
        </w:rPr>
        <w:t xml:space="preserve">entities </w:t>
      </w:r>
      <w:r w:rsidR="00BD03B7" w:rsidRPr="00BA73ED">
        <w:rPr>
          <w:rFonts w:ascii="Times New Roman" w:hAnsi="Times New Roman" w:cs="Times New Roman"/>
          <w:sz w:val="24"/>
          <w:szCs w:val="24"/>
        </w:rPr>
        <w:t>benefit,</w:t>
      </w:r>
      <w:r w:rsidR="00A32F6F" w:rsidRPr="00BA73ED">
        <w:rPr>
          <w:rFonts w:ascii="Times New Roman" w:hAnsi="Times New Roman" w:cs="Times New Roman"/>
          <w:sz w:val="24"/>
          <w:szCs w:val="24"/>
        </w:rPr>
        <w:t xml:space="preserve"> and some are harmed</w:t>
      </w:r>
      <w:r w:rsidR="003B42BE">
        <w:rPr>
          <w:rFonts w:ascii="Times New Roman" w:hAnsi="Times New Roman" w:cs="Times New Roman"/>
          <w:sz w:val="24"/>
          <w:szCs w:val="24"/>
        </w:rPr>
        <w:t>)</w:t>
      </w:r>
      <w:r w:rsidRPr="00BA73ED">
        <w:rPr>
          <w:rFonts w:ascii="Times New Roman" w:hAnsi="Times New Roman" w:cs="Times New Roman"/>
          <w:sz w:val="24"/>
          <w:szCs w:val="24"/>
        </w:rPr>
        <w:t xml:space="preserve">? </w:t>
      </w:r>
      <w:r w:rsidR="003B42BE">
        <w:rPr>
          <w:rFonts w:ascii="Times New Roman" w:hAnsi="Times New Roman" w:cs="Times New Roman"/>
          <w:sz w:val="24"/>
          <w:szCs w:val="24"/>
        </w:rPr>
        <w:t>T</w:t>
      </w:r>
      <w:r w:rsidRPr="00BA73ED">
        <w:rPr>
          <w:rFonts w:ascii="Times New Roman" w:hAnsi="Times New Roman" w:cs="Times New Roman"/>
          <w:sz w:val="24"/>
          <w:szCs w:val="24"/>
        </w:rPr>
        <w:t xml:space="preserve">he next section </w:t>
      </w:r>
      <w:r w:rsidR="003B42BE">
        <w:rPr>
          <w:rFonts w:ascii="Times New Roman" w:hAnsi="Times New Roman" w:cs="Times New Roman"/>
          <w:sz w:val="24"/>
          <w:szCs w:val="24"/>
        </w:rPr>
        <w:t xml:space="preserve">considers whether </w:t>
      </w:r>
      <w:r w:rsidRPr="00BA73ED">
        <w:rPr>
          <w:rFonts w:ascii="Times New Roman" w:hAnsi="Times New Roman" w:cs="Times New Roman"/>
          <w:sz w:val="24"/>
          <w:szCs w:val="24"/>
        </w:rPr>
        <w:t>technological innovation is used for benefit or harm may be dependent on the ethical values of the society. Naturally</w:t>
      </w:r>
      <w:r w:rsidR="009F4881">
        <w:rPr>
          <w:rFonts w:ascii="Times New Roman" w:hAnsi="Times New Roman" w:cs="Times New Roman"/>
          <w:sz w:val="24"/>
          <w:szCs w:val="24"/>
        </w:rPr>
        <w:t>,</w:t>
      </w:r>
      <w:r w:rsidRPr="00BA73ED">
        <w:rPr>
          <w:rFonts w:ascii="Times New Roman" w:hAnsi="Times New Roman" w:cs="Times New Roman"/>
          <w:sz w:val="24"/>
          <w:szCs w:val="24"/>
        </w:rPr>
        <w:t xml:space="preserve"> the notion of national culture comes to mind</w:t>
      </w:r>
      <w:r w:rsidR="00C3708B" w:rsidRPr="00BA73ED">
        <w:rPr>
          <w:rFonts w:ascii="Times New Roman" w:hAnsi="Times New Roman" w:cs="Times New Roman"/>
          <w:sz w:val="24"/>
          <w:szCs w:val="24"/>
        </w:rPr>
        <w:t xml:space="preserve">, which </w:t>
      </w:r>
      <w:r w:rsidR="009F4881">
        <w:rPr>
          <w:rFonts w:ascii="Times New Roman" w:hAnsi="Times New Roman" w:cs="Times New Roman"/>
          <w:sz w:val="24"/>
          <w:szCs w:val="24"/>
        </w:rPr>
        <w:t>may be</w:t>
      </w:r>
      <w:r w:rsidRPr="00BA73ED">
        <w:rPr>
          <w:rFonts w:ascii="Times New Roman" w:hAnsi="Times New Roman" w:cs="Times New Roman"/>
          <w:sz w:val="24"/>
          <w:szCs w:val="24"/>
        </w:rPr>
        <w:t xml:space="preserve"> useful in observing the use of technologies and the state of technological innovation in different cultures.</w:t>
      </w:r>
    </w:p>
    <w:p w14:paraId="78F0A0F4" w14:textId="5F743DB9" w:rsidR="00BD03B7" w:rsidRDefault="003C722D" w:rsidP="00EA1BCD">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42062A" w:rsidRPr="0042062A">
        <w:rPr>
          <w:rFonts w:ascii="Times New Roman" w:hAnsi="Times New Roman" w:cs="Times New Roman"/>
          <w:sz w:val="24"/>
          <w:szCs w:val="24"/>
        </w:rPr>
        <w:t xml:space="preserve">ndividualism </w:t>
      </w:r>
      <w:r w:rsidR="0042062A">
        <w:rPr>
          <w:rFonts w:ascii="Times New Roman" w:hAnsi="Times New Roman" w:cs="Times New Roman"/>
          <w:sz w:val="24"/>
          <w:szCs w:val="24"/>
        </w:rPr>
        <w:t xml:space="preserve">and </w:t>
      </w:r>
      <w:r w:rsidR="00F2005F">
        <w:rPr>
          <w:rFonts w:ascii="Times New Roman" w:hAnsi="Times New Roman" w:cs="Times New Roman"/>
          <w:sz w:val="24"/>
          <w:szCs w:val="24"/>
        </w:rPr>
        <w:t>p</w:t>
      </w:r>
      <w:r w:rsidR="0042062A">
        <w:rPr>
          <w:rFonts w:ascii="Times New Roman" w:hAnsi="Times New Roman" w:cs="Times New Roman"/>
          <w:sz w:val="24"/>
          <w:szCs w:val="24"/>
        </w:rPr>
        <w:t xml:space="preserve">ower </w:t>
      </w:r>
      <w:r w:rsidR="00F2005F">
        <w:rPr>
          <w:rFonts w:ascii="Times New Roman" w:hAnsi="Times New Roman" w:cs="Times New Roman"/>
          <w:sz w:val="24"/>
          <w:szCs w:val="24"/>
        </w:rPr>
        <w:t>d</w:t>
      </w:r>
      <w:r w:rsidR="0042062A">
        <w:rPr>
          <w:rFonts w:ascii="Times New Roman" w:hAnsi="Times New Roman" w:cs="Times New Roman"/>
          <w:sz w:val="24"/>
          <w:szCs w:val="24"/>
        </w:rPr>
        <w:t xml:space="preserve">istance are constructs of national culture </w:t>
      </w:r>
      <w:r w:rsidR="0042062A" w:rsidRPr="00F903FD">
        <w:rPr>
          <w:rFonts w:ascii="Times New Roman" w:hAnsi="Times New Roman" w:cs="Times New Roman"/>
          <w:sz w:val="24"/>
          <w:szCs w:val="24"/>
        </w:rPr>
        <w:t>represent</w:t>
      </w:r>
      <w:r>
        <w:rPr>
          <w:rFonts w:ascii="Times New Roman" w:hAnsi="Times New Roman" w:cs="Times New Roman"/>
          <w:sz w:val="24"/>
          <w:szCs w:val="24"/>
        </w:rPr>
        <w:t>ing</w:t>
      </w:r>
      <w:r w:rsidR="00BD03B7" w:rsidRPr="00F903FD">
        <w:rPr>
          <w:rFonts w:ascii="Times New Roman" w:hAnsi="Times New Roman" w:cs="Times New Roman"/>
          <w:sz w:val="24"/>
          <w:szCs w:val="24"/>
        </w:rPr>
        <w:t xml:space="preserve"> the presence </w:t>
      </w:r>
      <w:r>
        <w:rPr>
          <w:rFonts w:ascii="Times New Roman" w:hAnsi="Times New Roman" w:cs="Times New Roman"/>
          <w:sz w:val="24"/>
          <w:szCs w:val="24"/>
        </w:rPr>
        <w:t>or</w:t>
      </w:r>
      <w:r w:rsidR="00BD03B7" w:rsidRPr="00F903FD">
        <w:rPr>
          <w:rFonts w:ascii="Times New Roman" w:hAnsi="Times New Roman" w:cs="Times New Roman"/>
          <w:sz w:val="24"/>
          <w:szCs w:val="24"/>
        </w:rPr>
        <w:t xml:space="preserve"> absence of</w:t>
      </w:r>
      <w:r w:rsidR="0042062A" w:rsidRPr="00F903FD">
        <w:rPr>
          <w:rFonts w:ascii="Times New Roman" w:hAnsi="Times New Roman" w:cs="Times New Roman"/>
          <w:sz w:val="24"/>
          <w:szCs w:val="24"/>
        </w:rPr>
        <w:t xml:space="preserve"> individual freedoms and egalitarian pursuits.</w:t>
      </w:r>
      <w:r w:rsidR="00291268" w:rsidRPr="00F903FD">
        <w:rPr>
          <w:rFonts w:ascii="Times New Roman" w:hAnsi="Times New Roman" w:cs="Times New Roman"/>
          <w:sz w:val="24"/>
          <w:szCs w:val="24"/>
        </w:rPr>
        <w:t xml:space="preserve"> </w:t>
      </w:r>
      <w:r>
        <w:rPr>
          <w:rFonts w:ascii="Times New Roman" w:hAnsi="Times New Roman" w:cs="Times New Roman"/>
          <w:sz w:val="24"/>
          <w:szCs w:val="24"/>
        </w:rPr>
        <w:t>In past studies, t</w:t>
      </w:r>
      <w:r w:rsidR="00291268" w:rsidRPr="00F903FD">
        <w:rPr>
          <w:rFonts w:ascii="Times New Roman" w:hAnsi="Times New Roman" w:cs="Times New Roman"/>
          <w:sz w:val="24"/>
          <w:szCs w:val="24"/>
        </w:rPr>
        <w:t xml:space="preserve">hese two cultural dimensions </w:t>
      </w:r>
      <w:r w:rsidR="00F07C36">
        <w:rPr>
          <w:rFonts w:ascii="Times New Roman" w:hAnsi="Times New Roman" w:cs="Times New Roman"/>
          <w:sz w:val="24"/>
          <w:szCs w:val="24"/>
        </w:rPr>
        <w:t>are</w:t>
      </w:r>
      <w:r w:rsidR="00BF4F85">
        <w:rPr>
          <w:rFonts w:ascii="Times New Roman" w:hAnsi="Times New Roman" w:cs="Times New Roman"/>
          <w:sz w:val="24"/>
          <w:szCs w:val="24"/>
        </w:rPr>
        <w:t xml:space="preserve"> closely</w:t>
      </w:r>
      <w:r w:rsidR="00BD03B7" w:rsidRPr="00F903FD">
        <w:rPr>
          <w:rFonts w:ascii="Times New Roman" w:hAnsi="Times New Roman" w:cs="Times New Roman"/>
          <w:sz w:val="24"/>
          <w:szCs w:val="24"/>
        </w:rPr>
        <w:t xml:space="preserve"> </w:t>
      </w:r>
      <w:r w:rsidR="00291268" w:rsidRPr="00F903FD">
        <w:rPr>
          <w:rFonts w:ascii="Times New Roman" w:hAnsi="Times New Roman" w:cs="Times New Roman"/>
          <w:sz w:val="24"/>
          <w:szCs w:val="24"/>
        </w:rPr>
        <w:t>associated with national innovation propensity</w:t>
      </w:r>
      <w:r w:rsidR="00D07099" w:rsidRPr="00F903FD">
        <w:rPr>
          <w:rFonts w:ascii="Times New Roman" w:hAnsi="Times New Roman" w:cs="Times New Roman"/>
          <w:sz w:val="24"/>
          <w:szCs w:val="24"/>
        </w:rPr>
        <w:t xml:space="preserve"> (Taylor </w:t>
      </w:r>
      <w:r w:rsidR="00A20A48">
        <w:rPr>
          <w:rFonts w:ascii="Times New Roman" w:hAnsi="Times New Roman" w:cs="Times New Roman"/>
          <w:sz w:val="24"/>
          <w:szCs w:val="24"/>
        </w:rPr>
        <w:t>and</w:t>
      </w:r>
      <w:r w:rsidR="00D07099" w:rsidRPr="00F903FD">
        <w:rPr>
          <w:rFonts w:ascii="Times New Roman" w:hAnsi="Times New Roman" w:cs="Times New Roman"/>
          <w:sz w:val="24"/>
          <w:szCs w:val="24"/>
        </w:rPr>
        <w:t xml:space="preserve"> Wilson, 2012)</w:t>
      </w:r>
      <w:r w:rsidR="00BF4F85">
        <w:rPr>
          <w:rFonts w:ascii="Times New Roman" w:hAnsi="Times New Roman" w:cs="Times New Roman"/>
          <w:sz w:val="24"/>
          <w:szCs w:val="24"/>
        </w:rPr>
        <w:t>.</w:t>
      </w:r>
      <w:r w:rsidR="00291268" w:rsidRPr="00F903FD">
        <w:rPr>
          <w:rFonts w:ascii="Times New Roman" w:hAnsi="Times New Roman" w:cs="Times New Roman"/>
          <w:sz w:val="24"/>
          <w:szCs w:val="24"/>
        </w:rPr>
        <w:t xml:space="preserve"> </w:t>
      </w:r>
      <w:r w:rsidR="0042062A" w:rsidRPr="00F903FD">
        <w:rPr>
          <w:rFonts w:ascii="Times New Roman" w:hAnsi="Times New Roman" w:cs="Times New Roman"/>
          <w:sz w:val="24"/>
          <w:szCs w:val="24"/>
        </w:rPr>
        <w:t xml:space="preserve">Individualism (IND) </w:t>
      </w:r>
      <w:r w:rsidR="00304D03">
        <w:rPr>
          <w:rFonts w:ascii="Times New Roman" w:hAnsi="Times New Roman" w:cs="Times New Roman"/>
          <w:sz w:val="24"/>
          <w:szCs w:val="24"/>
        </w:rPr>
        <w:t>has been</w:t>
      </w:r>
      <w:r w:rsidR="0042062A" w:rsidRPr="00F903FD">
        <w:rPr>
          <w:rFonts w:ascii="Times New Roman" w:hAnsi="Times New Roman" w:cs="Times New Roman"/>
          <w:sz w:val="24"/>
          <w:szCs w:val="24"/>
        </w:rPr>
        <w:t xml:space="preserve"> defined as </w:t>
      </w:r>
      <w:r>
        <w:rPr>
          <w:rFonts w:ascii="Times New Roman" w:hAnsi="Times New Roman" w:cs="Times New Roman"/>
          <w:sz w:val="24"/>
          <w:szCs w:val="24"/>
        </w:rPr>
        <w:t>‘</w:t>
      </w:r>
      <w:r w:rsidR="00304D03" w:rsidRPr="00304D03">
        <w:rPr>
          <w:rFonts w:ascii="Times New Roman" w:hAnsi="Times New Roman" w:cs="Times New Roman"/>
          <w:sz w:val="24"/>
          <w:szCs w:val="24"/>
        </w:rPr>
        <w:t>the degree to which people in a society are integrated into</w:t>
      </w:r>
      <w:r w:rsidR="00304D03">
        <w:rPr>
          <w:rFonts w:ascii="Times New Roman" w:hAnsi="Times New Roman" w:cs="Times New Roman"/>
          <w:sz w:val="24"/>
          <w:szCs w:val="24"/>
        </w:rPr>
        <w:t xml:space="preserve"> </w:t>
      </w:r>
      <w:r w:rsidR="00304D03" w:rsidRPr="00304D03">
        <w:rPr>
          <w:rFonts w:ascii="Times New Roman" w:hAnsi="Times New Roman" w:cs="Times New Roman"/>
          <w:sz w:val="24"/>
          <w:szCs w:val="24"/>
        </w:rPr>
        <w:t>groups</w:t>
      </w:r>
      <w:r>
        <w:rPr>
          <w:rFonts w:ascii="Times New Roman" w:hAnsi="Times New Roman" w:cs="Times New Roman"/>
          <w:sz w:val="24"/>
          <w:szCs w:val="24"/>
        </w:rPr>
        <w:t>’</w:t>
      </w:r>
      <w:r w:rsidR="0042062A">
        <w:rPr>
          <w:rFonts w:ascii="Times New Roman" w:hAnsi="Times New Roman" w:cs="Times New Roman"/>
          <w:sz w:val="24"/>
          <w:szCs w:val="24"/>
        </w:rPr>
        <w:t xml:space="preserve"> </w:t>
      </w:r>
      <w:r w:rsidR="00304D03">
        <w:rPr>
          <w:rFonts w:ascii="Times New Roman" w:hAnsi="Times New Roman" w:cs="Times New Roman"/>
          <w:sz w:val="24"/>
          <w:szCs w:val="24"/>
        </w:rPr>
        <w:t>(Hofstede, 2011</w:t>
      </w:r>
      <w:r>
        <w:rPr>
          <w:rFonts w:ascii="Times New Roman" w:hAnsi="Times New Roman" w:cs="Times New Roman"/>
          <w:sz w:val="24"/>
          <w:szCs w:val="24"/>
        </w:rPr>
        <w:t>, p.</w:t>
      </w:r>
      <w:r w:rsidR="00304D03">
        <w:rPr>
          <w:rFonts w:ascii="Times New Roman" w:hAnsi="Times New Roman" w:cs="Times New Roman"/>
          <w:sz w:val="24"/>
          <w:szCs w:val="24"/>
        </w:rPr>
        <w:t xml:space="preserve">11) </w:t>
      </w:r>
      <w:r w:rsidR="004A7513">
        <w:rPr>
          <w:rFonts w:ascii="Times New Roman" w:hAnsi="Times New Roman" w:cs="Times New Roman"/>
          <w:sz w:val="24"/>
          <w:szCs w:val="24"/>
        </w:rPr>
        <w:t>and</w:t>
      </w:r>
      <w:r w:rsidR="00304D03">
        <w:rPr>
          <w:rFonts w:ascii="Times New Roman" w:hAnsi="Times New Roman" w:cs="Times New Roman"/>
          <w:sz w:val="24"/>
          <w:szCs w:val="24"/>
        </w:rPr>
        <w:t xml:space="preserve"> p</w:t>
      </w:r>
      <w:r w:rsidR="0042062A" w:rsidRPr="0042062A">
        <w:rPr>
          <w:rFonts w:ascii="Times New Roman" w:hAnsi="Times New Roman" w:cs="Times New Roman"/>
          <w:sz w:val="24"/>
          <w:szCs w:val="24"/>
        </w:rPr>
        <w:t xml:space="preserve">ower </w:t>
      </w:r>
      <w:r w:rsidR="00F2005F">
        <w:rPr>
          <w:rFonts w:ascii="Times New Roman" w:hAnsi="Times New Roman" w:cs="Times New Roman"/>
          <w:sz w:val="24"/>
          <w:szCs w:val="24"/>
        </w:rPr>
        <w:t>d</w:t>
      </w:r>
      <w:r w:rsidR="0042062A" w:rsidRPr="0042062A">
        <w:rPr>
          <w:rFonts w:ascii="Times New Roman" w:hAnsi="Times New Roman" w:cs="Times New Roman"/>
          <w:sz w:val="24"/>
          <w:szCs w:val="24"/>
        </w:rPr>
        <w:t xml:space="preserve">istance </w:t>
      </w:r>
      <w:r w:rsidR="0042062A">
        <w:rPr>
          <w:rFonts w:ascii="Times New Roman" w:hAnsi="Times New Roman" w:cs="Times New Roman"/>
          <w:sz w:val="24"/>
          <w:szCs w:val="24"/>
        </w:rPr>
        <w:t xml:space="preserve">(PD) as </w:t>
      </w:r>
      <w:r>
        <w:rPr>
          <w:rFonts w:ascii="Times New Roman" w:hAnsi="Times New Roman" w:cs="Times New Roman"/>
          <w:sz w:val="24"/>
          <w:szCs w:val="24"/>
        </w:rPr>
        <w:t>‘</w:t>
      </w:r>
      <w:r w:rsidR="00304D03" w:rsidRPr="00304D03">
        <w:rPr>
          <w:rFonts w:ascii="Times New Roman" w:hAnsi="Times New Roman" w:cs="Times New Roman"/>
          <w:sz w:val="24"/>
          <w:szCs w:val="24"/>
        </w:rPr>
        <w:t>the extent to which the less powerful members of</w:t>
      </w:r>
      <w:r w:rsidR="00304D03">
        <w:rPr>
          <w:rFonts w:ascii="Times New Roman" w:hAnsi="Times New Roman" w:cs="Times New Roman"/>
          <w:sz w:val="24"/>
          <w:szCs w:val="24"/>
        </w:rPr>
        <w:t xml:space="preserve"> </w:t>
      </w:r>
      <w:r w:rsidR="00304D03" w:rsidRPr="00304D03">
        <w:rPr>
          <w:rFonts w:ascii="Times New Roman" w:hAnsi="Times New Roman" w:cs="Times New Roman"/>
          <w:sz w:val="24"/>
          <w:szCs w:val="24"/>
        </w:rPr>
        <w:t>organizations and institutions (like the family) accept and expect that power is distributed</w:t>
      </w:r>
      <w:r w:rsidR="00304D03">
        <w:rPr>
          <w:rFonts w:ascii="Times New Roman" w:hAnsi="Times New Roman" w:cs="Times New Roman"/>
          <w:sz w:val="24"/>
          <w:szCs w:val="24"/>
        </w:rPr>
        <w:t xml:space="preserve"> </w:t>
      </w:r>
      <w:r w:rsidR="00304D03" w:rsidRPr="00304D03">
        <w:rPr>
          <w:rFonts w:ascii="Times New Roman" w:hAnsi="Times New Roman" w:cs="Times New Roman"/>
          <w:sz w:val="24"/>
          <w:szCs w:val="24"/>
        </w:rPr>
        <w:t>unequally</w:t>
      </w:r>
      <w:r>
        <w:rPr>
          <w:rFonts w:ascii="Times New Roman" w:hAnsi="Times New Roman" w:cs="Times New Roman"/>
          <w:sz w:val="24"/>
          <w:szCs w:val="24"/>
        </w:rPr>
        <w:t xml:space="preserve">’ </w:t>
      </w:r>
      <w:r w:rsidR="0042062A">
        <w:rPr>
          <w:rFonts w:ascii="Times New Roman" w:hAnsi="Times New Roman" w:cs="Times New Roman"/>
          <w:sz w:val="24"/>
          <w:szCs w:val="24"/>
        </w:rPr>
        <w:t>(</w:t>
      </w:r>
      <w:r>
        <w:rPr>
          <w:rFonts w:ascii="Times New Roman" w:hAnsi="Times New Roman" w:cs="Times New Roman"/>
          <w:sz w:val="24"/>
          <w:szCs w:val="24"/>
        </w:rPr>
        <w:t>Hofstede, 2011, p.</w:t>
      </w:r>
      <w:r w:rsidR="00304D03">
        <w:rPr>
          <w:rFonts w:ascii="Times New Roman" w:hAnsi="Times New Roman" w:cs="Times New Roman"/>
          <w:sz w:val="24"/>
          <w:szCs w:val="24"/>
        </w:rPr>
        <w:t>9</w:t>
      </w:r>
      <w:r w:rsidR="0042062A">
        <w:rPr>
          <w:rFonts w:ascii="Times New Roman" w:hAnsi="Times New Roman" w:cs="Times New Roman"/>
          <w:sz w:val="24"/>
          <w:szCs w:val="24"/>
        </w:rPr>
        <w:t xml:space="preserve">). </w:t>
      </w:r>
      <w:r>
        <w:rPr>
          <w:rFonts w:ascii="Times New Roman" w:hAnsi="Times New Roman" w:cs="Times New Roman"/>
          <w:sz w:val="24"/>
          <w:szCs w:val="24"/>
        </w:rPr>
        <w:t>L</w:t>
      </w:r>
      <w:r w:rsidR="005F7602">
        <w:rPr>
          <w:rFonts w:ascii="Times New Roman" w:hAnsi="Times New Roman" w:cs="Times New Roman"/>
          <w:sz w:val="24"/>
          <w:szCs w:val="24"/>
        </w:rPr>
        <w:t xml:space="preserve">ow IND </w:t>
      </w:r>
      <w:r>
        <w:rPr>
          <w:rFonts w:ascii="Times New Roman" w:hAnsi="Times New Roman" w:cs="Times New Roman"/>
          <w:sz w:val="24"/>
          <w:szCs w:val="24"/>
        </w:rPr>
        <w:t>scores reveal</w:t>
      </w:r>
      <w:r w:rsidR="005F7602">
        <w:rPr>
          <w:rFonts w:ascii="Times New Roman" w:hAnsi="Times New Roman" w:cs="Times New Roman"/>
          <w:sz w:val="24"/>
          <w:szCs w:val="24"/>
        </w:rPr>
        <w:t xml:space="preserve"> collectivis</w:t>
      </w:r>
      <w:r>
        <w:rPr>
          <w:rFonts w:ascii="Times New Roman" w:hAnsi="Times New Roman" w:cs="Times New Roman"/>
          <w:sz w:val="24"/>
          <w:szCs w:val="24"/>
        </w:rPr>
        <w:t>m,</w:t>
      </w:r>
      <w:r w:rsidR="005F7602">
        <w:rPr>
          <w:rFonts w:ascii="Times New Roman" w:hAnsi="Times New Roman" w:cs="Times New Roman"/>
          <w:sz w:val="24"/>
          <w:szCs w:val="24"/>
        </w:rPr>
        <w:t xml:space="preserve"> where</w:t>
      </w:r>
      <w:r w:rsidR="005F7602" w:rsidRPr="00304D03">
        <w:rPr>
          <w:rFonts w:ascii="Times New Roman" w:hAnsi="Times New Roman" w:cs="Times New Roman"/>
          <w:sz w:val="24"/>
          <w:szCs w:val="24"/>
        </w:rPr>
        <w:t xml:space="preserve"> </w:t>
      </w:r>
      <w:r w:rsidR="005F7602">
        <w:rPr>
          <w:rFonts w:ascii="Times New Roman" w:hAnsi="Times New Roman" w:cs="Times New Roman"/>
          <w:sz w:val="24"/>
          <w:szCs w:val="24"/>
        </w:rPr>
        <w:t>“</w:t>
      </w:r>
      <w:r w:rsidR="005F7602" w:rsidRPr="00304D03">
        <w:rPr>
          <w:rFonts w:ascii="Times New Roman" w:hAnsi="Times New Roman" w:cs="Times New Roman"/>
          <w:sz w:val="24"/>
          <w:szCs w:val="24"/>
        </w:rPr>
        <w:t>people from birth onwards are integrated into</w:t>
      </w:r>
      <w:r w:rsidR="005F7602">
        <w:rPr>
          <w:rFonts w:ascii="Times New Roman" w:hAnsi="Times New Roman" w:cs="Times New Roman"/>
          <w:sz w:val="24"/>
          <w:szCs w:val="24"/>
        </w:rPr>
        <w:t xml:space="preserve"> </w:t>
      </w:r>
      <w:r w:rsidR="005F7602" w:rsidRPr="00304D03">
        <w:rPr>
          <w:rFonts w:ascii="Times New Roman" w:hAnsi="Times New Roman" w:cs="Times New Roman"/>
          <w:sz w:val="24"/>
          <w:szCs w:val="24"/>
        </w:rPr>
        <w:t>strong, cohesive in-groups</w:t>
      </w:r>
      <w:r w:rsidR="005F7602">
        <w:rPr>
          <w:rFonts w:ascii="Times New Roman" w:hAnsi="Times New Roman" w:cs="Times New Roman"/>
          <w:sz w:val="24"/>
          <w:szCs w:val="24"/>
        </w:rPr>
        <w:t>” (</w:t>
      </w:r>
      <w:r>
        <w:rPr>
          <w:rFonts w:ascii="Times New Roman" w:hAnsi="Times New Roman" w:cs="Times New Roman"/>
          <w:sz w:val="24"/>
          <w:szCs w:val="24"/>
        </w:rPr>
        <w:t>Hofstede, 2011, p.</w:t>
      </w:r>
      <w:r w:rsidR="005F7602">
        <w:rPr>
          <w:rFonts w:ascii="Times New Roman" w:hAnsi="Times New Roman" w:cs="Times New Roman"/>
          <w:sz w:val="24"/>
          <w:szCs w:val="24"/>
        </w:rPr>
        <w:t xml:space="preserve">11). </w:t>
      </w:r>
      <w:r>
        <w:rPr>
          <w:rFonts w:ascii="Times New Roman" w:hAnsi="Times New Roman" w:cs="Times New Roman"/>
          <w:sz w:val="24"/>
          <w:szCs w:val="24"/>
        </w:rPr>
        <w:t>H</w:t>
      </w:r>
      <w:r w:rsidR="0042062A">
        <w:rPr>
          <w:rFonts w:ascii="Times New Roman" w:hAnsi="Times New Roman" w:cs="Times New Roman"/>
          <w:sz w:val="24"/>
          <w:szCs w:val="24"/>
        </w:rPr>
        <w:t xml:space="preserve">igh IND </w:t>
      </w:r>
      <w:r>
        <w:rPr>
          <w:rFonts w:ascii="Times New Roman" w:hAnsi="Times New Roman" w:cs="Times New Roman"/>
          <w:sz w:val="24"/>
          <w:szCs w:val="24"/>
        </w:rPr>
        <w:t xml:space="preserve">scores </w:t>
      </w:r>
      <w:r w:rsidR="005F7602">
        <w:rPr>
          <w:rFonts w:ascii="Times New Roman" w:hAnsi="Times New Roman" w:cs="Times New Roman"/>
          <w:sz w:val="24"/>
          <w:szCs w:val="24"/>
        </w:rPr>
        <w:t>indicate</w:t>
      </w:r>
      <w:r w:rsidR="0042062A">
        <w:rPr>
          <w:rFonts w:ascii="Times New Roman" w:hAnsi="Times New Roman" w:cs="Times New Roman"/>
          <w:sz w:val="24"/>
          <w:szCs w:val="24"/>
        </w:rPr>
        <w:t xml:space="preserve"> that</w:t>
      </w:r>
      <w:r w:rsidR="00983383">
        <w:rPr>
          <w:rFonts w:ascii="Times New Roman" w:hAnsi="Times New Roman" w:cs="Times New Roman"/>
          <w:sz w:val="24"/>
          <w:szCs w:val="24"/>
        </w:rPr>
        <w:t xml:space="preserve"> </w:t>
      </w:r>
      <w:r w:rsidR="0042062A">
        <w:rPr>
          <w:rFonts w:ascii="Times New Roman" w:hAnsi="Times New Roman" w:cs="Times New Roman"/>
          <w:sz w:val="24"/>
          <w:szCs w:val="24"/>
        </w:rPr>
        <w:t>individual</w:t>
      </w:r>
      <w:r w:rsidR="005F7602">
        <w:rPr>
          <w:rFonts w:ascii="Times New Roman" w:hAnsi="Times New Roman" w:cs="Times New Roman"/>
          <w:sz w:val="24"/>
          <w:szCs w:val="24"/>
        </w:rPr>
        <w:t xml:space="preserve">s </w:t>
      </w:r>
      <w:r w:rsidR="00983383">
        <w:rPr>
          <w:rFonts w:ascii="Times New Roman" w:hAnsi="Times New Roman" w:cs="Times New Roman"/>
          <w:sz w:val="24"/>
          <w:szCs w:val="24"/>
        </w:rPr>
        <w:t>ha</w:t>
      </w:r>
      <w:r w:rsidR="005F7602">
        <w:rPr>
          <w:rFonts w:ascii="Times New Roman" w:hAnsi="Times New Roman" w:cs="Times New Roman"/>
          <w:sz w:val="24"/>
          <w:szCs w:val="24"/>
        </w:rPr>
        <w:t>ve</w:t>
      </w:r>
      <w:r w:rsidR="00983383">
        <w:rPr>
          <w:rFonts w:ascii="Times New Roman" w:hAnsi="Times New Roman" w:cs="Times New Roman"/>
          <w:sz w:val="24"/>
          <w:szCs w:val="24"/>
        </w:rPr>
        <w:t xml:space="preserve"> </w:t>
      </w:r>
      <w:r w:rsidR="0042062A">
        <w:rPr>
          <w:rFonts w:ascii="Times New Roman" w:hAnsi="Times New Roman" w:cs="Times New Roman"/>
          <w:sz w:val="24"/>
          <w:szCs w:val="24"/>
        </w:rPr>
        <w:t>unique rights</w:t>
      </w:r>
      <w:r w:rsidR="00AE33B2">
        <w:rPr>
          <w:rFonts w:ascii="Times New Roman" w:hAnsi="Times New Roman" w:cs="Times New Roman"/>
          <w:sz w:val="24"/>
          <w:szCs w:val="24"/>
        </w:rPr>
        <w:t xml:space="preserve"> </w:t>
      </w:r>
      <w:r w:rsidR="00AE33B2" w:rsidRPr="003C722D">
        <w:rPr>
          <w:rFonts w:ascii="Times New Roman" w:hAnsi="Times New Roman" w:cs="Times New Roman"/>
          <w:sz w:val="24"/>
          <w:szCs w:val="24"/>
        </w:rPr>
        <w:t>as individuals</w:t>
      </w:r>
      <w:r>
        <w:rPr>
          <w:rFonts w:ascii="Times New Roman" w:hAnsi="Times New Roman" w:cs="Times New Roman"/>
          <w:sz w:val="24"/>
          <w:szCs w:val="24"/>
        </w:rPr>
        <w:t>, and</w:t>
      </w:r>
      <w:r w:rsidR="0042062A">
        <w:rPr>
          <w:rFonts w:ascii="Times New Roman" w:hAnsi="Times New Roman" w:cs="Times New Roman"/>
          <w:sz w:val="24"/>
          <w:szCs w:val="24"/>
        </w:rPr>
        <w:t xml:space="preserve"> </w:t>
      </w:r>
      <w:r w:rsidR="005F7602">
        <w:rPr>
          <w:rFonts w:ascii="Times New Roman" w:hAnsi="Times New Roman" w:cs="Times New Roman"/>
          <w:sz w:val="24"/>
          <w:szCs w:val="24"/>
        </w:rPr>
        <w:t>high PD values indicate a culture</w:t>
      </w:r>
      <w:r w:rsidR="0042062A">
        <w:rPr>
          <w:rFonts w:ascii="Times New Roman" w:hAnsi="Times New Roman" w:cs="Times New Roman"/>
          <w:sz w:val="24"/>
          <w:szCs w:val="24"/>
        </w:rPr>
        <w:t xml:space="preserve"> heavily weighted towards societal hierarchy. Thus, cultures that score high on IND and low on PD can be considered highly egalitarian.</w:t>
      </w:r>
      <w:r w:rsidR="00BD03B7">
        <w:rPr>
          <w:rFonts w:ascii="Times New Roman" w:hAnsi="Times New Roman" w:cs="Times New Roman"/>
          <w:sz w:val="24"/>
          <w:szCs w:val="24"/>
        </w:rPr>
        <w:t xml:space="preserve"> </w:t>
      </w:r>
      <w:bookmarkStart w:id="2" w:name="_Hlk85365479"/>
      <w:r w:rsidR="00EA1BCD">
        <w:rPr>
          <w:rFonts w:ascii="Times New Roman" w:hAnsi="Times New Roman" w:cs="Times New Roman"/>
          <w:sz w:val="24"/>
          <w:szCs w:val="24"/>
        </w:rPr>
        <w:t>Hofstede’s dimension of uncertainty avoidance (UA)</w:t>
      </w:r>
      <w:r w:rsidR="00BD03B7">
        <w:rPr>
          <w:rFonts w:ascii="Times New Roman" w:hAnsi="Times New Roman" w:cs="Times New Roman"/>
          <w:sz w:val="24"/>
          <w:szCs w:val="24"/>
        </w:rPr>
        <w:t xml:space="preserve"> </w:t>
      </w:r>
      <w:r>
        <w:rPr>
          <w:rFonts w:ascii="Times New Roman" w:hAnsi="Times New Roman" w:cs="Times New Roman"/>
          <w:sz w:val="24"/>
          <w:szCs w:val="24"/>
        </w:rPr>
        <w:t>is</w:t>
      </w:r>
      <w:r w:rsidR="00EA1BCD">
        <w:rPr>
          <w:rFonts w:ascii="Times New Roman" w:hAnsi="Times New Roman" w:cs="Times New Roman"/>
          <w:sz w:val="24"/>
          <w:szCs w:val="24"/>
        </w:rPr>
        <w:t xml:space="preserve"> the</w:t>
      </w:r>
      <w:r w:rsidR="00BD03B7">
        <w:rPr>
          <w:rFonts w:ascii="Times New Roman" w:hAnsi="Times New Roman" w:cs="Times New Roman"/>
          <w:sz w:val="24"/>
          <w:szCs w:val="24"/>
        </w:rPr>
        <w:t xml:space="preserve"> </w:t>
      </w:r>
      <w:r>
        <w:rPr>
          <w:rFonts w:ascii="Times New Roman" w:hAnsi="Times New Roman" w:cs="Times New Roman"/>
          <w:sz w:val="24"/>
          <w:szCs w:val="24"/>
        </w:rPr>
        <w:t>‘</w:t>
      </w:r>
      <w:r w:rsidR="00EA1BCD" w:rsidRPr="00EA1BCD">
        <w:rPr>
          <w:rFonts w:ascii="Times New Roman" w:hAnsi="Times New Roman" w:cs="Times New Roman"/>
          <w:sz w:val="24"/>
          <w:szCs w:val="24"/>
        </w:rPr>
        <w:t xml:space="preserve">extent a culture programs its </w:t>
      </w:r>
      <w:r w:rsidR="00EA1BCD" w:rsidRPr="00EA1BCD">
        <w:rPr>
          <w:rFonts w:ascii="Times New Roman" w:hAnsi="Times New Roman" w:cs="Times New Roman"/>
          <w:sz w:val="24"/>
          <w:szCs w:val="24"/>
        </w:rPr>
        <w:lastRenderedPageBreak/>
        <w:t>members to feel either</w:t>
      </w:r>
      <w:r w:rsidR="00EA1BCD">
        <w:rPr>
          <w:rFonts w:ascii="Times New Roman" w:hAnsi="Times New Roman" w:cs="Times New Roman"/>
          <w:sz w:val="24"/>
          <w:szCs w:val="24"/>
        </w:rPr>
        <w:t xml:space="preserve"> </w:t>
      </w:r>
      <w:r w:rsidR="00EA1BCD" w:rsidRPr="00EA1BCD">
        <w:rPr>
          <w:rFonts w:ascii="Times New Roman" w:hAnsi="Times New Roman" w:cs="Times New Roman"/>
          <w:sz w:val="24"/>
          <w:szCs w:val="24"/>
        </w:rPr>
        <w:t>uncomfortable or comfortable in unstructured situations</w:t>
      </w:r>
      <w:r>
        <w:rPr>
          <w:rFonts w:ascii="Times New Roman" w:hAnsi="Times New Roman" w:cs="Times New Roman"/>
          <w:sz w:val="24"/>
          <w:szCs w:val="24"/>
        </w:rPr>
        <w:t>’</w:t>
      </w:r>
      <w:r w:rsidR="00BA01DF">
        <w:rPr>
          <w:rFonts w:ascii="Times New Roman" w:hAnsi="Times New Roman" w:cs="Times New Roman"/>
          <w:sz w:val="24"/>
          <w:szCs w:val="24"/>
        </w:rPr>
        <w:t xml:space="preserve"> </w:t>
      </w:r>
      <w:bookmarkEnd w:id="2"/>
      <w:r w:rsidR="00BA01DF">
        <w:rPr>
          <w:rFonts w:ascii="Times New Roman" w:hAnsi="Times New Roman" w:cs="Times New Roman"/>
          <w:sz w:val="24"/>
          <w:szCs w:val="24"/>
        </w:rPr>
        <w:t>(</w:t>
      </w:r>
      <w:r w:rsidR="0035162E">
        <w:rPr>
          <w:rFonts w:ascii="Times New Roman" w:hAnsi="Times New Roman" w:cs="Times New Roman"/>
          <w:sz w:val="24"/>
          <w:szCs w:val="24"/>
        </w:rPr>
        <w:t>Hofstede, 2011, p.</w:t>
      </w:r>
      <w:r w:rsidR="00EA1BCD">
        <w:rPr>
          <w:rFonts w:ascii="Times New Roman" w:hAnsi="Times New Roman" w:cs="Times New Roman"/>
          <w:sz w:val="24"/>
          <w:szCs w:val="24"/>
        </w:rPr>
        <w:t>10</w:t>
      </w:r>
      <w:r w:rsidR="00BA01DF">
        <w:rPr>
          <w:rFonts w:ascii="Times New Roman" w:hAnsi="Times New Roman" w:cs="Times New Roman"/>
          <w:sz w:val="24"/>
          <w:szCs w:val="24"/>
        </w:rPr>
        <w:t>)</w:t>
      </w:r>
      <w:r w:rsidR="00EA1BCD">
        <w:rPr>
          <w:rFonts w:ascii="Times New Roman" w:hAnsi="Times New Roman" w:cs="Times New Roman"/>
          <w:sz w:val="24"/>
          <w:szCs w:val="24"/>
        </w:rPr>
        <w:t xml:space="preserve">. </w:t>
      </w:r>
      <w:r w:rsidR="0035162E">
        <w:rPr>
          <w:rFonts w:ascii="Times New Roman" w:hAnsi="Times New Roman" w:cs="Times New Roman"/>
          <w:sz w:val="24"/>
          <w:szCs w:val="24"/>
        </w:rPr>
        <w:t xml:space="preserve">High UA </w:t>
      </w:r>
      <w:r w:rsidR="00BD03B7">
        <w:rPr>
          <w:rFonts w:ascii="Times New Roman" w:hAnsi="Times New Roman" w:cs="Times New Roman"/>
          <w:sz w:val="24"/>
          <w:szCs w:val="24"/>
        </w:rPr>
        <w:t>should be negatively associated with innovation outcomes as innovation requires risk-taking (</w:t>
      </w:r>
      <w:proofErr w:type="spellStart"/>
      <w:r w:rsidR="00612620" w:rsidRPr="00612620">
        <w:rPr>
          <w:rFonts w:ascii="Times New Roman" w:hAnsi="Times New Roman" w:cs="Times New Roman"/>
          <w:sz w:val="24"/>
          <w:szCs w:val="24"/>
        </w:rPr>
        <w:t>Mokhber</w:t>
      </w:r>
      <w:proofErr w:type="spellEnd"/>
      <w:r w:rsidR="00612620">
        <w:rPr>
          <w:rFonts w:ascii="Times New Roman" w:hAnsi="Times New Roman" w:cs="Times New Roman"/>
          <w:sz w:val="24"/>
          <w:szCs w:val="24"/>
        </w:rPr>
        <w:t xml:space="preserve"> </w:t>
      </w:r>
      <w:r w:rsidR="00612620" w:rsidRPr="0035162E">
        <w:rPr>
          <w:rFonts w:ascii="Times New Roman" w:hAnsi="Times New Roman" w:cs="Times New Roman"/>
          <w:i/>
          <w:iCs/>
          <w:sz w:val="24"/>
          <w:szCs w:val="24"/>
        </w:rPr>
        <w:t>et al</w:t>
      </w:r>
      <w:r w:rsidR="0035162E" w:rsidRPr="0035162E">
        <w:rPr>
          <w:rFonts w:ascii="Times New Roman" w:hAnsi="Times New Roman" w:cs="Times New Roman"/>
          <w:i/>
          <w:iCs/>
          <w:sz w:val="24"/>
          <w:szCs w:val="24"/>
        </w:rPr>
        <w:t>.</w:t>
      </w:r>
      <w:r w:rsidR="0035162E">
        <w:rPr>
          <w:rFonts w:ascii="Times New Roman" w:hAnsi="Times New Roman" w:cs="Times New Roman"/>
          <w:sz w:val="24"/>
          <w:szCs w:val="24"/>
        </w:rPr>
        <w:t>,</w:t>
      </w:r>
      <w:r w:rsidR="00612620">
        <w:rPr>
          <w:rFonts w:ascii="Times New Roman" w:hAnsi="Times New Roman" w:cs="Times New Roman"/>
          <w:sz w:val="24"/>
          <w:szCs w:val="24"/>
        </w:rPr>
        <w:t xml:space="preserve"> 2017)</w:t>
      </w:r>
      <w:r w:rsidR="00BD03B7">
        <w:rPr>
          <w:rFonts w:ascii="Times New Roman" w:hAnsi="Times New Roman" w:cs="Times New Roman"/>
          <w:sz w:val="24"/>
          <w:szCs w:val="24"/>
        </w:rPr>
        <w:t>.</w:t>
      </w:r>
    </w:p>
    <w:p w14:paraId="68F8AE13" w14:textId="18C03989" w:rsidR="00BC349C" w:rsidRDefault="0035162E" w:rsidP="006126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D03B7">
        <w:rPr>
          <w:rFonts w:ascii="Times New Roman" w:hAnsi="Times New Roman" w:cs="Times New Roman"/>
          <w:sz w:val="24"/>
          <w:szCs w:val="24"/>
        </w:rPr>
        <w:t xml:space="preserve">hree </w:t>
      </w:r>
      <w:r>
        <w:rPr>
          <w:rFonts w:ascii="Times New Roman" w:hAnsi="Times New Roman" w:cs="Times New Roman"/>
          <w:sz w:val="24"/>
          <w:szCs w:val="24"/>
        </w:rPr>
        <w:t xml:space="preserve">other </w:t>
      </w:r>
      <w:r w:rsidR="00BD03B7">
        <w:rPr>
          <w:rFonts w:ascii="Times New Roman" w:hAnsi="Times New Roman" w:cs="Times New Roman"/>
          <w:sz w:val="24"/>
          <w:szCs w:val="24"/>
        </w:rPr>
        <w:t xml:space="preserve">cultural dimensions may also be related to innovation in significant ways. </w:t>
      </w:r>
      <w:r w:rsidR="00F031F5" w:rsidRPr="00BD03B7">
        <w:rPr>
          <w:rFonts w:ascii="Times New Roman" w:hAnsi="Times New Roman" w:cs="Times New Roman"/>
          <w:sz w:val="24"/>
          <w:szCs w:val="24"/>
        </w:rPr>
        <w:t>Long-term orientation</w:t>
      </w:r>
      <w:r w:rsidR="00AA5C92">
        <w:rPr>
          <w:rFonts w:ascii="Times New Roman" w:hAnsi="Times New Roman" w:cs="Times New Roman"/>
          <w:sz w:val="24"/>
          <w:szCs w:val="24"/>
        </w:rPr>
        <w:t xml:space="preserve"> </w:t>
      </w:r>
      <w:r w:rsidR="00BC349C">
        <w:rPr>
          <w:rFonts w:ascii="Times New Roman" w:hAnsi="Times New Roman" w:cs="Times New Roman"/>
          <w:sz w:val="24"/>
          <w:szCs w:val="24"/>
        </w:rPr>
        <w:t xml:space="preserve">(LTO) </w:t>
      </w:r>
      <w:r w:rsidR="00AA5C92">
        <w:rPr>
          <w:rFonts w:ascii="Times New Roman" w:hAnsi="Times New Roman" w:cs="Times New Roman"/>
          <w:sz w:val="24"/>
          <w:szCs w:val="24"/>
        </w:rPr>
        <w:t>refers to the way a society handles the juxtaposition of future and past events and where emphasis is placed. For example, s</w:t>
      </w:r>
      <w:r w:rsidR="00612620" w:rsidRPr="00612620">
        <w:rPr>
          <w:rFonts w:ascii="Times New Roman" w:hAnsi="Times New Roman" w:cs="Times New Roman"/>
          <w:sz w:val="24"/>
          <w:szCs w:val="24"/>
        </w:rPr>
        <w:t>ocieties scor</w:t>
      </w:r>
      <w:r w:rsidR="00AA5C92">
        <w:rPr>
          <w:rFonts w:ascii="Times New Roman" w:hAnsi="Times New Roman" w:cs="Times New Roman"/>
          <w:sz w:val="24"/>
          <w:szCs w:val="24"/>
        </w:rPr>
        <w:t>ing</w:t>
      </w:r>
      <w:r w:rsidR="00612620" w:rsidRPr="00612620">
        <w:rPr>
          <w:rFonts w:ascii="Times New Roman" w:hAnsi="Times New Roman" w:cs="Times New Roman"/>
          <w:sz w:val="24"/>
          <w:szCs w:val="24"/>
        </w:rPr>
        <w:t xml:space="preserve"> low </w:t>
      </w:r>
      <w:r>
        <w:rPr>
          <w:rFonts w:ascii="Times New Roman" w:hAnsi="Times New Roman" w:cs="Times New Roman"/>
          <w:sz w:val="24"/>
          <w:szCs w:val="24"/>
        </w:rPr>
        <w:t>i</w:t>
      </w:r>
      <w:r w:rsidR="00612620" w:rsidRPr="00612620">
        <w:rPr>
          <w:rFonts w:ascii="Times New Roman" w:hAnsi="Times New Roman" w:cs="Times New Roman"/>
          <w:sz w:val="24"/>
          <w:szCs w:val="24"/>
        </w:rPr>
        <w:t>n this dimension</w:t>
      </w:r>
      <w:r w:rsidR="00AA5C92">
        <w:rPr>
          <w:rFonts w:ascii="Times New Roman" w:hAnsi="Times New Roman" w:cs="Times New Roman"/>
          <w:sz w:val="24"/>
          <w:szCs w:val="24"/>
        </w:rPr>
        <w:t xml:space="preserve"> “</w:t>
      </w:r>
      <w:r w:rsidR="00612620" w:rsidRPr="00612620">
        <w:rPr>
          <w:rFonts w:ascii="Times New Roman" w:hAnsi="Times New Roman" w:cs="Times New Roman"/>
          <w:sz w:val="24"/>
          <w:szCs w:val="24"/>
        </w:rPr>
        <w:t xml:space="preserve">prefer to maintain </w:t>
      </w:r>
      <w:proofErr w:type="spellStart"/>
      <w:r w:rsidR="00612620" w:rsidRPr="00612620">
        <w:rPr>
          <w:rFonts w:ascii="Times New Roman" w:hAnsi="Times New Roman" w:cs="Times New Roman"/>
          <w:sz w:val="24"/>
          <w:szCs w:val="24"/>
        </w:rPr>
        <w:t>time-honoured</w:t>
      </w:r>
      <w:proofErr w:type="spellEnd"/>
      <w:r w:rsidR="00612620" w:rsidRPr="00612620">
        <w:rPr>
          <w:rFonts w:ascii="Times New Roman" w:hAnsi="Times New Roman" w:cs="Times New Roman"/>
          <w:sz w:val="24"/>
          <w:szCs w:val="24"/>
        </w:rPr>
        <w:t xml:space="preserve"> traditions and norms while viewing societal change with suspicion.</w:t>
      </w:r>
      <w:r w:rsidR="00612620">
        <w:rPr>
          <w:rFonts w:ascii="Times New Roman" w:hAnsi="Times New Roman" w:cs="Times New Roman"/>
          <w:sz w:val="24"/>
          <w:szCs w:val="24"/>
        </w:rPr>
        <w:t xml:space="preserve"> </w:t>
      </w:r>
      <w:r w:rsidR="00612620" w:rsidRPr="00612620">
        <w:rPr>
          <w:rFonts w:ascii="Times New Roman" w:hAnsi="Times New Roman" w:cs="Times New Roman"/>
          <w:sz w:val="24"/>
          <w:szCs w:val="24"/>
        </w:rPr>
        <w:t>Those with a culture which scores high</w:t>
      </w:r>
      <w:r>
        <w:rPr>
          <w:rFonts w:ascii="Times New Roman" w:hAnsi="Times New Roman" w:cs="Times New Roman"/>
          <w:sz w:val="24"/>
          <w:szCs w:val="24"/>
        </w:rPr>
        <w:t xml:space="preserve"> </w:t>
      </w:r>
      <w:r w:rsidR="00AA5C92">
        <w:rPr>
          <w:rFonts w:ascii="Times New Roman" w:hAnsi="Times New Roman" w:cs="Times New Roman"/>
          <w:sz w:val="24"/>
          <w:szCs w:val="24"/>
        </w:rPr>
        <w:t xml:space="preserve">… </w:t>
      </w:r>
      <w:r w:rsidR="00612620" w:rsidRPr="00612620">
        <w:rPr>
          <w:rFonts w:ascii="Times New Roman" w:hAnsi="Times New Roman" w:cs="Times New Roman"/>
          <w:sz w:val="24"/>
          <w:szCs w:val="24"/>
        </w:rPr>
        <w:t>encourage thrift and efforts in modern education as a way to prepare for the future</w:t>
      </w:r>
      <w:r w:rsidR="00AA5C92">
        <w:rPr>
          <w:rFonts w:ascii="Times New Roman" w:hAnsi="Times New Roman" w:cs="Times New Roman"/>
          <w:sz w:val="24"/>
          <w:szCs w:val="24"/>
        </w:rPr>
        <w:t>” (</w:t>
      </w:r>
      <w:bookmarkStart w:id="3" w:name="_Hlk105139088"/>
      <w:proofErr w:type="spellStart"/>
      <w:r w:rsidR="00CA21A7" w:rsidRPr="00CA21A7">
        <w:rPr>
          <w:rFonts w:ascii="Times New Roman" w:hAnsi="Times New Roman" w:cs="Times New Roman"/>
          <w:sz w:val="24"/>
          <w:szCs w:val="24"/>
        </w:rPr>
        <w:t>Nurunnabi</w:t>
      </w:r>
      <w:proofErr w:type="spellEnd"/>
      <w:r w:rsidR="00CA21A7">
        <w:rPr>
          <w:rFonts w:ascii="Times New Roman" w:hAnsi="Times New Roman" w:cs="Times New Roman"/>
          <w:sz w:val="24"/>
          <w:szCs w:val="24"/>
        </w:rPr>
        <w:t>, 2021</w:t>
      </w:r>
      <w:r>
        <w:rPr>
          <w:rFonts w:ascii="Times New Roman" w:hAnsi="Times New Roman" w:cs="Times New Roman"/>
          <w:sz w:val="24"/>
          <w:szCs w:val="24"/>
        </w:rPr>
        <w:t xml:space="preserve">, </w:t>
      </w:r>
      <w:bookmarkEnd w:id="3"/>
      <w:r>
        <w:rPr>
          <w:rFonts w:ascii="Times New Roman" w:hAnsi="Times New Roman" w:cs="Times New Roman"/>
          <w:sz w:val="24"/>
          <w:szCs w:val="24"/>
        </w:rPr>
        <w:t>p.</w:t>
      </w:r>
      <w:r w:rsidR="00CA21A7">
        <w:rPr>
          <w:rFonts w:ascii="Times New Roman" w:hAnsi="Times New Roman" w:cs="Times New Roman"/>
          <w:sz w:val="24"/>
          <w:szCs w:val="24"/>
        </w:rPr>
        <w:t>47</w:t>
      </w:r>
      <w:r w:rsidR="00AA5C92">
        <w:rPr>
          <w:rFonts w:ascii="Times New Roman" w:hAnsi="Times New Roman" w:cs="Times New Roman"/>
          <w:sz w:val="24"/>
          <w:szCs w:val="24"/>
        </w:rPr>
        <w:t>).</w:t>
      </w:r>
      <w:r w:rsidR="00F031F5">
        <w:rPr>
          <w:rFonts w:ascii="Times New Roman" w:hAnsi="Times New Roman" w:cs="Times New Roman"/>
          <w:sz w:val="24"/>
          <w:szCs w:val="24"/>
        </w:rPr>
        <w:t xml:space="preserve"> </w:t>
      </w:r>
      <w:r w:rsidR="00AA5C92">
        <w:rPr>
          <w:rFonts w:ascii="Times New Roman" w:hAnsi="Times New Roman" w:cs="Times New Roman"/>
          <w:sz w:val="24"/>
          <w:szCs w:val="24"/>
        </w:rPr>
        <w:t xml:space="preserve">High LTO scores seem </w:t>
      </w:r>
      <w:r w:rsidR="004C66CF">
        <w:rPr>
          <w:rFonts w:ascii="Times New Roman" w:hAnsi="Times New Roman" w:cs="Times New Roman"/>
          <w:sz w:val="24"/>
          <w:szCs w:val="24"/>
        </w:rPr>
        <w:t>s</w:t>
      </w:r>
      <w:r w:rsidR="00F031F5">
        <w:rPr>
          <w:rFonts w:ascii="Times New Roman" w:hAnsi="Times New Roman" w:cs="Times New Roman"/>
          <w:sz w:val="24"/>
          <w:szCs w:val="24"/>
        </w:rPr>
        <w:t xml:space="preserve">uited to positive innovation outcomes because </w:t>
      </w:r>
      <w:r w:rsidR="004A7513">
        <w:rPr>
          <w:rFonts w:ascii="Times New Roman" w:hAnsi="Times New Roman" w:cs="Times New Roman"/>
          <w:sz w:val="24"/>
          <w:szCs w:val="24"/>
        </w:rPr>
        <w:t xml:space="preserve">the typical </w:t>
      </w:r>
      <w:r w:rsidR="00F031F5">
        <w:rPr>
          <w:rFonts w:ascii="Times New Roman" w:hAnsi="Times New Roman" w:cs="Times New Roman"/>
          <w:sz w:val="24"/>
          <w:szCs w:val="24"/>
        </w:rPr>
        <w:t xml:space="preserve">innovation process can be long and convoluted requiring </w:t>
      </w:r>
      <w:r>
        <w:rPr>
          <w:rFonts w:ascii="Times New Roman" w:hAnsi="Times New Roman" w:cs="Times New Roman"/>
          <w:sz w:val="24"/>
          <w:szCs w:val="24"/>
        </w:rPr>
        <w:t>‘</w:t>
      </w:r>
      <w:r w:rsidR="00F031F5">
        <w:rPr>
          <w:rFonts w:ascii="Times New Roman" w:hAnsi="Times New Roman" w:cs="Times New Roman"/>
          <w:sz w:val="24"/>
          <w:szCs w:val="24"/>
        </w:rPr>
        <w:t>patient money</w:t>
      </w:r>
      <w:r>
        <w:rPr>
          <w:rFonts w:ascii="Times New Roman" w:hAnsi="Times New Roman" w:cs="Times New Roman"/>
          <w:sz w:val="24"/>
          <w:szCs w:val="24"/>
        </w:rPr>
        <w:t>’</w:t>
      </w:r>
      <w:r w:rsidR="00F031F5">
        <w:rPr>
          <w:rFonts w:ascii="Times New Roman" w:hAnsi="Times New Roman" w:cs="Times New Roman"/>
          <w:sz w:val="24"/>
          <w:szCs w:val="24"/>
        </w:rPr>
        <w:t xml:space="preserve"> and significant</w:t>
      </w:r>
      <w:r w:rsidR="005613E0">
        <w:rPr>
          <w:rFonts w:ascii="Times New Roman" w:hAnsi="Times New Roman" w:cs="Times New Roman"/>
          <w:sz w:val="24"/>
          <w:szCs w:val="24"/>
        </w:rPr>
        <w:t xml:space="preserve"> investor</w:t>
      </w:r>
      <w:r w:rsidR="00F031F5">
        <w:rPr>
          <w:rFonts w:ascii="Times New Roman" w:hAnsi="Times New Roman" w:cs="Times New Roman"/>
          <w:sz w:val="24"/>
          <w:szCs w:val="24"/>
        </w:rPr>
        <w:t xml:space="preserve"> </w:t>
      </w:r>
      <w:r w:rsidR="004A7513">
        <w:rPr>
          <w:rFonts w:ascii="Times New Roman" w:hAnsi="Times New Roman" w:cs="Times New Roman"/>
          <w:sz w:val="24"/>
          <w:szCs w:val="24"/>
        </w:rPr>
        <w:t>endurance</w:t>
      </w:r>
      <w:r w:rsidR="00F031F5">
        <w:rPr>
          <w:rFonts w:ascii="Times New Roman" w:hAnsi="Times New Roman" w:cs="Times New Roman"/>
          <w:sz w:val="24"/>
          <w:szCs w:val="24"/>
        </w:rPr>
        <w:t>.</w:t>
      </w:r>
      <w:r w:rsidR="003F69AC">
        <w:rPr>
          <w:rFonts w:ascii="Times New Roman" w:hAnsi="Times New Roman" w:cs="Times New Roman"/>
          <w:sz w:val="24"/>
          <w:szCs w:val="24"/>
        </w:rPr>
        <w:t xml:space="preserve"> </w:t>
      </w:r>
      <w:r w:rsidR="00BC349C">
        <w:rPr>
          <w:rFonts w:ascii="Times New Roman" w:hAnsi="Times New Roman" w:cs="Times New Roman"/>
          <w:sz w:val="24"/>
          <w:szCs w:val="24"/>
        </w:rPr>
        <w:t xml:space="preserve">High </w:t>
      </w:r>
      <w:r w:rsidR="003F69AC">
        <w:rPr>
          <w:rFonts w:ascii="Times New Roman" w:hAnsi="Times New Roman" w:cs="Times New Roman"/>
          <w:sz w:val="24"/>
          <w:szCs w:val="24"/>
        </w:rPr>
        <w:t xml:space="preserve">indulgence versus restraint </w:t>
      </w:r>
      <w:r w:rsidR="00BC349C">
        <w:rPr>
          <w:rFonts w:ascii="Times New Roman" w:hAnsi="Times New Roman" w:cs="Times New Roman"/>
          <w:sz w:val="24"/>
          <w:szCs w:val="24"/>
        </w:rPr>
        <w:t xml:space="preserve">(IVR) scores describe </w:t>
      </w:r>
      <w:r w:rsidR="00BC349C" w:rsidRPr="00BC349C">
        <w:rPr>
          <w:rFonts w:ascii="Times New Roman" w:hAnsi="Times New Roman" w:cs="Times New Roman"/>
          <w:sz w:val="24"/>
          <w:szCs w:val="24"/>
        </w:rPr>
        <w:t>societ</w:t>
      </w:r>
      <w:r w:rsidR="00BC349C">
        <w:rPr>
          <w:rFonts w:ascii="Times New Roman" w:hAnsi="Times New Roman" w:cs="Times New Roman"/>
          <w:sz w:val="24"/>
          <w:szCs w:val="24"/>
        </w:rPr>
        <w:t>ies</w:t>
      </w:r>
      <w:r w:rsidR="00BC349C" w:rsidRPr="00BC349C">
        <w:rPr>
          <w:rFonts w:ascii="Times New Roman" w:hAnsi="Times New Roman" w:cs="Times New Roman"/>
          <w:sz w:val="24"/>
          <w:szCs w:val="24"/>
        </w:rPr>
        <w:t xml:space="preserve"> that allow </w:t>
      </w:r>
      <w:r w:rsidR="003F69AC">
        <w:rPr>
          <w:rFonts w:ascii="Times New Roman" w:hAnsi="Times New Roman" w:cs="Times New Roman"/>
          <w:sz w:val="24"/>
          <w:szCs w:val="24"/>
        </w:rPr>
        <w:t>‘</w:t>
      </w:r>
      <w:r w:rsidR="00BC349C" w:rsidRPr="00BC349C">
        <w:rPr>
          <w:rFonts w:ascii="Times New Roman" w:hAnsi="Times New Roman" w:cs="Times New Roman"/>
          <w:sz w:val="24"/>
          <w:szCs w:val="24"/>
        </w:rPr>
        <w:t>relatively free gratification of basic and natural human drives related to enjoying life and having fun</w:t>
      </w:r>
      <w:r w:rsidR="003F69AC">
        <w:rPr>
          <w:rFonts w:ascii="Times New Roman" w:hAnsi="Times New Roman" w:cs="Times New Roman"/>
          <w:sz w:val="24"/>
          <w:szCs w:val="24"/>
        </w:rPr>
        <w:t>’</w:t>
      </w:r>
      <w:r w:rsidR="00BC349C">
        <w:rPr>
          <w:rFonts w:ascii="Times New Roman" w:hAnsi="Times New Roman" w:cs="Times New Roman"/>
          <w:sz w:val="24"/>
          <w:szCs w:val="24"/>
        </w:rPr>
        <w:t xml:space="preserve"> (</w:t>
      </w:r>
      <w:proofErr w:type="spellStart"/>
      <w:r w:rsidR="003F69AC" w:rsidRPr="00CA21A7">
        <w:rPr>
          <w:rFonts w:ascii="Times New Roman" w:hAnsi="Times New Roman" w:cs="Times New Roman"/>
          <w:sz w:val="24"/>
          <w:szCs w:val="24"/>
        </w:rPr>
        <w:t>Nurunnabi</w:t>
      </w:r>
      <w:proofErr w:type="spellEnd"/>
      <w:r w:rsidR="003F69AC">
        <w:rPr>
          <w:rFonts w:ascii="Times New Roman" w:hAnsi="Times New Roman" w:cs="Times New Roman"/>
          <w:sz w:val="24"/>
          <w:szCs w:val="24"/>
        </w:rPr>
        <w:t>, 2021, p.</w:t>
      </w:r>
      <w:r w:rsidR="004A7513">
        <w:rPr>
          <w:rFonts w:ascii="Times New Roman" w:hAnsi="Times New Roman" w:cs="Times New Roman"/>
          <w:sz w:val="24"/>
          <w:szCs w:val="24"/>
        </w:rPr>
        <w:t>47</w:t>
      </w:r>
      <w:r w:rsidR="00BC349C">
        <w:rPr>
          <w:rFonts w:ascii="Times New Roman" w:hAnsi="Times New Roman" w:cs="Times New Roman"/>
          <w:sz w:val="24"/>
          <w:szCs w:val="24"/>
        </w:rPr>
        <w:t>). High IVR scores</w:t>
      </w:r>
      <w:r w:rsidR="00F031F5">
        <w:rPr>
          <w:rFonts w:ascii="Times New Roman" w:hAnsi="Times New Roman" w:cs="Times New Roman"/>
          <w:sz w:val="24"/>
          <w:szCs w:val="24"/>
        </w:rPr>
        <w:t xml:space="preserve"> should also be associated with positive innovation</w:t>
      </w:r>
      <w:r w:rsidR="003F69AC">
        <w:rPr>
          <w:rFonts w:ascii="Times New Roman" w:hAnsi="Times New Roman" w:cs="Times New Roman"/>
          <w:sz w:val="24"/>
          <w:szCs w:val="24"/>
        </w:rPr>
        <w:t>. M</w:t>
      </w:r>
      <w:r w:rsidR="00F031F5">
        <w:rPr>
          <w:rFonts w:ascii="Times New Roman" w:hAnsi="Times New Roman" w:cs="Times New Roman"/>
          <w:sz w:val="24"/>
          <w:szCs w:val="24"/>
        </w:rPr>
        <w:t>any cultures that are low on</w:t>
      </w:r>
      <w:r w:rsidR="00BC349C">
        <w:rPr>
          <w:rFonts w:ascii="Times New Roman" w:hAnsi="Times New Roman" w:cs="Times New Roman"/>
          <w:sz w:val="24"/>
          <w:szCs w:val="24"/>
        </w:rPr>
        <w:t xml:space="preserve"> the</w:t>
      </w:r>
      <w:r w:rsidR="00F031F5">
        <w:rPr>
          <w:rFonts w:ascii="Times New Roman" w:hAnsi="Times New Roman" w:cs="Times New Roman"/>
          <w:sz w:val="24"/>
          <w:szCs w:val="24"/>
        </w:rPr>
        <w:t xml:space="preserve"> indulgence dimension </w:t>
      </w:r>
      <w:r w:rsidR="00BC349C">
        <w:rPr>
          <w:rFonts w:ascii="Times New Roman" w:hAnsi="Times New Roman" w:cs="Times New Roman"/>
          <w:sz w:val="24"/>
          <w:szCs w:val="24"/>
        </w:rPr>
        <w:t>emphasize more</w:t>
      </w:r>
      <w:r w:rsidR="00F031F5">
        <w:rPr>
          <w:rFonts w:ascii="Times New Roman" w:hAnsi="Times New Roman" w:cs="Times New Roman"/>
          <w:sz w:val="24"/>
          <w:szCs w:val="24"/>
        </w:rPr>
        <w:t xml:space="preserve"> traditional ways of doing things</w:t>
      </w:r>
      <w:r w:rsidR="00BC349C">
        <w:rPr>
          <w:rFonts w:ascii="Times New Roman" w:hAnsi="Times New Roman" w:cs="Times New Roman"/>
          <w:sz w:val="24"/>
          <w:szCs w:val="24"/>
        </w:rPr>
        <w:t xml:space="preserve"> to the impediment of innovation and change</w:t>
      </w:r>
      <w:r w:rsidR="00F031F5">
        <w:rPr>
          <w:rFonts w:ascii="Times New Roman" w:hAnsi="Times New Roman" w:cs="Times New Roman"/>
          <w:sz w:val="24"/>
          <w:szCs w:val="24"/>
        </w:rPr>
        <w:t>.</w:t>
      </w:r>
    </w:p>
    <w:p w14:paraId="3A9AEF30" w14:textId="686B0AB6" w:rsidR="00BD03B7" w:rsidRDefault="00F031F5" w:rsidP="006126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F69AC">
        <w:rPr>
          <w:rFonts w:ascii="Times New Roman" w:hAnsi="Times New Roman" w:cs="Times New Roman"/>
          <w:sz w:val="24"/>
          <w:szCs w:val="24"/>
        </w:rPr>
        <w:t>‘</w:t>
      </w:r>
      <w:r w:rsidR="004C66CF" w:rsidRPr="004C66CF">
        <w:rPr>
          <w:rFonts w:ascii="Times New Roman" w:hAnsi="Times New Roman" w:cs="Times New Roman"/>
          <w:sz w:val="24"/>
          <w:szCs w:val="24"/>
        </w:rPr>
        <w:t>Masculinity</w:t>
      </w:r>
      <w:r w:rsidR="004C66CF">
        <w:rPr>
          <w:rFonts w:ascii="Times New Roman" w:hAnsi="Times New Roman" w:cs="Times New Roman"/>
          <w:sz w:val="24"/>
          <w:szCs w:val="24"/>
        </w:rPr>
        <w:t xml:space="preserve">… </w:t>
      </w:r>
      <w:r w:rsidR="004C66CF" w:rsidRPr="004C66CF">
        <w:rPr>
          <w:rFonts w:ascii="Times New Roman" w:hAnsi="Times New Roman" w:cs="Times New Roman"/>
          <w:sz w:val="24"/>
          <w:szCs w:val="24"/>
        </w:rPr>
        <w:t>represents a preference in society for achievement, heroism, assertiveness, and material rewards for success</w:t>
      </w:r>
      <w:r w:rsidR="004C66CF">
        <w:rPr>
          <w:rFonts w:ascii="Times New Roman" w:hAnsi="Times New Roman" w:cs="Times New Roman"/>
          <w:sz w:val="24"/>
          <w:szCs w:val="24"/>
        </w:rPr>
        <w:t>… [whereas] f</w:t>
      </w:r>
      <w:r w:rsidR="004C66CF" w:rsidRPr="004C66CF">
        <w:rPr>
          <w:rFonts w:ascii="Times New Roman" w:hAnsi="Times New Roman" w:cs="Times New Roman"/>
          <w:sz w:val="24"/>
          <w:szCs w:val="24"/>
        </w:rPr>
        <w:t>emininity, stands for a preference for cooperation, modesty, caring for the weak and quality of life</w:t>
      </w:r>
      <w:r w:rsidR="003F69AC">
        <w:rPr>
          <w:rFonts w:ascii="Times New Roman" w:hAnsi="Times New Roman" w:cs="Times New Roman"/>
          <w:sz w:val="24"/>
          <w:szCs w:val="24"/>
        </w:rPr>
        <w:t>’</w:t>
      </w:r>
      <w:r w:rsidR="004C66CF">
        <w:rPr>
          <w:rFonts w:ascii="Times New Roman" w:hAnsi="Times New Roman" w:cs="Times New Roman"/>
          <w:sz w:val="24"/>
          <w:szCs w:val="24"/>
        </w:rPr>
        <w:t xml:space="preserve"> (</w:t>
      </w:r>
      <w:proofErr w:type="spellStart"/>
      <w:r w:rsidR="003F69AC" w:rsidRPr="00CA21A7">
        <w:rPr>
          <w:rFonts w:ascii="Times New Roman" w:hAnsi="Times New Roman" w:cs="Times New Roman"/>
          <w:sz w:val="24"/>
          <w:szCs w:val="24"/>
        </w:rPr>
        <w:t>Nurunnabi</w:t>
      </w:r>
      <w:proofErr w:type="spellEnd"/>
      <w:r w:rsidR="003F69AC">
        <w:rPr>
          <w:rFonts w:ascii="Times New Roman" w:hAnsi="Times New Roman" w:cs="Times New Roman"/>
          <w:sz w:val="24"/>
          <w:szCs w:val="24"/>
        </w:rPr>
        <w:t>, 2021</w:t>
      </w:r>
      <w:r w:rsidR="004C66CF">
        <w:rPr>
          <w:rFonts w:ascii="Times New Roman" w:hAnsi="Times New Roman" w:cs="Times New Roman"/>
          <w:sz w:val="24"/>
          <w:szCs w:val="24"/>
        </w:rPr>
        <w:t>)</w:t>
      </w:r>
      <w:r w:rsidR="004C66CF" w:rsidRPr="004C66CF">
        <w:rPr>
          <w:rFonts w:ascii="Times New Roman" w:hAnsi="Times New Roman" w:cs="Times New Roman"/>
          <w:sz w:val="24"/>
          <w:szCs w:val="24"/>
        </w:rPr>
        <w:t xml:space="preserve">. </w:t>
      </w:r>
      <w:r>
        <w:rPr>
          <w:rFonts w:ascii="Times New Roman" w:hAnsi="Times New Roman" w:cs="Times New Roman"/>
          <w:sz w:val="24"/>
          <w:szCs w:val="24"/>
        </w:rPr>
        <w:t xml:space="preserve">On </w:t>
      </w:r>
      <w:r w:rsidR="003F69AC">
        <w:rPr>
          <w:rFonts w:ascii="Times New Roman" w:hAnsi="Times New Roman" w:cs="Times New Roman"/>
          <w:sz w:val="24"/>
          <w:szCs w:val="24"/>
        </w:rPr>
        <w:t xml:space="preserve">the </w:t>
      </w:r>
      <w:r>
        <w:rPr>
          <w:rFonts w:ascii="Times New Roman" w:hAnsi="Times New Roman" w:cs="Times New Roman"/>
          <w:sz w:val="24"/>
          <w:szCs w:val="24"/>
        </w:rPr>
        <w:t xml:space="preserve">one hand, masculine cultures reenforce performance and achievements. However, feminine cultures are also geared towards </w:t>
      </w:r>
      <w:r w:rsidR="004C66CF" w:rsidRPr="004C66CF">
        <w:rPr>
          <w:rFonts w:ascii="Times New Roman" w:hAnsi="Times New Roman" w:cs="Times New Roman"/>
          <w:sz w:val="24"/>
          <w:szCs w:val="24"/>
        </w:rPr>
        <w:t>cooperation</w:t>
      </w:r>
      <w:r w:rsidR="00E30663">
        <w:rPr>
          <w:rFonts w:ascii="Times New Roman" w:hAnsi="Times New Roman" w:cs="Times New Roman"/>
          <w:sz w:val="24"/>
          <w:szCs w:val="24"/>
        </w:rPr>
        <w:t xml:space="preserve"> and </w:t>
      </w:r>
      <w:r w:rsidR="004C66CF" w:rsidRPr="004C66CF">
        <w:rPr>
          <w:rFonts w:ascii="Times New Roman" w:hAnsi="Times New Roman" w:cs="Times New Roman"/>
          <w:sz w:val="24"/>
          <w:szCs w:val="24"/>
        </w:rPr>
        <w:t>quality of life</w:t>
      </w:r>
      <w:r w:rsidR="00E30663">
        <w:rPr>
          <w:rFonts w:ascii="Times New Roman" w:hAnsi="Times New Roman" w:cs="Times New Roman"/>
          <w:sz w:val="24"/>
          <w:szCs w:val="24"/>
        </w:rPr>
        <w:t xml:space="preserve"> while being more </w:t>
      </w:r>
      <w:r w:rsidR="003F69AC">
        <w:rPr>
          <w:rFonts w:ascii="Times New Roman" w:hAnsi="Times New Roman" w:cs="Times New Roman"/>
          <w:sz w:val="24"/>
          <w:szCs w:val="24"/>
        </w:rPr>
        <w:t>‘</w:t>
      </w:r>
      <w:r w:rsidR="004C66CF" w:rsidRPr="004C66CF">
        <w:rPr>
          <w:rFonts w:ascii="Times New Roman" w:hAnsi="Times New Roman" w:cs="Times New Roman"/>
          <w:sz w:val="24"/>
          <w:szCs w:val="24"/>
        </w:rPr>
        <w:t>consensus-oriented</w:t>
      </w:r>
      <w:r w:rsidR="003F69AC">
        <w:rPr>
          <w:rFonts w:ascii="Times New Roman" w:hAnsi="Times New Roman" w:cs="Times New Roman"/>
          <w:sz w:val="24"/>
          <w:szCs w:val="24"/>
        </w:rPr>
        <w:t>’</w:t>
      </w:r>
      <w:r w:rsidR="00E30663">
        <w:rPr>
          <w:rFonts w:ascii="Times New Roman" w:hAnsi="Times New Roman" w:cs="Times New Roman"/>
          <w:sz w:val="24"/>
          <w:szCs w:val="24"/>
        </w:rPr>
        <w:t>,</w:t>
      </w:r>
      <w:r w:rsidR="004C66CF" w:rsidRPr="004C66CF">
        <w:rPr>
          <w:rFonts w:ascii="Times New Roman" w:hAnsi="Times New Roman" w:cs="Times New Roman"/>
          <w:sz w:val="24"/>
          <w:szCs w:val="24"/>
        </w:rPr>
        <w:t xml:space="preserve"> </w:t>
      </w:r>
      <w:r>
        <w:rPr>
          <w:rFonts w:ascii="Times New Roman" w:hAnsi="Times New Roman" w:cs="Times New Roman"/>
          <w:sz w:val="24"/>
          <w:szCs w:val="24"/>
        </w:rPr>
        <w:t>which could also reenforce innovation. The previous five dimensions are relatively easy to visualize in terms of their presence in egalitarian societies, whereas m</w:t>
      </w:r>
      <w:r w:rsidRPr="00BD03B7">
        <w:rPr>
          <w:rFonts w:ascii="Times New Roman" w:hAnsi="Times New Roman" w:cs="Times New Roman"/>
          <w:sz w:val="24"/>
          <w:szCs w:val="24"/>
        </w:rPr>
        <w:t>asculinity/</w:t>
      </w:r>
      <w:r w:rsidR="00E30663">
        <w:rPr>
          <w:rFonts w:ascii="Times New Roman" w:hAnsi="Times New Roman" w:cs="Times New Roman"/>
          <w:sz w:val="24"/>
          <w:szCs w:val="24"/>
        </w:rPr>
        <w:t>femininity</w:t>
      </w:r>
      <w:r>
        <w:rPr>
          <w:rFonts w:ascii="Times New Roman" w:hAnsi="Times New Roman" w:cs="Times New Roman"/>
          <w:sz w:val="24"/>
          <w:szCs w:val="24"/>
        </w:rPr>
        <w:t xml:space="preserve"> is not </w:t>
      </w:r>
      <w:r>
        <w:rPr>
          <w:rFonts w:ascii="Times New Roman" w:hAnsi="Times New Roman" w:cs="Times New Roman"/>
          <w:sz w:val="24"/>
          <w:szCs w:val="24"/>
        </w:rPr>
        <w:lastRenderedPageBreak/>
        <w:t>as obvious. Thus, of the six dimensions, this last is theoretically tentative as an important driver of innovation.</w:t>
      </w:r>
    </w:p>
    <w:p w14:paraId="680A0887" w14:textId="07EBE70F" w:rsidR="00EC1379" w:rsidRPr="00BA73ED" w:rsidRDefault="000E0306" w:rsidP="00BA73ED">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611AA7" w:rsidRPr="00611AA7">
        <w:rPr>
          <w:rFonts w:ascii="Times New Roman" w:hAnsi="Times New Roman" w:cs="Times New Roman"/>
          <w:sz w:val="24"/>
          <w:szCs w:val="24"/>
        </w:rPr>
        <w:t>ulture</w:t>
      </w:r>
      <w:r w:rsidR="00611AA7">
        <w:rPr>
          <w:rFonts w:ascii="Times New Roman" w:hAnsi="Times New Roman" w:cs="Times New Roman"/>
          <w:sz w:val="24"/>
          <w:szCs w:val="24"/>
        </w:rPr>
        <w:t xml:space="preserve"> is </w:t>
      </w:r>
      <w:r w:rsidR="00611AA7" w:rsidRPr="00611AA7">
        <w:rPr>
          <w:rFonts w:ascii="Times New Roman" w:hAnsi="Times New Roman" w:cs="Times New Roman"/>
          <w:sz w:val="24"/>
          <w:szCs w:val="24"/>
        </w:rPr>
        <w:t xml:space="preserve">tied into the </w:t>
      </w:r>
      <w:r w:rsidR="00D855EA">
        <w:rPr>
          <w:rFonts w:ascii="Times New Roman" w:hAnsi="Times New Roman" w:cs="Times New Roman"/>
          <w:sz w:val="24"/>
          <w:szCs w:val="24"/>
        </w:rPr>
        <w:t>societal</w:t>
      </w:r>
      <w:r w:rsidR="00D855EA" w:rsidRPr="00611AA7">
        <w:rPr>
          <w:rFonts w:ascii="Times New Roman" w:hAnsi="Times New Roman" w:cs="Times New Roman"/>
          <w:sz w:val="24"/>
          <w:szCs w:val="24"/>
        </w:rPr>
        <w:t xml:space="preserve"> </w:t>
      </w:r>
      <w:r w:rsidR="00611AA7" w:rsidRPr="00611AA7">
        <w:rPr>
          <w:rFonts w:ascii="Times New Roman" w:hAnsi="Times New Roman" w:cs="Times New Roman"/>
          <w:sz w:val="24"/>
          <w:szCs w:val="24"/>
        </w:rPr>
        <w:t>value system</w:t>
      </w:r>
      <w:r w:rsidR="0016405E">
        <w:rPr>
          <w:rFonts w:ascii="Times New Roman" w:hAnsi="Times New Roman" w:cs="Times New Roman"/>
          <w:sz w:val="24"/>
          <w:szCs w:val="24"/>
        </w:rPr>
        <w:t>, which</w:t>
      </w:r>
      <w:r w:rsidR="00611AA7">
        <w:rPr>
          <w:rFonts w:ascii="Times New Roman" w:hAnsi="Times New Roman" w:cs="Times New Roman"/>
          <w:sz w:val="24"/>
          <w:szCs w:val="24"/>
        </w:rPr>
        <w:t xml:space="preserve"> affects the shared understanding and behaviors of people within </w:t>
      </w:r>
      <w:r>
        <w:rPr>
          <w:rFonts w:ascii="Times New Roman" w:hAnsi="Times New Roman" w:cs="Times New Roman"/>
          <w:sz w:val="24"/>
          <w:szCs w:val="24"/>
        </w:rPr>
        <w:t xml:space="preserve">each </w:t>
      </w:r>
      <w:r w:rsidR="00611AA7">
        <w:rPr>
          <w:rFonts w:ascii="Times New Roman" w:hAnsi="Times New Roman" w:cs="Times New Roman"/>
          <w:sz w:val="24"/>
          <w:szCs w:val="24"/>
        </w:rPr>
        <w:t xml:space="preserve">society. </w:t>
      </w:r>
      <w:r>
        <w:rPr>
          <w:rFonts w:ascii="Times New Roman" w:hAnsi="Times New Roman" w:cs="Times New Roman"/>
          <w:sz w:val="24"/>
          <w:szCs w:val="24"/>
        </w:rPr>
        <w:t>U</w:t>
      </w:r>
      <w:r w:rsidR="00D75D40" w:rsidRPr="00BA73ED">
        <w:rPr>
          <w:rFonts w:ascii="Times New Roman" w:hAnsi="Times New Roman" w:cs="Times New Roman"/>
          <w:sz w:val="24"/>
          <w:szCs w:val="24"/>
        </w:rPr>
        <w:t xml:space="preserve">nderlying values will determine where the emphasis will lie </w:t>
      </w:r>
      <w:r w:rsidR="00611AA7">
        <w:rPr>
          <w:rFonts w:ascii="Times New Roman" w:hAnsi="Times New Roman" w:cs="Times New Roman"/>
          <w:sz w:val="24"/>
          <w:szCs w:val="24"/>
        </w:rPr>
        <w:t>for</w:t>
      </w:r>
      <w:r w:rsidR="00D75D40" w:rsidRPr="00BA73ED">
        <w:rPr>
          <w:rFonts w:ascii="Times New Roman" w:hAnsi="Times New Roman" w:cs="Times New Roman"/>
          <w:sz w:val="24"/>
          <w:szCs w:val="24"/>
        </w:rPr>
        <w:t xml:space="preserve"> technological development</w:t>
      </w:r>
      <w:r w:rsidR="00611AA7">
        <w:rPr>
          <w:rFonts w:ascii="Times New Roman" w:hAnsi="Times New Roman" w:cs="Times New Roman"/>
          <w:sz w:val="24"/>
          <w:szCs w:val="24"/>
        </w:rPr>
        <w:t xml:space="preserve"> within any particular society</w:t>
      </w:r>
      <w:r w:rsidR="0044656F" w:rsidRPr="00BA73ED">
        <w:rPr>
          <w:rFonts w:ascii="Times New Roman" w:hAnsi="Times New Roman" w:cs="Times New Roman"/>
          <w:sz w:val="24"/>
          <w:szCs w:val="24"/>
        </w:rPr>
        <w:t xml:space="preserve">. </w:t>
      </w:r>
      <w:r w:rsidR="00E370F6" w:rsidRPr="00BA73ED">
        <w:rPr>
          <w:rFonts w:ascii="Times New Roman" w:hAnsi="Times New Roman" w:cs="Times New Roman"/>
          <w:sz w:val="24"/>
          <w:szCs w:val="24"/>
        </w:rPr>
        <w:t xml:space="preserve">As </w:t>
      </w:r>
      <w:bookmarkStart w:id="4" w:name="_Hlk534033938"/>
      <w:proofErr w:type="spellStart"/>
      <w:r w:rsidR="00954DB8" w:rsidRPr="00BA73ED">
        <w:rPr>
          <w:rFonts w:ascii="Times New Roman" w:hAnsi="Times New Roman" w:cs="Times New Roman"/>
          <w:sz w:val="24"/>
          <w:szCs w:val="24"/>
        </w:rPr>
        <w:t>Coeckelbergh</w:t>
      </w:r>
      <w:proofErr w:type="spellEnd"/>
      <w:r w:rsidR="00954DB8" w:rsidRPr="00BA73ED">
        <w:rPr>
          <w:rFonts w:ascii="Times New Roman" w:hAnsi="Times New Roman" w:cs="Times New Roman"/>
          <w:sz w:val="24"/>
          <w:szCs w:val="24"/>
        </w:rPr>
        <w:t xml:space="preserve"> (2018</w:t>
      </w:r>
      <w:r w:rsidR="0087273E" w:rsidRPr="00BA73ED">
        <w:rPr>
          <w:rFonts w:ascii="Times New Roman" w:hAnsi="Times New Roman" w:cs="Times New Roman"/>
          <w:sz w:val="24"/>
          <w:szCs w:val="24"/>
        </w:rPr>
        <w:t>b</w:t>
      </w:r>
      <w:r w:rsidR="0035162E">
        <w:rPr>
          <w:rFonts w:ascii="Times New Roman" w:hAnsi="Times New Roman" w:cs="Times New Roman"/>
          <w:sz w:val="24"/>
          <w:szCs w:val="24"/>
        </w:rPr>
        <w:t>, p.5</w:t>
      </w:r>
      <w:r w:rsidR="00954DB8" w:rsidRPr="00BA73ED">
        <w:rPr>
          <w:rFonts w:ascii="Times New Roman" w:hAnsi="Times New Roman" w:cs="Times New Roman"/>
          <w:sz w:val="24"/>
          <w:szCs w:val="24"/>
        </w:rPr>
        <w:t>)</w:t>
      </w:r>
      <w:bookmarkEnd w:id="4"/>
      <w:r w:rsidR="008E0B75">
        <w:rPr>
          <w:rFonts w:ascii="Times New Roman" w:hAnsi="Times New Roman" w:cs="Times New Roman"/>
          <w:sz w:val="24"/>
          <w:szCs w:val="24"/>
        </w:rPr>
        <w:t xml:space="preserve"> </w:t>
      </w:r>
      <w:r w:rsidR="00EC1379" w:rsidRPr="00BA73ED">
        <w:rPr>
          <w:rFonts w:ascii="Times New Roman" w:hAnsi="Times New Roman" w:cs="Times New Roman"/>
          <w:sz w:val="24"/>
          <w:szCs w:val="24"/>
        </w:rPr>
        <w:t>points out:</w:t>
      </w:r>
    </w:p>
    <w:p w14:paraId="710C166C" w14:textId="6B7DE697" w:rsidR="00E370F6" w:rsidRPr="00BA73ED" w:rsidRDefault="007C0536" w:rsidP="0035162E">
      <w:pPr>
        <w:spacing w:line="240" w:lineRule="auto"/>
        <w:ind w:left="720"/>
        <w:rPr>
          <w:rFonts w:ascii="Times New Roman" w:hAnsi="Times New Roman" w:cs="Times New Roman"/>
          <w:sz w:val="24"/>
          <w:szCs w:val="24"/>
        </w:rPr>
      </w:pPr>
      <w:r w:rsidRPr="00BA73ED">
        <w:rPr>
          <w:rFonts w:ascii="Times New Roman" w:hAnsi="Times New Roman" w:cs="Times New Roman"/>
          <w:sz w:val="24"/>
          <w:szCs w:val="24"/>
        </w:rPr>
        <w:t>Whether</w:t>
      </w:r>
      <w:r w:rsidR="00954DB8" w:rsidRPr="00BA73ED">
        <w:rPr>
          <w:rFonts w:ascii="Times New Roman" w:hAnsi="Times New Roman" w:cs="Times New Roman"/>
          <w:sz w:val="24"/>
          <w:szCs w:val="24"/>
        </w:rPr>
        <w:t xml:space="preserve"> we start from the assumption that society is the sum of individuals, or instead from a more relational, communal, or even organic view of the social, will influence our view of responsibility for technology and will lead to different views of responsible research and innovation. For instance, individualist understandings will emphasize individual consent, whereas more communal versions might focus on partici</w:t>
      </w:r>
      <w:r w:rsidR="00EC1379" w:rsidRPr="00BA73ED">
        <w:rPr>
          <w:rFonts w:ascii="Times New Roman" w:hAnsi="Times New Roman" w:cs="Times New Roman"/>
          <w:sz w:val="24"/>
          <w:szCs w:val="24"/>
        </w:rPr>
        <w:t>patory and communal innovation.</w:t>
      </w:r>
      <w:r w:rsidR="000D65F0" w:rsidRPr="00BA73ED">
        <w:rPr>
          <w:rFonts w:ascii="Times New Roman" w:hAnsi="Times New Roman" w:cs="Times New Roman"/>
          <w:sz w:val="24"/>
          <w:szCs w:val="24"/>
        </w:rPr>
        <w:t xml:space="preserve"> </w:t>
      </w:r>
    </w:p>
    <w:p w14:paraId="1F81D820" w14:textId="39DE4E4F" w:rsidR="00317726" w:rsidRPr="00BA73ED" w:rsidRDefault="000E0306" w:rsidP="000E0306">
      <w:pPr>
        <w:spacing w:line="480" w:lineRule="auto"/>
        <w:rPr>
          <w:rFonts w:ascii="Times New Roman" w:hAnsi="Times New Roman" w:cs="Times New Roman"/>
          <w:sz w:val="24"/>
          <w:szCs w:val="24"/>
        </w:rPr>
      </w:pPr>
      <w:r>
        <w:rPr>
          <w:rFonts w:ascii="Times New Roman" w:hAnsi="Times New Roman" w:cs="Times New Roman"/>
          <w:sz w:val="24"/>
          <w:szCs w:val="24"/>
        </w:rPr>
        <w:t>One</w:t>
      </w:r>
      <w:r w:rsidR="0044656F" w:rsidRPr="00BA73ED">
        <w:rPr>
          <w:rFonts w:ascii="Times New Roman" w:hAnsi="Times New Roman" w:cs="Times New Roman"/>
          <w:sz w:val="24"/>
          <w:szCs w:val="24"/>
        </w:rPr>
        <w:t xml:space="preserve"> </w:t>
      </w:r>
      <w:r w:rsidR="00224A32" w:rsidRPr="00BA73ED">
        <w:rPr>
          <w:rFonts w:ascii="Times New Roman" w:hAnsi="Times New Roman" w:cs="Times New Roman"/>
          <w:sz w:val="24"/>
          <w:szCs w:val="24"/>
        </w:rPr>
        <w:t>method</w:t>
      </w:r>
      <w:r w:rsidR="0044656F" w:rsidRPr="00BA73ED">
        <w:rPr>
          <w:rFonts w:ascii="Times New Roman" w:hAnsi="Times New Roman" w:cs="Times New Roman"/>
          <w:sz w:val="24"/>
          <w:szCs w:val="24"/>
        </w:rPr>
        <w:t xml:space="preserve"> for measuring the ‘value’ of technological innovation in ethics is based on utilitarianism</w:t>
      </w:r>
      <w:r>
        <w:rPr>
          <w:rFonts w:ascii="Times New Roman" w:hAnsi="Times New Roman" w:cs="Times New Roman"/>
          <w:sz w:val="24"/>
          <w:szCs w:val="24"/>
        </w:rPr>
        <w:t>;</w:t>
      </w:r>
      <w:r w:rsidR="0044656F" w:rsidRPr="00BA73ED">
        <w:rPr>
          <w:rFonts w:ascii="Times New Roman" w:hAnsi="Times New Roman" w:cs="Times New Roman"/>
          <w:sz w:val="24"/>
          <w:szCs w:val="24"/>
        </w:rPr>
        <w:t xml:space="preserve"> that </w:t>
      </w:r>
      <w:r w:rsidR="003105B3" w:rsidRPr="00BA73ED">
        <w:rPr>
          <w:rFonts w:ascii="Times New Roman" w:hAnsi="Times New Roman" w:cs="Times New Roman"/>
          <w:sz w:val="24"/>
          <w:szCs w:val="24"/>
        </w:rPr>
        <w:t xml:space="preserve">is, </w:t>
      </w:r>
      <w:r w:rsidR="0044656F" w:rsidRPr="00BA73ED">
        <w:rPr>
          <w:rFonts w:ascii="Times New Roman" w:hAnsi="Times New Roman" w:cs="Times New Roman"/>
          <w:sz w:val="24"/>
          <w:szCs w:val="24"/>
        </w:rPr>
        <w:t>something is g</w:t>
      </w:r>
      <w:r w:rsidR="00D95611">
        <w:rPr>
          <w:rFonts w:ascii="Times New Roman" w:hAnsi="Times New Roman" w:cs="Times New Roman"/>
          <w:sz w:val="24"/>
          <w:szCs w:val="24"/>
        </w:rPr>
        <w:t xml:space="preserve">ood </w:t>
      </w:r>
      <w:r>
        <w:rPr>
          <w:rFonts w:ascii="Times New Roman" w:hAnsi="Times New Roman" w:cs="Times New Roman"/>
          <w:sz w:val="24"/>
          <w:szCs w:val="24"/>
        </w:rPr>
        <w:t xml:space="preserve">when many </w:t>
      </w:r>
      <w:r w:rsidR="00D95611">
        <w:rPr>
          <w:rFonts w:ascii="Times New Roman" w:hAnsi="Times New Roman" w:cs="Times New Roman"/>
          <w:sz w:val="24"/>
          <w:szCs w:val="24"/>
        </w:rPr>
        <w:t>people benefit</w:t>
      </w:r>
      <w:r w:rsidR="0044656F" w:rsidRPr="00BA73ED">
        <w:rPr>
          <w:rFonts w:ascii="Times New Roman" w:hAnsi="Times New Roman" w:cs="Times New Roman"/>
          <w:sz w:val="24"/>
          <w:szCs w:val="24"/>
        </w:rPr>
        <w:t xml:space="preserve"> from it.</w:t>
      </w:r>
      <w:r w:rsidR="00317726" w:rsidRPr="00BA73ED">
        <w:rPr>
          <w:rFonts w:ascii="Times New Roman" w:hAnsi="Times New Roman" w:cs="Times New Roman"/>
          <w:sz w:val="24"/>
          <w:szCs w:val="24"/>
        </w:rPr>
        <w:t xml:space="preserve"> However, the stakeholder</w:t>
      </w:r>
      <w:r w:rsidR="00611AA7">
        <w:rPr>
          <w:rFonts w:ascii="Times New Roman" w:hAnsi="Times New Roman" w:cs="Times New Roman"/>
          <w:sz w:val="24"/>
          <w:szCs w:val="24"/>
        </w:rPr>
        <w:t>s</w:t>
      </w:r>
      <w:r w:rsidR="00317726" w:rsidRPr="00BA73ED">
        <w:rPr>
          <w:rFonts w:ascii="Times New Roman" w:hAnsi="Times New Roman" w:cs="Times New Roman"/>
          <w:sz w:val="24"/>
          <w:szCs w:val="24"/>
        </w:rPr>
        <w:t xml:space="preserve"> who gain the benefits of new technologies are often not the stakeholders </w:t>
      </w:r>
      <w:r>
        <w:rPr>
          <w:rFonts w:ascii="Times New Roman" w:hAnsi="Times New Roman" w:cs="Times New Roman"/>
          <w:sz w:val="24"/>
          <w:szCs w:val="24"/>
        </w:rPr>
        <w:t>who</w:t>
      </w:r>
      <w:r w:rsidR="00317726" w:rsidRPr="00BA73ED">
        <w:rPr>
          <w:rFonts w:ascii="Times New Roman" w:hAnsi="Times New Roman" w:cs="Times New Roman"/>
          <w:sz w:val="24"/>
          <w:szCs w:val="24"/>
        </w:rPr>
        <w:t xml:space="preserve"> bear the </w:t>
      </w:r>
      <w:r w:rsidR="009F4881">
        <w:rPr>
          <w:rFonts w:ascii="Times New Roman" w:hAnsi="Times New Roman" w:cs="Times New Roman"/>
          <w:sz w:val="24"/>
          <w:szCs w:val="24"/>
        </w:rPr>
        <w:t xml:space="preserve">costs. </w:t>
      </w:r>
      <w:r w:rsidR="00611AA7">
        <w:rPr>
          <w:rFonts w:ascii="Times New Roman" w:hAnsi="Times New Roman" w:cs="Times New Roman"/>
          <w:sz w:val="24"/>
          <w:szCs w:val="24"/>
        </w:rPr>
        <w:t>Thus, o</w:t>
      </w:r>
      <w:r w:rsidR="009F4881">
        <w:rPr>
          <w:rFonts w:ascii="Times New Roman" w:hAnsi="Times New Roman" w:cs="Times New Roman"/>
          <w:sz w:val="24"/>
          <w:szCs w:val="24"/>
        </w:rPr>
        <w:t>ne might imagine a cost-</w:t>
      </w:r>
      <w:r w:rsidR="00317726" w:rsidRPr="00BA73ED">
        <w:rPr>
          <w:rFonts w:ascii="Times New Roman" w:hAnsi="Times New Roman" w:cs="Times New Roman"/>
          <w:sz w:val="24"/>
          <w:szCs w:val="24"/>
        </w:rPr>
        <w:t xml:space="preserve">benefit analysis </w:t>
      </w:r>
      <w:r w:rsidR="00611AA7">
        <w:rPr>
          <w:rFonts w:ascii="Times New Roman" w:hAnsi="Times New Roman" w:cs="Times New Roman"/>
          <w:sz w:val="24"/>
          <w:szCs w:val="24"/>
        </w:rPr>
        <w:t xml:space="preserve">where </w:t>
      </w:r>
      <w:r w:rsidR="00611AA7" w:rsidRPr="00BA73ED">
        <w:rPr>
          <w:rFonts w:ascii="Times New Roman" w:hAnsi="Times New Roman" w:cs="Times New Roman"/>
          <w:sz w:val="24"/>
          <w:szCs w:val="24"/>
        </w:rPr>
        <w:t>B</w:t>
      </w:r>
      <w:r w:rsidR="00611AA7" w:rsidRPr="00BA73ED">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sidR="00611AA7">
        <w:rPr>
          <w:rFonts w:ascii="Times New Roman" w:hAnsi="Times New Roman" w:cs="Times New Roman"/>
          <w:sz w:val="24"/>
          <w:szCs w:val="24"/>
        </w:rPr>
        <w:t>=</w:t>
      </w:r>
      <w:r>
        <w:rPr>
          <w:rFonts w:ascii="Times New Roman" w:hAnsi="Times New Roman" w:cs="Times New Roman"/>
          <w:sz w:val="24"/>
          <w:szCs w:val="24"/>
        </w:rPr>
        <w:t xml:space="preserve"> </w:t>
      </w:r>
      <w:r w:rsidR="00611AA7" w:rsidRPr="00BA73ED">
        <w:rPr>
          <w:rFonts w:ascii="Times New Roman" w:hAnsi="Times New Roman" w:cs="Times New Roman"/>
          <w:sz w:val="24"/>
          <w:szCs w:val="24"/>
        </w:rPr>
        <w:t>benefits and C</w:t>
      </w:r>
      <w:r>
        <w:rPr>
          <w:rFonts w:ascii="Times New Roman" w:hAnsi="Times New Roman" w:cs="Times New Roman"/>
          <w:sz w:val="24"/>
          <w:szCs w:val="24"/>
        </w:rPr>
        <w:t xml:space="preserve"> </w:t>
      </w:r>
      <w:r w:rsidR="00611AA7" w:rsidRPr="00BA73ED">
        <w:rPr>
          <w:rFonts w:ascii="Times New Roman" w:hAnsi="Times New Roman" w:cs="Times New Roman"/>
          <w:sz w:val="24"/>
          <w:szCs w:val="24"/>
          <w:vertAlign w:val="subscript"/>
        </w:rPr>
        <w:t>i</w:t>
      </w:r>
      <w:r w:rsidR="00611AA7">
        <w:rPr>
          <w:rFonts w:ascii="Times New Roman" w:hAnsi="Times New Roman" w:cs="Times New Roman"/>
          <w:sz w:val="24"/>
          <w:szCs w:val="24"/>
        </w:rPr>
        <w:t>=</w:t>
      </w:r>
      <w:r>
        <w:rPr>
          <w:rFonts w:ascii="Times New Roman" w:hAnsi="Times New Roman" w:cs="Times New Roman"/>
          <w:sz w:val="24"/>
          <w:szCs w:val="24"/>
        </w:rPr>
        <w:t xml:space="preserve"> </w:t>
      </w:r>
      <w:r w:rsidR="00611AA7" w:rsidRPr="00BA73ED">
        <w:rPr>
          <w:rFonts w:ascii="Times New Roman" w:hAnsi="Times New Roman" w:cs="Times New Roman"/>
          <w:sz w:val="24"/>
          <w:szCs w:val="24"/>
        </w:rPr>
        <w:t>costs</w:t>
      </w:r>
      <w:r w:rsidR="00611AA7">
        <w:rPr>
          <w:rFonts w:ascii="Times New Roman" w:hAnsi="Times New Roman" w:cs="Times New Roman"/>
          <w:sz w:val="24"/>
          <w:szCs w:val="24"/>
        </w:rPr>
        <w:t xml:space="preserve"> to an individual </w:t>
      </w:r>
      <w:r w:rsidR="00C935ED">
        <w:rPr>
          <w:rFonts w:ascii="Times New Roman" w:hAnsi="Times New Roman" w:cs="Times New Roman"/>
          <w:sz w:val="24"/>
          <w:szCs w:val="24"/>
        </w:rPr>
        <w:t xml:space="preserve">(i) </w:t>
      </w:r>
      <w:r w:rsidR="00611AA7">
        <w:rPr>
          <w:rFonts w:ascii="Times New Roman" w:hAnsi="Times New Roman" w:cs="Times New Roman"/>
          <w:sz w:val="24"/>
          <w:szCs w:val="24"/>
        </w:rPr>
        <w:t>of the technological development.</w:t>
      </w:r>
      <w:r w:rsidR="00611AA7" w:rsidRPr="00BA73ED">
        <w:rPr>
          <w:rFonts w:ascii="Times New Roman" w:hAnsi="Times New Roman" w:cs="Times New Roman"/>
          <w:sz w:val="24"/>
          <w:szCs w:val="24"/>
        </w:rPr>
        <w:t xml:space="preserve"> </w:t>
      </w:r>
      <w:r w:rsidR="00966A4E">
        <w:rPr>
          <w:rFonts w:ascii="Times New Roman" w:hAnsi="Times New Roman" w:cs="Times New Roman"/>
          <w:sz w:val="24"/>
          <w:szCs w:val="24"/>
        </w:rPr>
        <w:t>A net positive</w:t>
      </w:r>
      <w:r w:rsidR="00D2455D">
        <w:rPr>
          <w:rFonts w:ascii="Times New Roman" w:hAnsi="Times New Roman" w:cs="Times New Roman"/>
          <w:sz w:val="24"/>
          <w:szCs w:val="24"/>
        </w:rPr>
        <w:t xml:space="preserve"> situation would be where </w:t>
      </w:r>
      <w:r>
        <w:rPr>
          <w:rFonts w:ascii="Times New Roman" w:hAnsi="Times New Roman" w:cs="Times New Roman"/>
          <w:sz w:val="24"/>
          <w:szCs w:val="24"/>
        </w:rPr>
        <w:t>t</w:t>
      </w:r>
      <w:r w:rsidR="00611AA7">
        <w:rPr>
          <w:rFonts w:ascii="Times New Roman" w:hAnsi="Times New Roman" w:cs="Times New Roman"/>
          <w:sz w:val="24"/>
          <w:szCs w:val="24"/>
        </w:rPr>
        <w:t xml:space="preserve">otal </w:t>
      </w:r>
      <w:r>
        <w:rPr>
          <w:rFonts w:ascii="Times New Roman" w:hAnsi="Times New Roman" w:cs="Times New Roman"/>
          <w:sz w:val="24"/>
          <w:szCs w:val="24"/>
        </w:rPr>
        <w:t>b</w:t>
      </w:r>
      <w:r w:rsidR="00966A4E">
        <w:rPr>
          <w:rFonts w:ascii="Times New Roman" w:hAnsi="Times New Roman" w:cs="Times New Roman"/>
          <w:sz w:val="24"/>
          <w:szCs w:val="24"/>
        </w:rPr>
        <w:t>enefits (</w:t>
      </w:r>
      <w:r w:rsidR="00966A4E" w:rsidRPr="00BA73ED">
        <w:rPr>
          <w:rFonts w:ascii="Times New Roman" w:hAnsi="Times New Roman" w:cs="Times New Roman"/>
          <w:sz w:val="24"/>
          <w:szCs w:val="24"/>
        </w:rPr>
        <w:t>TB</w:t>
      </w:r>
      <w:r w:rsidR="00966A4E">
        <w:rPr>
          <w:rFonts w:ascii="Times New Roman" w:hAnsi="Times New Roman" w:cs="Times New Roman"/>
          <w:sz w:val="24"/>
          <w:szCs w:val="24"/>
        </w:rPr>
        <w:t xml:space="preserve">) </w:t>
      </w:r>
      <w:r w:rsidR="00082AB9">
        <w:rPr>
          <w:rFonts w:ascii="Times New Roman" w:hAnsi="Times New Roman" w:cs="Times New Roman"/>
          <w:sz w:val="24"/>
          <w:szCs w:val="24"/>
        </w:rPr>
        <w:t xml:space="preserve">outweigh </w:t>
      </w:r>
      <w:r>
        <w:rPr>
          <w:rFonts w:ascii="Times New Roman" w:hAnsi="Times New Roman" w:cs="Times New Roman"/>
          <w:sz w:val="24"/>
          <w:szCs w:val="24"/>
        </w:rPr>
        <w:t>t</w:t>
      </w:r>
      <w:r w:rsidR="00966A4E">
        <w:rPr>
          <w:rFonts w:ascii="Times New Roman" w:hAnsi="Times New Roman" w:cs="Times New Roman"/>
          <w:sz w:val="24"/>
          <w:szCs w:val="24"/>
        </w:rPr>
        <w:t>otal</w:t>
      </w:r>
      <w:r w:rsidR="00EE1065">
        <w:rPr>
          <w:rFonts w:ascii="Times New Roman" w:hAnsi="Times New Roman" w:cs="Times New Roman"/>
          <w:sz w:val="24"/>
          <w:szCs w:val="24"/>
        </w:rPr>
        <w:t xml:space="preserve"> </w:t>
      </w:r>
      <w:r>
        <w:rPr>
          <w:rFonts w:ascii="Times New Roman" w:hAnsi="Times New Roman" w:cs="Times New Roman"/>
          <w:sz w:val="24"/>
          <w:szCs w:val="24"/>
        </w:rPr>
        <w:t>c</w:t>
      </w:r>
      <w:r w:rsidR="00611AA7">
        <w:rPr>
          <w:rFonts w:ascii="Times New Roman" w:hAnsi="Times New Roman" w:cs="Times New Roman"/>
          <w:sz w:val="24"/>
          <w:szCs w:val="24"/>
        </w:rPr>
        <w:t>osts (</w:t>
      </w:r>
      <w:r w:rsidR="00317726" w:rsidRPr="00BA73ED">
        <w:rPr>
          <w:rFonts w:ascii="Times New Roman" w:hAnsi="Times New Roman" w:cs="Times New Roman"/>
          <w:sz w:val="24"/>
          <w:szCs w:val="24"/>
        </w:rPr>
        <w:t>TC</w:t>
      </w:r>
      <w:r w:rsidR="00611AA7">
        <w:rPr>
          <w:rFonts w:ascii="Times New Roman" w:hAnsi="Times New Roman" w:cs="Times New Roman"/>
          <w:sz w:val="24"/>
          <w:szCs w:val="24"/>
        </w:rPr>
        <w:t>)</w:t>
      </w:r>
      <w:r w:rsidR="00317726" w:rsidRPr="00BA73ED">
        <w:rPr>
          <w:rFonts w:ascii="Times New Roman" w:hAnsi="Times New Roman" w:cs="Times New Roman"/>
          <w:sz w:val="24"/>
          <w:szCs w:val="24"/>
        </w:rPr>
        <w:t xml:space="preserve"> </w:t>
      </w:r>
      <w:r w:rsidR="00082AB9">
        <w:rPr>
          <w:rFonts w:ascii="Times New Roman" w:hAnsi="Times New Roman" w:cs="Times New Roman"/>
          <w:sz w:val="24"/>
          <w:szCs w:val="24"/>
        </w:rPr>
        <w:t>expressed as the</w:t>
      </w:r>
      <w:r w:rsidR="00A62D55">
        <w:rPr>
          <w:rFonts w:ascii="Times New Roman" w:hAnsi="Times New Roman" w:cs="Times New Roman"/>
          <w:sz w:val="24"/>
          <w:szCs w:val="24"/>
        </w:rPr>
        <w:t xml:space="preserve"> positive </w:t>
      </w:r>
      <w:r w:rsidR="00317726" w:rsidRPr="00BA73ED">
        <w:rPr>
          <w:rFonts w:ascii="Times New Roman" w:hAnsi="Times New Roman" w:cs="Times New Roman"/>
          <w:sz w:val="24"/>
          <w:szCs w:val="24"/>
        </w:rPr>
        <w:t xml:space="preserve">sum of </w:t>
      </w:r>
      <w:r w:rsidR="00F4665E">
        <w:rPr>
          <w:rFonts w:ascii="Times New Roman" w:hAnsi="Times New Roman" w:cs="Times New Roman"/>
          <w:sz w:val="24"/>
          <w:szCs w:val="24"/>
        </w:rPr>
        <w:t>Ⱳ</w:t>
      </w:r>
      <w:proofErr w:type="spellStart"/>
      <w:r w:rsidR="00F4665E" w:rsidRPr="00F4665E">
        <w:rPr>
          <w:rFonts w:ascii="Times New Roman" w:hAnsi="Times New Roman" w:cs="Times New Roman"/>
          <w:sz w:val="24"/>
          <w:szCs w:val="24"/>
          <w:vertAlign w:val="subscript"/>
        </w:rPr>
        <w:t>B</w:t>
      </w:r>
      <w:r w:rsidR="00C3708B" w:rsidRPr="00BA73ED">
        <w:rPr>
          <w:rFonts w:ascii="Times New Roman" w:hAnsi="Times New Roman" w:cs="Times New Roman"/>
          <w:sz w:val="24"/>
          <w:szCs w:val="24"/>
        </w:rPr>
        <w:t>B</w:t>
      </w:r>
      <w:r w:rsidR="00C3708B" w:rsidRPr="00BA73ED">
        <w:rPr>
          <w:rFonts w:ascii="Times New Roman" w:hAnsi="Times New Roman" w:cs="Times New Roman"/>
          <w:sz w:val="24"/>
          <w:szCs w:val="24"/>
          <w:vertAlign w:val="subscript"/>
        </w:rPr>
        <w:t>i</w:t>
      </w:r>
      <w:proofErr w:type="spellEnd"/>
      <w:r w:rsidR="00C3708B" w:rsidRPr="00BA73ED">
        <w:rPr>
          <w:rFonts w:ascii="Times New Roman" w:hAnsi="Times New Roman" w:cs="Times New Roman"/>
          <w:sz w:val="24"/>
          <w:szCs w:val="24"/>
        </w:rPr>
        <w:t xml:space="preserve"> - </w:t>
      </w:r>
      <w:r w:rsidR="00F4665E">
        <w:rPr>
          <w:rFonts w:ascii="Times New Roman" w:hAnsi="Times New Roman" w:cs="Times New Roman"/>
          <w:sz w:val="24"/>
          <w:szCs w:val="24"/>
        </w:rPr>
        <w:t>Ⱳ</w:t>
      </w:r>
      <w:proofErr w:type="spellStart"/>
      <w:r w:rsidR="00F4665E">
        <w:rPr>
          <w:rFonts w:ascii="Times New Roman" w:hAnsi="Times New Roman" w:cs="Times New Roman"/>
          <w:sz w:val="24"/>
          <w:szCs w:val="24"/>
          <w:vertAlign w:val="subscript"/>
        </w:rPr>
        <w:t>C</w:t>
      </w:r>
      <w:r w:rsidR="00C3708B" w:rsidRPr="00BA73ED">
        <w:rPr>
          <w:rFonts w:ascii="Times New Roman" w:hAnsi="Times New Roman" w:cs="Times New Roman"/>
          <w:sz w:val="24"/>
          <w:szCs w:val="24"/>
        </w:rPr>
        <w:t>C</w:t>
      </w:r>
      <w:r w:rsidR="00C3708B" w:rsidRPr="00BA73ED">
        <w:rPr>
          <w:rFonts w:ascii="Times New Roman" w:hAnsi="Times New Roman" w:cs="Times New Roman"/>
          <w:sz w:val="24"/>
          <w:szCs w:val="24"/>
          <w:vertAlign w:val="subscript"/>
        </w:rPr>
        <w:t>i</w:t>
      </w:r>
      <w:proofErr w:type="spellEnd"/>
      <w:r w:rsidR="00C3708B" w:rsidRPr="00BA73ED">
        <w:rPr>
          <w:rFonts w:ascii="Times New Roman" w:hAnsi="Times New Roman" w:cs="Times New Roman"/>
          <w:sz w:val="24"/>
          <w:szCs w:val="24"/>
        </w:rPr>
        <w:t xml:space="preserve"> </w:t>
      </w:r>
      <w:r w:rsidR="00317726" w:rsidRPr="00BA73ED">
        <w:rPr>
          <w:rFonts w:ascii="Times New Roman" w:hAnsi="Times New Roman" w:cs="Times New Roman"/>
          <w:sz w:val="24"/>
          <w:szCs w:val="24"/>
        </w:rPr>
        <w:t>where i is the nth entity in the societal system</w:t>
      </w:r>
      <w:r w:rsidR="00F4665E">
        <w:rPr>
          <w:rFonts w:ascii="Times New Roman" w:hAnsi="Times New Roman" w:cs="Times New Roman"/>
          <w:sz w:val="24"/>
          <w:szCs w:val="24"/>
        </w:rPr>
        <w:t xml:space="preserve"> and Ⱳ</w:t>
      </w:r>
      <w:r w:rsidR="00F4665E" w:rsidRPr="00F4665E">
        <w:rPr>
          <w:rFonts w:ascii="Times New Roman" w:hAnsi="Times New Roman" w:cs="Times New Roman"/>
          <w:sz w:val="24"/>
          <w:szCs w:val="24"/>
          <w:vertAlign w:val="subscript"/>
        </w:rPr>
        <w:t>B</w:t>
      </w:r>
      <w:r w:rsidR="00F4665E">
        <w:rPr>
          <w:rFonts w:ascii="Times New Roman" w:hAnsi="Times New Roman" w:cs="Times New Roman"/>
          <w:sz w:val="24"/>
          <w:szCs w:val="24"/>
          <w:vertAlign w:val="subscript"/>
        </w:rPr>
        <w:t xml:space="preserve"> </w:t>
      </w:r>
      <w:r w:rsidR="00F4665E">
        <w:rPr>
          <w:rFonts w:ascii="Times New Roman" w:hAnsi="Times New Roman" w:cs="Times New Roman"/>
          <w:sz w:val="24"/>
          <w:szCs w:val="24"/>
        </w:rPr>
        <w:t>and Ⱳ</w:t>
      </w:r>
      <w:r w:rsidR="00F4665E">
        <w:rPr>
          <w:rFonts w:ascii="Times New Roman" w:hAnsi="Times New Roman" w:cs="Times New Roman"/>
          <w:sz w:val="24"/>
          <w:szCs w:val="24"/>
          <w:vertAlign w:val="subscript"/>
        </w:rPr>
        <w:t>C</w:t>
      </w:r>
      <w:r w:rsidR="00317726" w:rsidRPr="00BA73ED">
        <w:rPr>
          <w:rFonts w:ascii="Times New Roman" w:hAnsi="Times New Roman" w:cs="Times New Roman"/>
          <w:sz w:val="24"/>
          <w:szCs w:val="24"/>
        </w:rPr>
        <w:t xml:space="preserve"> </w:t>
      </w:r>
      <w:r w:rsidR="00F4665E">
        <w:rPr>
          <w:rFonts w:ascii="Times New Roman" w:hAnsi="Times New Roman" w:cs="Times New Roman"/>
          <w:sz w:val="24"/>
          <w:szCs w:val="24"/>
        </w:rPr>
        <w:t>are w</w:t>
      </w:r>
      <w:r w:rsidR="00317726" w:rsidRPr="00BA73ED">
        <w:rPr>
          <w:rFonts w:ascii="Times New Roman" w:hAnsi="Times New Roman" w:cs="Times New Roman"/>
          <w:sz w:val="24"/>
          <w:szCs w:val="24"/>
        </w:rPr>
        <w:t xml:space="preserve">eights </w:t>
      </w:r>
      <w:r>
        <w:rPr>
          <w:rFonts w:ascii="Times New Roman" w:hAnsi="Times New Roman" w:cs="Times New Roman"/>
          <w:sz w:val="24"/>
          <w:szCs w:val="24"/>
        </w:rPr>
        <w:t>i</w:t>
      </w:r>
      <w:r w:rsidR="00317726" w:rsidRPr="00BA73ED">
        <w:rPr>
          <w:rFonts w:ascii="Times New Roman" w:hAnsi="Times New Roman" w:cs="Times New Roman"/>
          <w:sz w:val="24"/>
          <w:szCs w:val="24"/>
        </w:rPr>
        <w:t>n valuing a</w:t>
      </w:r>
      <w:r w:rsidR="00F4665E">
        <w:rPr>
          <w:rFonts w:ascii="Times New Roman" w:hAnsi="Times New Roman" w:cs="Times New Roman"/>
          <w:sz w:val="24"/>
          <w:szCs w:val="24"/>
        </w:rPr>
        <w:t>ny</w:t>
      </w:r>
      <w:r w:rsidR="00317726" w:rsidRPr="00BA73ED">
        <w:rPr>
          <w:rFonts w:ascii="Times New Roman" w:hAnsi="Times New Roman" w:cs="Times New Roman"/>
          <w:sz w:val="24"/>
          <w:szCs w:val="24"/>
        </w:rPr>
        <w:t xml:space="preserve"> </w:t>
      </w:r>
      <w:r w:rsidR="005C78E1" w:rsidRPr="00BA73ED">
        <w:rPr>
          <w:rFonts w:ascii="Times New Roman" w:hAnsi="Times New Roman" w:cs="Times New Roman"/>
          <w:sz w:val="24"/>
          <w:szCs w:val="24"/>
        </w:rPr>
        <w:t>technolog</w:t>
      </w:r>
      <w:r w:rsidR="00F4665E">
        <w:rPr>
          <w:rFonts w:ascii="Times New Roman" w:hAnsi="Times New Roman" w:cs="Times New Roman"/>
          <w:sz w:val="24"/>
          <w:szCs w:val="24"/>
        </w:rPr>
        <w:t xml:space="preserve">y’s benefit or cost, which </w:t>
      </w:r>
      <w:r w:rsidR="00317726" w:rsidRPr="00BA73ED">
        <w:rPr>
          <w:rFonts w:ascii="Times New Roman" w:hAnsi="Times New Roman" w:cs="Times New Roman"/>
          <w:sz w:val="24"/>
          <w:szCs w:val="24"/>
        </w:rPr>
        <w:t>depend</w:t>
      </w:r>
      <w:r w:rsidR="00F4665E">
        <w:rPr>
          <w:rFonts w:ascii="Times New Roman" w:hAnsi="Times New Roman" w:cs="Times New Roman"/>
          <w:sz w:val="24"/>
          <w:szCs w:val="24"/>
        </w:rPr>
        <w:t>s</w:t>
      </w:r>
      <w:r w:rsidR="00317726" w:rsidRPr="00BA73ED">
        <w:rPr>
          <w:rFonts w:ascii="Times New Roman" w:hAnsi="Times New Roman" w:cs="Times New Roman"/>
          <w:sz w:val="24"/>
          <w:szCs w:val="24"/>
        </w:rPr>
        <w:t xml:space="preserve"> on culture. </w:t>
      </w:r>
      <w:r w:rsidR="00F4665E">
        <w:rPr>
          <w:rFonts w:ascii="Times New Roman" w:hAnsi="Times New Roman" w:cs="Times New Roman"/>
          <w:sz w:val="24"/>
          <w:szCs w:val="24"/>
        </w:rPr>
        <w:t xml:space="preserve">Thus, cultural values will determine whether a technology is seen as beneficial or detrimental. </w:t>
      </w:r>
      <w:r w:rsidR="00317726" w:rsidRPr="00BA73ED">
        <w:rPr>
          <w:rFonts w:ascii="Times New Roman" w:hAnsi="Times New Roman" w:cs="Times New Roman"/>
          <w:sz w:val="24"/>
          <w:szCs w:val="24"/>
        </w:rPr>
        <w:t xml:space="preserve">This </w:t>
      </w:r>
      <w:r w:rsidR="00F4665E">
        <w:rPr>
          <w:rFonts w:ascii="Times New Roman" w:hAnsi="Times New Roman" w:cs="Times New Roman"/>
          <w:sz w:val="24"/>
          <w:szCs w:val="24"/>
        </w:rPr>
        <w:t xml:space="preserve">derives from the fact that </w:t>
      </w:r>
      <w:r w:rsidR="00317726" w:rsidRPr="00BA73ED">
        <w:rPr>
          <w:rFonts w:ascii="Times New Roman" w:hAnsi="Times New Roman" w:cs="Times New Roman"/>
          <w:sz w:val="24"/>
          <w:szCs w:val="24"/>
        </w:rPr>
        <w:t>values underlie the ethics of a technology</w:t>
      </w:r>
      <w:r w:rsidR="006262E2">
        <w:rPr>
          <w:rFonts w:ascii="Times New Roman" w:hAnsi="Times New Roman" w:cs="Times New Roman"/>
          <w:sz w:val="24"/>
          <w:szCs w:val="24"/>
        </w:rPr>
        <w:t>’s</w:t>
      </w:r>
      <w:r w:rsidR="00317726" w:rsidRPr="00BA73ED">
        <w:rPr>
          <w:rFonts w:ascii="Times New Roman" w:hAnsi="Times New Roman" w:cs="Times New Roman"/>
          <w:sz w:val="24"/>
          <w:szCs w:val="24"/>
        </w:rPr>
        <w:t xml:space="preserve"> acceptance and use</w:t>
      </w:r>
      <w:r w:rsidR="00F4665E">
        <w:rPr>
          <w:rFonts w:ascii="Times New Roman" w:hAnsi="Times New Roman" w:cs="Times New Roman"/>
          <w:sz w:val="24"/>
          <w:szCs w:val="24"/>
        </w:rPr>
        <w:t>;</w:t>
      </w:r>
      <w:r w:rsidR="00317726" w:rsidRPr="00BA73ED">
        <w:rPr>
          <w:rFonts w:ascii="Times New Roman" w:hAnsi="Times New Roman" w:cs="Times New Roman"/>
          <w:sz w:val="24"/>
          <w:szCs w:val="24"/>
        </w:rPr>
        <w:t xml:space="preserve"> and</w:t>
      </w:r>
      <w:r w:rsidR="00F4665E">
        <w:rPr>
          <w:rFonts w:ascii="Times New Roman" w:hAnsi="Times New Roman" w:cs="Times New Roman"/>
          <w:sz w:val="24"/>
          <w:szCs w:val="24"/>
        </w:rPr>
        <w:t xml:space="preserve"> these</w:t>
      </w:r>
      <w:r w:rsidR="00317726" w:rsidRPr="00BA73ED">
        <w:rPr>
          <w:rFonts w:ascii="Times New Roman" w:hAnsi="Times New Roman" w:cs="Times New Roman"/>
          <w:sz w:val="24"/>
          <w:szCs w:val="24"/>
        </w:rPr>
        <w:t xml:space="preserve"> values</w:t>
      </w:r>
      <w:r w:rsidR="00F4665E">
        <w:rPr>
          <w:rFonts w:ascii="Times New Roman" w:hAnsi="Times New Roman" w:cs="Times New Roman"/>
          <w:sz w:val="24"/>
          <w:szCs w:val="24"/>
        </w:rPr>
        <w:t xml:space="preserve"> also</w:t>
      </w:r>
      <w:r w:rsidR="00317726" w:rsidRPr="00BA73ED">
        <w:rPr>
          <w:rFonts w:ascii="Times New Roman" w:hAnsi="Times New Roman" w:cs="Times New Roman"/>
          <w:sz w:val="24"/>
          <w:szCs w:val="24"/>
        </w:rPr>
        <w:t xml:space="preserve"> underlie the characteristics of </w:t>
      </w:r>
      <w:r w:rsidR="0087774B" w:rsidRPr="00BA73ED">
        <w:rPr>
          <w:rFonts w:ascii="Times New Roman" w:hAnsi="Times New Roman" w:cs="Times New Roman"/>
          <w:sz w:val="24"/>
          <w:szCs w:val="24"/>
        </w:rPr>
        <w:t xml:space="preserve">national </w:t>
      </w:r>
      <w:r w:rsidR="00317726" w:rsidRPr="00BA73ED">
        <w:rPr>
          <w:rFonts w:ascii="Times New Roman" w:hAnsi="Times New Roman" w:cs="Times New Roman"/>
          <w:sz w:val="24"/>
          <w:szCs w:val="24"/>
        </w:rPr>
        <w:t>culture.</w:t>
      </w:r>
    </w:p>
    <w:p w14:paraId="173A8799" w14:textId="50F2E786" w:rsidR="00D75D40" w:rsidRPr="00BA73ED" w:rsidRDefault="00D75D40" w:rsidP="008573F8">
      <w:pPr>
        <w:spacing w:line="480" w:lineRule="auto"/>
        <w:ind w:firstLine="720"/>
        <w:rPr>
          <w:rFonts w:ascii="Times New Roman" w:hAnsi="Times New Roman" w:cs="Times New Roman"/>
          <w:sz w:val="24"/>
          <w:szCs w:val="24"/>
        </w:rPr>
      </w:pPr>
      <w:r w:rsidRPr="00BA73ED">
        <w:rPr>
          <w:rFonts w:ascii="Times New Roman" w:hAnsi="Times New Roman" w:cs="Times New Roman"/>
          <w:sz w:val="24"/>
          <w:szCs w:val="24"/>
        </w:rPr>
        <w:t xml:space="preserve">Examples abound </w:t>
      </w:r>
      <w:r w:rsidR="000E0306">
        <w:rPr>
          <w:rFonts w:ascii="Times New Roman" w:hAnsi="Times New Roman" w:cs="Times New Roman"/>
          <w:sz w:val="24"/>
          <w:szCs w:val="24"/>
        </w:rPr>
        <w:t>of</w:t>
      </w:r>
      <w:r w:rsidR="00E372B6">
        <w:rPr>
          <w:rFonts w:ascii="Times New Roman" w:hAnsi="Times New Roman" w:cs="Times New Roman"/>
          <w:sz w:val="24"/>
          <w:szCs w:val="24"/>
        </w:rPr>
        <w:t xml:space="preserve"> differences in </w:t>
      </w:r>
      <w:r w:rsidRPr="00BA73ED">
        <w:rPr>
          <w:rFonts w:ascii="Times New Roman" w:hAnsi="Times New Roman" w:cs="Times New Roman"/>
          <w:sz w:val="24"/>
          <w:szCs w:val="24"/>
        </w:rPr>
        <w:t>the</w:t>
      </w:r>
      <w:r w:rsidR="00F86AF6" w:rsidRPr="00BA73ED">
        <w:rPr>
          <w:rFonts w:ascii="Times New Roman" w:hAnsi="Times New Roman" w:cs="Times New Roman"/>
          <w:sz w:val="24"/>
          <w:szCs w:val="24"/>
        </w:rPr>
        <w:t xml:space="preserve"> creation </w:t>
      </w:r>
      <w:r w:rsidR="009E61D3" w:rsidRPr="00BA73ED">
        <w:rPr>
          <w:rFonts w:ascii="Times New Roman" w:hAnsi="Times New Roman" w:cs="Times New Roman"/>
          <w:sz w:val="24"/>
          <w:szCs w:val="24"/>
        </w:rPr>
        <w:t>and use</w:t>
      </w:r>
      <w:r w:rsidRPr="00BA73ED">
        <w:rPr>
          <w:rFonts w:ascii="Times New Roman" w:hAnsi="Times New Roman" w:cs="Times New Roman"/>
          <w:sz w:val="24"/>
          <w:szCs w:val="24"/>
        </w:rPr>
        <w:t xml:space="preserve"> of technologies in </w:t>
      </w:r>
      <w:r w:rsidR="003770C2">
        <w:rPr>
          <w:rFonts w:ascii="Times New Roman" w:hAnsi="Times New Roman" w:cs="Times New Roman"/>
          <w:sz w:val="24"/>
          <w:szCs w:val="24"/>
        </w:rPr>
        <w:t xml:space="preserve">different </w:t>
      </w:r>
      <w:r w:rsidRPr="00BA73ED">
        <w:rPr>
          <w:rFonts w:ascii="Times New Roman" w:hAnsi="Times New Roman" w:cs="Times New Roman"/>
          <w:sz w:val="24"/>
          <w:szCs w:val="24"/>
        </w:rPr>
        <w:t>cultures. Sweden’s open use of bio-tagging</w:t>
      </w:r>
      <w:r w:rsidR="005C78E1" w:rsidRPr="00BA73ED">
        <w:rPr>
          <w:rFonts w:ascii="Times New Roman" w:hAnsi="Times New Roman" w:cs="Times New Roman"/>
          <w:sz w:val="24"/>
          <w:szCs w:val="24"/>
        </w:rPr>
        <w:t xml:space="preserve"> by its willing citizens</w:t>
      </w:r>
      <w:r w:rsidRPr="00BA73ED">
        <w:rPr>
          <w:rFonts w:ascii="Times New Roman" w:hAnsi="Times New Roman" w:cs="Times New Roman"/>
          <w:sz w:val="24"/>
          <w:szCs w:val="24"/>
        </w:rPr>
        <w:t xml:space="preserve"> is one example. China’s </w:t>
      </w:r>
      <w:r w:rsidRPr="00BA73ED">
        <w:rPr>
          <w:rFonts w:ascii="Times New Roman" w:hAnsi="Times New Roman" w:cs="Times New Roman"/>
          <w:sz w:val="24"/>
          <w:szCs w:val="24"/>
        </w:rPr>
        <w:lastRenderedPageBreak/>
        <w:t>openness to biotechnologies and AI-based surveillance technologies</w:t>
      </w:r>
      <w:r w:rsidR="005C78E1" w:rsidRPr="00BA73ED">
        <w:rPr>
          <w:rFonts w:ascii="Times New Roman" w:hAnsi="Times New Roman" w:cs="Times New Roman"/>
          <w:sz w:val="24"/>
          <w:szCs w:val="24"/>
        </w:rPr>
        <w:t xml:space="preserve"> is another</w:t>
      </w:r>
      <w:r w:rsidR="00E876E5" w:rsidRPr="00BA73ED">
        <w:rPr>
          <w:rFonts w:ascii="Times New Roman" w:hAnsi="Times New Roman" w:cs="Times New Roman"/>
          <w:sz w:val="24"/>
          <w:szCs w:val="24"/>
        </w:rPr>
        <w:t xml:space="preserve">. </w:t>
      </w:r>
      <w:r w:rsidR="008F676A">
        <w:rPr>
          <w:rFonts w:ascii="Times New Roman" w:hAnsi="Times New Roman" w:cs="Times New Roman"/>
          <w:sz w:val="24"/>
          <w:szCs w:val="24"/>
        </w:rPr>
        <w:t xml:space="preserve">We can define the benefits and costs of the technology by adding the following specific ‘actors’ in the system. When the actor is the general public, we use </w:t>
      </w:r>
      <w:r w:rsidR="000E0306">
        <w:rPr>
          <w:rFonts w:ascii="Times New Roman" w:hAnsi="Times New Roman" w:cs="Times New Roman"/>
          <w:sz w:val="24"/>
          <w:szCs w:val="24"/>
        </w:rPr>
        <w:t xml:space="preserve">I </w:t>
      </w:r>
      <w:r w:rsidR="008F676A">
        <w:rPr>
          <w:rFonts w:ascii="Times New Roman" w:hAnsi="Times New Roman" w:cs="Times New Roman"/>
          <w:sz w:val="24"/>
          <w:szCs w:val="24"/>
        </w:rPr>
        <w:t>=</w:t>
      </w:r>
      <w:r w:rsidR="000E0306">
        <w:rPr>
          <w:rFonts w:ascii="Times New Roman" w:hAnsi="Times New Roman" w:cs="Times New Roman"/>
          <w:sz w:val="24"/>
          <w:szCs w:val="24"/>
        </w:rPr>
        <w:t xml:space="preserve"> </w:t>
      </w:r>
      <w:r w:rsidR="008F676A">
        <w:rPr>
          <w:rFonts w:ascii="Times New Roman" w:hAnsi="Times New Roman" w:cs="Times New Roman"/>
          <w:sz w:val="24"/>
          <w:szCs w:val="24"/>
        </w:rPr>
        <w:t xml:space="preserve">P. When the actor is the developer of the technology, we use </w:t>
      </w:r>
      <w:r w:rsidR="000E0306">
        <w:rPr>
          <w:rFonts w:ascii="Times New Roman" w:hAnsi="Times New Roman" w:cs="Times New Roman"/>
          <w:sz w:val="24"/>
          <w:szCs w:val="24"/>
        </w:rPr>
        <w:t xml:space="preserve">I </w:t>
      </w:r>
      <w:r w:rsidR="008F676A">
        <w:rPr>
          <w:rFonts w:ascii="Times New Roman" w:hAnsi="Times New Roman" w:cs="Times New Roman"/>
          <w:sz w:val="24"/>
          <w:szCs w:val="24"/>
        </w:rPr>
        <w:t>=</w:t>
      </w:r>
      <w:r w:rsidR="000E0306">
        <w:rPr>
          <w:rFonts w:ascii="Times New Roman" w:hAnsi="Times New Roman" w:cs="Times New Roman"/>
          <w:sz w:val="24"/>
          <w:szCs w:val="24"/>
        </w:rPr>
        <w:t xml:space="preserve"> </w:t>
      </w:r>
      <w:r w:rsidR="008F676A">
        <w:rPr>
          <w:rFonts w:ascii="Times New Roman" w:hAnsi="Times New Roman" w:cs="Times New Roman"/>
          <w:sz w:val="24"/>
          <w:szCs w:val="24"/>
        </w:rPr>
        <w:t xml:space="preserve">D. Finally, when the actor is the government or </w:t>
      </w:r>
      <w:r w:rsidR="003E4AE1">
        <w:rPr>
          <w:rFonts w:ascii="Times New Roman" w:hAnsi="Times New Roman" w:cs="Times New Roman"/>
          <w:sz w:val="24"/>
          <w:szCs w:val="24"/>
        </w:rPr>
        <w:t xml:space="preserve">an </w:t>
      </w:r>
      <w:r w:rsidR="008F676A">
        <w:rPr>
          <w:rFonts w:ascii="Times New Roman" w:hAnsi="Times New Roman" w:cs="Times New Roman"/>
          <w:sz w:val="24"/>
          <w:szCs w:val="24"/>
        </w:rPr>
        <w:t xml:space="preserve">upper echelon of society, we use </w:t>
      </w:r>
      <w:r w:rsidR="003E4AE1">
        <w:rPr>
          <w:rFonts w:ascii="Times New Roman" w:hAnsi="Times New Roman" w:cs="Times New Roman"/>
          <w:sz w:val="24"/>
          <w:szCs w:val="24"/>
        </w:rPr>
        <w:t xml:space="preserve">I </w:t>
      </w:r>
      <w:r w:rsidR="008F676A">
        <w:rPr>
          <w:rFonts w:ascii="Times New Roman" w:hAnsi="Times New Roman" w:cs="Times New Roman"/>
          <w:sz w:val="24"/>
          <w:szCs w:val="24"/>
        </w:rPr>
        <w:t>=</w:t>
      </w:r>
      <w:r w:rsidR="003E4AE1">
        <w:rPr>
          <w:rFonts w:ascii="Times New Roman" w:hAnsi="Times New Roman" w:cs="Times New Roman"/>
          <w:sz w:val="24"/>
          <w:szCs w:val="24"/>
        </w:rPr>
        <w:t xml:space="preserve"> </w:t>
      </w:r>
      <w:r w:rsidR="008F676A">
        <w:rPr>
          <w:rFonts w:ascii="Times New Roman" w:hAnsi="Times New Roman" w:cs="Times New Roman"/>
          <w:sz w:val="24"/>
          <w:szCs w:val="24"/>
        </w:rPr>
        <w:t>G.</w:t>
      </w:r>
      <w:r w:rsidR="003E4AE1">
        <w:rPr>
          <w:rFonts w:ascii="Times New Roman" w:hAnsi="Times New Roman" w:cs="Times New Roman"/>
          <w:sz w:val="24"/>
          <w:szCs w:val="24"/>
        </w:rPr>
        <w:t xml:space="preserve"> </w:t>
      </w:r>
      <w:r w:rsidR="00E876E5" w:rsidRPr="00BA73ED">
        <w:rPr>
          <w:rFonts w:ascii="Times New Roman" w:hAnsi="Times New Roman" w:cs="Times New Roman"/>
          <w:sz w:val="24"/>
          <w:szCs w:val="24"/>
        </w:rPr>
        <w:t>Swedes</w:t>
      </w:r>
      <w:r w:rsidR="008F676A">
        <w:rPr>
          <w:rFonts w:ascii="Times New Roman" w:hAnsi="Times New Roman" w:cs="Times New Roman"/>
          <w:sz w:val="24"/>
          <w:szCs w:val="24"/>
        </w:rPr>
        <w:t>, for example,</w:t>
      </w:r>
      <w:r w:rsidR="00E876E5" w:rsidRPr="00BA73ED">
        <w:rPr>
          <w:rFonts w:ascii="Times New Roman" w:hAnsi="Times New Roman" w:cs="Times New Roman"/>
          <w:sz w:val="24"/>
          <w:szCs w:val="24"/>
        </w:rPr>
        <w:t xml:space="preserve"> </w:t>
      </w:r>
      <w:r w:rsidR="008F676A">
        <w:rPr>
          <w:rFonts w:ascii="Times New Roman" w:hAnsi="Times New Roman" w:cs="Times New Roman"/>
          <w:sz w:val="24"/>
          <w:szCs w:val="24"/>
        </w:rPr>
        <w:t>score</w:t>
      </w:r>
      <w:r w:rsidR="00E876E5" w:rsidRPr="00BA73ED">
        <w:rPr>
          <w:rFonts w:ascii="Times New Roman" w:hAnsi="Times New Roman" w:cs="Times New Roman"/>
          <w:sz w:val="24"/>
          <w:szCs w:val="24"/>
        </w:rPr>
        <w:t xml:space="preserve"> high</w:t>
      </w:r>
      <w:r w:rsidR="008F676A">
        <w:rPr>
          <w:rFonts w:ascii="Times New Roman" w:hAnsi="Times New Roman" w:cs="Times New Roman"/>
          <w:sz w:val="24"/>
          <w:szCs w:val="24"/>
        </w:rPr>
        <w:t xml:space="preserve"> on</w:t>
      </w:r>
      <w:r w:rsidR="00E876E5" w:rsidRPr="00BA73ED">
        <w:rPr>
          <w:rFonts w:ascii="Times New Roman" w:hAnsi="Times New Roman" w:cs="Times New Roman"/>
          <w:sz w:val="24"/>
          <w:szCs w:val="24"/>
        </w:rPr>
        <w:t xml:space="preserve"> IND and low PD</w:t>
      </w:r>
      <w:r w:rsidR="0016405E">
        <w:rPr>
          <w:rFonts w:ascii="Times New Roman" w:hAnsi="Times New Roman" w:cs="Times New Roman"/>
          <w:sz w:val="24"/>
          <w:szCs w:val="24"/>
        </w:rPr>
        <w:t>, which is</w:t>
      </w:r>
      <w:r w:rsidR="009E0351">
        <w:rPr>
          <w:rFonts w:ascii="Times New Roman" w:hAnsi="Times New Roman" w:cs="Times New Roman"/>
          <w:sz w:val="24"/>
          <w:szCs w:val="24"/>
        </w:rPr>
        <w:t xml:space="preserve"> typic</w:t>
      </w:r>
      <w:r w:rsidR="00116666">
        <w:rPr>
          <w:rFonts w:ascii="Times New Roman" w:hAnsi="Times New Roman" w:cs="Times New Roman"/>
          <w:sz w:val="24"/>
          <w:szCs w:val="24"/>
        </w:rPr>
        <w:t>al of an</w:t>
      </w:r>
      <w:r w:rsidR="009E0351">
        <w:rPr>
          <w:rFonts w:ascii="Times New Roman" w:hAnsi="Times New Roman" w:cs="Times New Roman"/>
          <w:sz w:val="24"/>
          <w:szCs w:val="24"/>
        </w:rPr>
        <w:t xml:space="preserve"> egalitarian society</w:t>
      </w:r>
      <w:r w:rsidR="008F676A">
        <w:rPr>
          <w:rFonts w:ascii="Times New Roman" w:hAnsi="Times New Roman" w:cs="Times New Roman"/>
          <w:sz w:val="24"/>
          <w:szCs w:val="24"/>
        </w:rPr>
        <w:t>.</w:t>
      </w:r>
      <w:r w:rsidR="003E4AE1">
        <w:rPr>
          <w:rFonts w:ascii="Times New Roman" w:hAnsi="Times New Roman" w:cs="Times New Roman"/>
          <w:sz w:val="24"/>
          <w:szCs w:val="24"/>
        </w:rPr>
        <w:t xml:space="preserve"> W</w:t>
      </w:r>
      <w:r w:rsidR="008F676A">
        <w:rPr>
          <w:rFonts w:ascii="Times New Roman" w:hAnsi="Times New Roman" w:cs="Times New Roman"/>
          <w:sz w:val="24"/>
          <w:szCs w:val="24"/>
        </w:rPr>
        <w:t xml:space="preserve">e would expect such a society to require: </w:t>
      </w:r>
      <w:r w:rsidR="00704B71">
        <w:rPr>
          <w:rFonts w:ascii="Times New Roman" w:hAnsi="Times New Roman" w:cs="Times New Roman"/>
          <w:sz w:val="24"/>
          <w:szCs w:val="24"/>
        </w:rPr>
        <w:t>Ⱳ</w:t>
      </w:r>
      <w:r w:rsidR="008573F8">
        <w:rPr>
          <w:rFonts w:ascii="Times New Roman" w:hAnsi="Times New Roman" w:cs="Times New Roman"/>
          <w:sz w:val="24"/>
          <w:szCs w:val="24"/>
          <w:vertAlign w:val="subscript"/>
        </w:rPr>
        <w:t>C</w:t>
      </w:r>
      <w:r w:rsidR="008573F8">
        <w:rPr>
          <w:rFonts w:ascii="Times New Roman" w:hAnsi="Times New Roman" w:cs="Times New Roman"/>
          <w:sz w:val="24"/>
          <w:szCs w:val="24"/>
        </w:rPr>
        <w:t>C</w:t>
      </w:r>
      <w:r w:rsidR="00704B71">
        <w:rPr>
          <w:rFonts w:ascii="Times New Roman" w:hAnsi="Times New Roman" w:cs="Times New Roman"/>
          <w:sz w:val="24"/>
          <w:szCs w:val="24"/>
          <w:vertAlign w:val="subscript"/>
        </w:rPr>
        <w:t>D</w:t>
      </w:r>
      <w:r w:rsidR="00704B71">
        <w:rPr>
          <w:rFonts w:ascii="Times New Roman" w:hAnsi="Times New Roman" w:cs="Times New Roman"/>
          <w:sz w:val="24"/>
          <w:szCs w:val="24"/>
        </w:rPr>
        <w:t xml:space="preserve"> + Ⱳ</w:t>
      </w:r>
      <w:r w:rsidR="008573F8">
        <w:rPr>
          <w:rFonts w:ascii="Times New Roman" w:hAnsi="Times New Roman" w:cs="Times New Roman"/>
          <w:sz w:val="24"/>
          <w:szCs w:val="24"/>
          <w:vertAlign w:val="subscript"/>
        </w:rPr>
        <w:t>C</w:t>
      </w:r>
      <w:r w:rsidR="00704B71" w:rsidRPr="00BA73ED">
        <w:rPr>
          <w:rFonts w:ascii="Times New Roman" w:hAnsi="Times New Roman" w:cs="Times New Roman"/>
          <w:sz w:val="24"/>
          <w:szCs w:val="24"/>
        </w:rPr>
        <w:t>C</w:t>
      </w:r>
      <w:r w:rsidR="00704B71">
        <w:rPr>
          <w:rFonts w:ascii="Times New Roman" w:hAnsi="Times New Roman" w:cs="Times New Roman"/>
          <w:sz w:val="24"/>
          <w:szCs w:val="24"/>
          <w:vertAlign w:val="subscript"/>
        </w:rPr>
        <w:t>P</w:t>
      </w:r>
      <w:r w:rsidR="00704B71" w:rsidRPr="00704B71">
        <w:rPr>
          <w:rFonts w:ascii="Times New Roman" w:hAnsi="Times New Roman" w:cs="Times New Roman"/>
          <w:sz w:val="24"/>
          <w:szCs w:val="24"/>
        </w:rPr>
        <w:t xml:space="preserve"> </w:t>
      </w:r>
      <w:r w:rsidR="00704B71">
        <w:rPr>
          <w:rFonts w:ascii="Times New Roman" w:hAnsi="Times New Roman" w:cs="Times New Roman"/>
          <w:sz w:val="24"/>
          <w:szCs w:val="24"/>
        </w:rPr>
        <w:t xml:space="preserve">+ </w:t>
      </w:r>
      <w:bookmarkStart w:id="5" w:name="_Hlk73450531"/>
      <w:r w:rsidR="00704B71">
        <w:rPr>
          <w:rFonts w:ascii="Times New Roman" w:hAnsi="Times New Roman" w:cs="Times New Roman"/>
          <w:sz w:val="24"/>
          <w:szCs w:val="24"/>
        </w:rPr>
        <w:t>Ⱳ</w:t>
      </w:r>
      <w:r w:rsidR="008573F8">
        <w:rPr>
          <w:rFonts w:ascii="Times New Roman" w:hAnsi="Times New Roman" w:cs="Times New Roman"/>
          <w:sz w:val="24"/>
          <w:szCs w:val="24"/>
          <w:vertAlign w:val="subscript"/>
        </w:rPr>
        <w:t>C</w:t>
      </w:r>
      <w:r w:rsidR="00704B71" w:rsidRPr="00BA73ED">
        <w:rPr>
          <w:rFonts w:ascii="Times New Roman" w:hAnsi="Times New Roman" w:cs="Times New Roman"/>
          <w:sz w:val="24"/>
          <w:szCs w:val="24"/>
        </w:rPr>
        <w:t>C</w:t>
      </w:r>
      <w:r w:rsidR="00704B71">
        <w:rPr>
          <w:rFonts w:ascii="Times New Roman" w:hAnsi="Times New Roman" w:cs="Times New Roman"/>
          <w:sz w:val="24"/>
          <w:szCs w:val="24"/>
          <w:vertAlign w:val="subscript"/>
        </w:rPr>
        <w:t>G</w:t>
      </w:r>
      <w:r w:rsidR="00704B71">
        <w:rPr>
          <w:rFonts w:ascii="Times New Roman" w:hAnsi="Times New Roman" w:cs="Times New Roman"/>
          <w:sz w:val="24"/>
          <w:szCs w:val="24"/>
        </w:rPr>
        <w:t xml:space="preserve"> ≤ Ⱳ</w:t>
      </w:r>
      <w:r w:rsidR="00704B71" w:rsidRPr="00F4665E">
        <w:rPr>
          <w:rFonts w:ascii="Times New Roman" w:hAnsi="Times New Roman" w:cs="Times New Roman"/>
          <w:sz w:val="24"/>
          <w:szCs w:val="24"/>
          <w:vertAlign w:val="subscript"/>
        </w:rPr>
        <w:t>B</w:t>
      </w:r>
      <w:r w:rsidR="008573F8">
        <w:rPr>
          <w:rFonts w:ascii="Times New Roman" w:hAnsi="Times New Roman" w:cs="Times New Roman"/>
          <w:sz w:val="24"/>
          <w:szCs w:val="24"/>
        </w:rPr>
        <w:t>B</w:t>
      </w:r>
      <w:r w:rsidR="00704B71">
        <w:rPr>
          <w:rFonts w:ascii="Times New Roman" w:hAnsi="Times New Roman" w:cs="Times New Roman"/>
          <w:sz w:val="24"/>
          <w:szCs w:val="24"/>
          <w:vertAlign w:val="subscript"/>
        </w:rPr>
        <w:t>D</w:t>
      </w:r>
      <w:r w:rsidR="00704B71" w:rsidRPr="00704B71">
        <w:rPr>
          <w:rFonts w:ascii="Times New Roman" w:hAnsi="Times New Roman" w:cs="Times New Roman"/>
          <w:sz w:val="24"/>
          <w:szCs w:val="24"/>
        </w:rPr>
        <w:t xml:space="preserve"> </w:t>
      </w:r>
      <w:r w:rsidR="00704B71">
        <w:rPr>
          <w:rFonts w:ascii="Times New Roman" w:hAnsi="Times New Roman" w:cs="Times New Roman"/>
          <w:sz w:val="24"/>
          <w:szCs w:val="24"/>
        </w:rPr>
        <w:t>+ Ⱳ</w:t>
      </w:r>
      <w:r w:rsidR="008573F8">
        <w:rPr>
          <w:rFonts w:ascii="Times New Roman" w:hAnsi="Times New Roman" w:cs="Times New Roman"/>
          <w:sz w:val="24"/>
          <w:szCs w:val="24"/>
          <w:vertAlign w:val="subscript"/>
        </w:rPr>
        <w:t>B</w:t>
      </w:r>
      <w:r w:rsidR="008573F8">
        <w:rPr>
          <w:rFonts w:ascii="Times New Roman" w:hAnsi="Times New Roman" w:cs="Times New Roman"/>
          <w:sz w:val="24"/>
          <w:szCs w:val="24"/>
        </w:rPr>
        <w:t>B</w:t>
      </w:r>
      <w:r w:rsidR="00704B71">
        <w:rPr>
          <w:rFonts w:ascii="Times New Roman" w:hAnsi="Times New Roman" w:cs="Times New Roman"/>
          <w:sz w:val="24"/>
          <w:szCs w:val="24"/>
          <w:vertAlign w:val="subscript"/>
        </w:rPr>
        <w:t>P</w:t>
      </w:r>
      <w:r w:rsidR="00704B71" w:rsidRPr="00704B71">
        <w:rPr>
          <w:rFonts w:ascii="Times New Roman" w:hAnsi="Times New Roman" w:cs="Times New Roman"/>
          <w:sz w:val="24"/>
          <w:szCs w:val="24"/>
        </w:rPr>
        <w:t xml:space="preserve"> </w:t>
      </w:r>
      <w:bookmarkEnd w:id="5"/>
      <w:r w:rsidR="00704B71">
        <w:rPr>
          <w:rFonts w:ascii="Times New Roman" w:hAnsi="Times New Roman" w:cs="Times New Roman"/>
          <w:sz w:val="24"/>
          <w:szCs w:val="24"/>
        </w:rPr>
        <w:t>+ Ⱳ</w:t>
      </w:r>
      <w:r w:rsidR="008573F8">
        <w:rPr>
          <w:rFonts w:ascii="Times New Roman" w:hAnsi="Times New Roman" w:cs="Times New Roman"/>
          <w:sz w:val="24"/>
          <w:szCs w:val="24"/>
          <w:vertAlign w:val="subscript"/>
        </w:rPr>
        <w:t>B</w:t>
      </w:r>
      <w:r w:rsidR="008573F8">
        <w:rPr>
          <w:rFonts w:ascii="Times New Roman" w:hAnsi="Times New Roman" w:cs="Times New Roman"/>
          <w:sz w:val="24"/>
          <w:szCs w:val="24"/>
        </w:rPr>
        <w:t>B</w:t>
      </w:r>
      <w:r w:rsidR="00704B71">
        <w:rPr>
          <w:rFonts w:ascii="Times New Roman" w:hAnsi="Times New Roman" w:cs="Times New Roman"/>
          <w:sz w:val="24"/>
          <w:szCs w:val="24"/>
          <w:vertAlign w:val="subscript"/>
        </w:rPr>
        <w:t>G</w:t>
      </w:r>
      <w:r w:rsidR="008573F8">
        <w:rPr>
          <w:rFonts w:ascii="Times New Roman" w:hAnsi="Times New Roman" w:cs="Times New Roman"/>
          <w:sz w:val="24"/>
          <w:szCs w:val="24"/>
        </w:rPr>
        <w:t xml:space="preserve"> (1)</w:t>
      </w:r>
      <w:r w:rsidR="003E4AE1">
        <w:rPr>
          <w:rFonts w:ascii="Times New Roman" w:hAnsi="Times New Roman" w:cs="Times New Roman"/>
          <w:sz w:val="24"/>
          <w:szCs w:val="24"/>
        </w:rPr>
        <w:t xml:space="preserve">. </w:t>
      </w:r>
      <w:r w:rsidR="00E876E5" w:rsidRPr="00BA73ED">
        <w:rPr>
          <w:rFonts w:ascii="Times New Roman" w:hAnsi="Times New Roman" w:cs="Times New Roman"/>
          <w:sz w:val="24"/>
          <w:szCs w:val="24"/>
        </w:rPr>
        <w:t>The Chinese, on the other hand, are low IND and high PD</w:t>
      </w:r>
      <w:r w:rsidR="0016405E">
        <w:rPr>
          <w:rFonts w:ascii="Times New Roman" w:hAnsi="Times New Roman" w:cs="Times New Roman"/>
          <w:sz w:val="24"/>
          <w:szCs w:val="24"/>
        </w:rPr>
        <w:t xml:space="preserve">, which is </w:t>
      </w:r>
      <w:r w:rsidR="00BE0569">
        <w:rPr>
          <w:rFonts w:ascii="Times New Roman" w:hAnsi="Times New Roman" w:cs="Times New Roman"/>
          <w:sz w:val="24"/>
          <w:szCs w:val="24"/>
        </w:rPr>
        <w:t>typical of an authoritarian society.</w:t>
      </w:r>
      <w:r w:rsidR="005C78E1" w:rsidRPr="00BA73ED">
        <w:rPr>
          <w:rFonts w:ascii="Times New Roman" w:hAnsi="Times New Roman" w:cs="Times New Roman"/>
          <w:sz w:val="24"/>
          <w:szCs w:val="24"/>
        </w:rPr>
        <w:t xml:space="preserve"> The Chinese government is a</w:t>
      </w:r>
      <w:r w:rsidR="008573F8">
        <w:rPr>
          <w:rFonts w:ascii="Times New Roman" w:hAnsi="Times New Roman" w:cs="Times New Roman"/>
          <w:sz w:val="24"/>
          <w:szCs w:val="24"/>
        </w:rPr>
        <w:t>lso a</w:t>
      </w:r>
      <w:r w:rsidR="005C78E1" w:rsidRPr="00BA73ED">
        <w:rPr>
          <w:rFonts w:ascii="Times New Roman" w:hAnsi="Times New Roman" w:cs="Times New Roman"/>
          <w:sz w:val="24"/>
          <w:szCs w:val="24"/>
        </w:rPr>
        <w:t xml:space="preserve"> very powerful player in technology acceptance and dispersion. </w:t>
      </w:r>
      <w:r w:rsidR="003E4AE1">
        <w:rPr>
          <w:rFonts w:ascii="Times New Roman" w:hAnsi="Times New Roman" w:cs="Times New Roman"/>
          <w:sz w:val="24"/>
          <w:szCs w:val="24"/>
        </w:rPr>
        <w:t>In</w:t>
      </w:r>
      <w:r w:rsidR="008573F8">
        <w:rPr>
          <w:rFonts w:ascii="Times New Roman" w:hAnsi="Times New Roman" w:cs="Times New Roman"/>
          <w:sz w:val="24"/>
          <w:szCs w:val="24"/>
        </w:rPr>
        <w:t xml:space="preserve"> such a scenario</w:t>
      </w:r>
      <w:r w:rsidR="009E780B">
        <w:rPr>
          <w:rFonts w:ascii="Times New Roman" w:hAnsi="Times New Roman" w:cs="Times New Roman"/>
          <w:sz w:val="24"/>
          <w:szCs w:val="24"/>
        </w:rPr>
        <w:t>,</w:t>
      </w:r>
      <w:r w:rsidR="008573F8">
        <w:rPr>
          <w:rFonts w:ascii="Times New Roman" w:hAnsi="Times New Roman" w:cs="Times New Roman"/>
          <w:sz w:val="24"/>
          <w:szCs w:val="24"/>
        </w:rPr>
        <w:t xml:space="preserve"> individual benefits and cost of technology are not important and can be eliminated </w:t>
      </w:r>
      <w:r w:rsidR="007876EE">
        <w:rPr>
          <w:rFonts w:ascii="Times New Roman" w:hAnsi="Times New Roman" w:cs="Times New Roman"/>
          <w:sz w:val="24"/>
          <w:szCs w:val="24"/>
        </w:rPr>
        <w:t xml:space="preserve">from </w:t>
      </w:r>
      <w:r w:rsidR="008573F8">
        <w:rPr>
          <w:rFonts w:ascii="Times New Roman" w:hAnsi="Times New Roman" w:cs="Times New Roman"/>
          <w:sz w:val="24"/>
          <w:szCs w:val="24"/>
        </w:rPr>
        <w:t>the assessment of what is good for society. Equation (1) would thus become: Ⱳ</w:t>
      </w:r>
      <w:r w:rsidR="008573F8">
        <w:rPr>
          <w:rFonts w:ascii="Times New Roman" w:hAnsi="Times New Roman" w:cs="Times New Roman"/>
          <w:sz w:val="24"/>
          <w:szCs w:val="24"/>
          <w:vertAlign w:val="subscript"/>
        </w:rPr>
        <w:t>C</w:t>
      </w:r>
      <w:r w:rsidR="008573F8" w:rsidRPr="00BA73ED">
        <w:rPr>
          <w:rFonts w:ascii="Times New Roman" w:hAnsi="Times New Roman" w:cs="Times New Roman"/>
          <w:sz w:val="24"/>
          <w:szCs w:val="24"/>
        </w:rPr>
        <w:t>C</w:t>
      </w:r>
      <w:r w:rsidR="008573F8">
        <w:rPr>
          <w:rFonts w:ascii="Times New Roman" w:hAnsi="Times New Roman" w:cs="Times New Roman"/>
          <w:sz w:val="24"/>
          <w:szCs w:val="24"/>
          <w:vertAlign w:val="subscript"/>
        </w:rPr>
        <w:t>G</w:t>
      </w:r>
      <w:r w:rsidR="008573F8">
        <w:rPr>
          <w:rFonts w:ascii="Times New Roman" w:hAnsi="Times New Roman" w:cs="Times New Roman"/>
          <w:sz w:val="24"/>
          <w:szCs w:val="24"/>
        </w:rPr>
        <w:t xml:space="preserve"> </w:t>
      </w:r>
      <w:r w:rsidR="0065126E">
        <w:rPr>
          <w:rFonts w:ascii="Times New Roman" w:hAnsi="Times New Roman" w:cs="Times New Roman"/>
          <w:sz w:val="24"/>
          <w:szCs w:val="24"/>
        </w:rPr>
        <w:t>&lt;</w:t>
      </w:r>
      <w:r w:rsidR="008573F8">
        <w:rPr>
          <w:rFonts w:ascii="Times New Roman" w:hAnsi="Times New Roman" w:cs="Times New Roman"/>
          <w:sz w:val="24"/>
          <w:szCs w:val="24"/>
        </w:rPr>
        <w:t xml:space="preserve"> Ⱳ</w:t>
      </w:r>
      <w:r w:rsidR="008573F8">
        <w:rPr>
          <w:rFonts w:ascii="Times New Roman" w:hAnsi="Times New Roman" w:cs="Times New Roman"/>
          <w:sz w:val="24"/>
          <w:szCs w:val="24"/>
          <w:vertAlign w:val="subscript"/>
        </w:rPr>
        <w:t>B</w:t>
      </w:r>
      <w:r w:rsidR="008573F8">
        <w:rPr>
          <w:rFonts w:ascii="Times New Roman" w:hAnsi="Times New Roman" w:cs="Times New Roman"/>
          <w:sz w:val="24"/>
          <w:szCs w:val="24"/>
        </w:rPr>
        <w:t>B</w:t>
      </w:r>
      <w:r w:rsidR="008573F8">
        <w:rPr>
          <w:rFonts w:ascii="Times New Roman" w:hAnsi="Times New Roman" w:cs="Times New Roman"/>
          <w:sz w:val="24"/>
          <w:szCs w:val="24"/>
          <w:vertAlign w:val="subscript"/>
        </w:rPr>
        <w:t>G</w:t>
      </w:r>
      <w:r w:rsidR="008573F8">
        <w:rPr>
          <w:rFonts w:ascii="Times New Roman" w:hAnsi="Times New Roman" w:cs="Times New Roman"/>
          <w:sz w:val="24"/>
          <w:szCs w:val="24"/>
        </w:rPr>
        <w:t xml:space="preserve"> (2)</w:t>
      </w:r>
      <w:r w:rsidR="003E4AE1">
        <w:rPr>
          <w:rFonts w:ascii="Times New Roman" w:hAnsi="Times New Roman" w:cs="Times New Roman"/>
          <w:sz w:val="24"/>
          <w:szCs w:val="24"/>
        </w:rPr>
        <w:t>; t</w:t>
      </w:r>
      <w:r w:rsidR="008573F8">
        <w:rPr>
          <w:rFonts w:ascii="Times New Roman" w:hAnsi="Times New Roman" w:cs="Times New Roman"/>
          <w:sz w:val="24"/>
          <w:szCs w:val="24"/>
        </w:rPr>
        <w:t>hat is, only technologies that are clearly beneficial to the government hegemony will be developed and</w:t>
      </w:r>
      <w:r w:rsidR="003D5DFC">
        <w:rPr>
          <w:rFonts w:ascii="Times New Roman" w:hAnsi="Times New Roman" w:cs="Times New Roman"/>
          <w:sz w:val="24"/>
          <w:szCs w:val="24"/>
        </w:rPr>
        <w:t>/</w:t>
      </w:r>
      <w:r w:rsidR="008573F8">
        <w:rPr>
          <w:rFonts w:ascii="Times New Roman" w:hAnsi="Times New Roman" w:cs="Times New Roman"/>
          <w:sz w:val="24"/>
          <w:szCs w:val="24"/>
        </w:rPr>
        <w:t>or utilized</w:t>
      </w:r>
      <w:r w:rsidR="003E4AE1">
        <w:rPr>
          <w:rFonts w:ascii="Times New Roman" w:hAnsi="Times New Roman" w:cs="Times New Roman"/>
          <w:sz w:val="24"/>
          <w:szCs w:val="24"/>
        </w:rPr>
        <w:t xml:space="preserve"> (c</w:t>
      </w:r>
      <w:r w:rsidR="008573F8">
        <w:rPr>
          <w:rFonts w:ascii="Times New Roman" w:hAnsi="Times New Roman" w:cs="Times New Roman"/>
          <w:sz w:val="24"/>
          <w:szCs w:val="24"/>
        </w:rPr>
        <w:t>learly, Ⱳ</w:t>
      </w:r>
      <w:r w:rsidR="008573F8">
        <w:rPr>
          <w:rFonts w:ascii="Times New Roman" w:hAnsi="Times New Roman" w:cs="Times New Roman"/>
          <w:sz w:val="24"/>
          <w:szCs w:val="24"/>
          <w:vertAlign w:val="subscript"/>
        </w:rPr>
        <w:t>C</w:t>
      </w:r>
      <w:r w:rsidR="008573F8">
        <w:rPr>
          <w:rFonts w:ascii="Times New Roman" w:hAnsi="Times New Roman" w:cs="Times New Roman"/>
          <w:sz w:val="24"/>
          <w:szCs w:val="24"/>
        </w:rPr>
        <w:t>C</w:t>
      </w:r>
      <w:r w:rsidR="008573F8">
        <w:rPr>
          <w:rFonts w:ascii="Times New Roman" w:hAnsi="Times New Roman" w:cs="Times New Roman"/>
          <w:sz w:val="24"/>
          <w:szCs w:val="24"/>
          <w:vertAlign w:val="subscript"/>
        </w:rPr>
        <w:t>D</w:t>
      </w:r>
      <w:r w:rsidR="008573F8">
        <w:rPr>
          <w:rFonts w:ascii="Times New Roman" w:hAnsi="Times New Roman" w:cs="Times New Roman"/>
          <w:sz w:val="24"/>
          <w:szCs w:val="24"/>
        </w:rPr>
        <w:t xml:space="preserve"> + Ⱳ</w:t>
      </w:r>
      <w:r w:rsidR="008573F8">
        <w:rPr>
          <w:rFonts w:ascii="Times New Roman" w:hAnsi="Times New Roman" w:cs="Times New Roman"/>
          <w:sz w:val="24"/>
          <w:szCs w:val="24"/>
          <w:vertAlign w:val="subscript"/>
        </w:rPr>
        <w:t>C</w:t>
      </w:r>
      <w:r w:rsidR="008573F8" w:rsidRPr="00BA73ED">
        <w:rPr>
          <w:rFonts w:ascii="Times New Roman" w:hAnsi="Times New Roman" w:cs="Times New Roman"/>
          <w:sz w:val="24"/>
          <w:szCs w:val="24"/>
        </w:rPr>
        <w:t>C</w:t>
      </w:r>
      <w:r w:rsidR="008573F8">
        <w:rPr>
          <w:rFonts w:ascii="Times New Roman" w:hAnsi="Times New Roman" w:cs="Times New Roman"/>
          <w:sz w:val="24"/>
          <w:szCs w:val="24"/>
          <w:vertAlign w:val="subscript"/>
        </w:rPr>
        <w:t>P</w:t>
      </w:r>
      <w:r w:rsidR="008573F8" w:rsidRPr="00704B71">
        <w:rPr>
          <w:rFonts w:ascii="Times New Roman" w:hAnsi="Times New Roman" w:cs="Times New Roman"/>
          <w:sz w:val="24"/>
          <w:szCs w:val="24"/>
        </w:rPr>
        <w:t xml:space="preserve"> </w:t>
      </w:r>
      <w:r w:rsidR="008573F8">
        <w:rPr>
          <w:rFonts w:ascii="Times New Roman" w:hAnsi="Times New Roman" w:cs="Times New Roman"/>
          <w:sz w:val="24"/>
          <w:szCs w:val="24"/>
        </w:rPr>
        <w:t>+ Ⱳ</w:t>
      </w:r>
      <w:r w:rsidR="008573F8">
        <w:rPr>
          <w:rFonts w:ascii="Times New Roman" w:hAnsi="Times New Roman" w:cs="Times New Roman"/>
          <w:sz w:val="24"/>
          <w:szCs w:val="24"/>
          <w:vertAlign w:val="subscript"/>
        </w:rPr>
        <w:t>C</w:t>
      </w:r>
      <w:r w:rsidR="008573F8" w:rsidRPr="00BA73ED">
        <w:rPr>
          <w:rFonts w:ascii="Times New Roman" w:hAnsi="Times New Roman" w:cs="Times New Roman"/>
          <w:sz w:val="24"/>
          <w:szCs w:val="24"/>
        </w:rPr>
        <w:t>C</w:t>
      </w:r>
      <w:r w:rsidR="008573F8">
        <w:rPr>
          <w:rFonts w:ascii="Times New Roman" w:hAnsi="Times New Roman" w:cs="Times New Roman"/>
          <w:sz w:val="24"/>
          <w:szCs w:val="24"/>
          <w:vertAlign w:val="subscript"/>
        </w:rPr>
        <w:t>G</w:t>
      </w:r>
      <w:r w:rsidR="008573F8">
        <w:rPr>
          <w:rFonts w:ascii="Times New Roman" w:hAnsi="Times New Roman" w:cs="Times New Roman"/>
          <w:sz w:val="24"/>
          <w:szCs w:val="24"/>
        </w:rPr>
        <w:t xml:space="preserve"> </w:t>
      </w:r>
      <w:r w:rsidR="00F9288A">
        <w:rPr>
          <w:rFonts w:ascii="Times New Roman" w:hAnsi="Times New Roman" w:cs="Times New Roman"/>
          <w:sz w:val="24"/>
          <w:szCs w:val="24"/>
        </w:rPr>
        <w:t>&gt; Ⱳ</w:t>
      </w:r>
      <w:r w:rsidR="00F9288A">
        <w:rPr>
          <w:rFonts w:ascii="Times New Roman" w:hAnsi="Times New Roman" w:cs="Times New Roman"/>
          <w:sz w:val="24"/>
          <w:szCs w:val="24"/>
          <w:vertAlign w:val="subscript"/>
        </w:rPr>
        <w:t>C</w:t>
      </w:r>
      <w:r w:rsidR="00F9288A" w:rsidRPr="00BA73ED">
        <w:rPr>
          <w:rFonts w:ascii="Times New Roman" w:hAnsi="Times New Roman" w:cs="Times New Roman"/>
          <w:sz w:val="24"/>
          <w:szCs w:val="24"/>
        </w:rPr>
        <w:t>C</w:t>
      </w:r>
      <w:r w:rsidR="00F9288A">
        <w:rPr>
          <w:rFonts w:ascii="Times New Roman" w:hAnsi="Times New Roman" w:cs="Times New Roman"/>
          <w:sz w:val="24"/>
          <w:szCs w:val="24"/>
          <w:vertAlign w:val="subscript"/>
        </w:rPr>
        <w:t>G</w:t>
      </w:r>
      <w:r w:rsidR="00F9288A">
        <w:rPr>
          <w:rFonts w:ascii="Times New Roman" w:hAnsi="Times New Roman" w:cs="Times New Roman"/>
          <w:sz w:val="24"/>
          <w:szCs w:val="24"/>
        </w:rPr>
        <w:t xml:space="preserve"> when Ⱳ</w:t>
      </w:r>
      <w:r w:rsidR="00F9288A">
        <w:rPr>
          <w:rFonts w:ascii="Times New Roman" w:hAnsi="Times New Roman" w:cs="Times New Roman"/>
          <w:sz w:val="24"/>
          <w:szCs w:val="24"/>
          <w:vertAlign w:val="subscript"/>
        </w:rPr>
        <w:t>C</w:t>
      </w:r>
      <w:r w:rsidR="00F9288A">
        <w:rPr>
          <w:rFonts w:ascii="Times New Roman" w:hAnsi="Times New Roman" w:cs="Times New Roman"/>
          <w:sz w:val="24"/>
          <w:szCs w:val="24"/>
        </w:rPr>
        <w:t>C</w:t>
      </w:r>
      <w:r w:rsidR="00F9288A">
        <w:rPr>
          <w:rFonts w:ascii="Times New Roman" w:hAnsi="Times New Roman" w:cs="Times New Roman"/>
          <w:sz w:val="24"/>
          <w:szCs w:val="24"/>
          <w:vertAlign w:val="subscript"/>
        </w:rPr>
        <w:t>D</w:t>
      </w:r>
      <w:r w:rsidR="00F9288A">
        <w:rPr>
          <w:rFonts w:ascii="Times New Roman" w:hAnsi="Times New Roman" w:cs="Times New Roman"/>
          <w:sz w:val="24"/>
          <w:szCs w:val="24"/>
        </w:rPr>
        <w:t xml:space="preserve"> + Ⱳ</w:t>
      </w:r>
      <w:r w:rsidR="00F9288A">
        <w:rPr>
          <w:rFonts w:ascii="Times New Roman" w:hAnsi="Times New Roman" w:cs="Times New Roman"/>
          <w:sz w:val="24"/>
          <w:szCs w:val="24"/>
          <w:vertAlign w:val="subscript"/>
        </w:rPr>
        <w:t>C</w:t>
      </w:r>
      <w:r w:rsidR="00F9288A" w:rsidRPr="00BA73ED">
        <w:rPr>
          <w:rFonts w:ascii="Times New Roman" w:hAnsi="Times New Roman" w:cs="Times New Roman"/>
          <w:sz w:val="24"/>
          <w:szCs w:val="24"/>
        </w:rPr>
        <w:t>C</w:t>
      </w:r>
      <w:r w:rsidR="00F9288A">
        <w:rPr>
          <w:rFonts w:ascii="Times New Roman" w:hAnsi="Times New Roman" w:cs="Times New Roman"/>
          <w:sz w:val="24"/>
          <w:szCs w:val="24"/>
          <w:vertAlign w:val="subscript"/>
        </w:rPr>
        <w:t>P</w:t>
      </w:r>
      <w:r w:rsidR="00F9288A" w:rsidRPr="00704B71">
        <w:rPr>
          <w:rFonts w:ascii="Times New Roman" w:hAnsi="Times New Roman" w:cs="Times New Roman"/>
          <w:sz w:val="24"/>
          <w:szCs w:val="24"/>
        </w:rPr>
        <w:t xml:space="preserve"> </w:t>
      </w:r>
      <w:r w:rsidR="00F9288A">
        <w:rPr>
          <w:rFonts w:ascii="Times New Roman" w:hAnsi="Times New Roman" w:cs="Times New Roman"/>
          <w:sz w:val="24"/>
          <w:szCs w:val="24"/>
        </w:rPr>
        <w:t>&gt; 0</w:t>
      </w:r>
      <w:r w:rsidR="003E4AE1">
        <w:rPr>
          <w:rFonts w:ascii="Times New Roman" w:hAnsi="Times New Roman" w:cs="Times New Roman"/>
          <w:sz w:val="24"/>
          <w:szCs w:val="24"/>
        </w:rPr>
        <w:t>).</w:t>
      </w:r>
      <w:r w:rsidR="00F9288A">
        <w:rPr>
          <w:rFonts w:ascii="Times New Roman" w:hAnsi="Times New Roman" w:cs="Times New Roman"/>
          <w:sz w:val="24"/>
          <w:szCs w:val="24"/>
        </w:rPr>
        <w:t xml:space="preserve"> </w:t>
      </w:r>
      <w:r w:rsidR="008573F8">
        <w:rPr>
          <w:rFonts w:ascii="Times New Roman" w:hAnsi="Times New Roman" w:cs="Times New Roman"/>
          <w:sz w:val="24"/>
          <w:szCs w:val="24"/>
        </w:rPr>
        <w:t>Thus,</w:t>
      </w:r>
      <w:r w:rsidR="00F9288A">
        <w:rPr>
          <w:rFonts w:ascii="Times New Roman" w:hAnsi="Times New Roman" w:cs="Times New Roman"/>
          <w:sz w:val="24"/>
          <w:szCs w:val="24"/>
        </w:rPr>
        <w:t xml:space="preserve"> technology use that might be seen as too costly to societal norms in egalitarian situations might still be utilized by less egalitarian societies that believe the government might benefit (Ⱳ</w:t>
      </w:r>
      <w:r w:rsidR="00F9288A">
        <w:rPr>
          <w:rFonts w:ascii="Times New Roman" w:hAnsi="Times New Roman" w:cs="Times New Roman"/>
          <w:sz w:val="24"/>
          <w:szCs w:val="24"/>
          <w:vertAlign w:val="subscript"/>
        </w:rPr>
        <w:t>B</w:t>
      </w:r>
      <w:r w:rsidR="00F9288A">
        <w:rPr>
          <w:rFonts w:ascii="Times New Roman" w:hAnsi="Times New Roman" w:cs="Times New Roman"/>
          <w:sz w:val="24"/>
          <w:szCs w:val="24"/>
        </w:rPr>
        <w:t>B</w:t>
      </w:r>
      <w:r w:rsidR="00F9288A">
        <w:rPr>
          <w:rFonts w:ascii="Times New Roman" w:hAnsi="Times New Roman" w:cs="Times New Roman"/>
          <w:sz w:val="24"/>
          <w:szCs w:val="24"/>
          <w:vertAlign w:val="subscript"/>
        </w:rPr>
        <w:t>G</w:t>
      </w:r>
      <w:r w:rsidR="00F9288A">
        <w:rPr>
          <w:rFonts w:ascii="Times New Roman" w:hAnsi="Times New Roman" w:cs="Times New Roman"/>
          <w:sz w:val="24"/>
          <w:szCs w:val="24"/>
        </w:rPr>
        <w:t xml:space="preserve"> &gt;</w:t>
      </w:r>
      <w:r w:rsidR="00F9288A" w:rsidRPr="00F9288A">
        <w:rPr>
          <w:rFonts w:ascii="Times New Roman" w:hAnsi="Times New Roman" w:cs="Times New Roman"/>
          <w:sz w:val="24"/>
          <w:szCs w:val="24"/>
        </w:rPr>
        <w:t xml:space="preserve"> </w:t>
      </w:r>
      <w:r w:rsidR="00F9288A">
        <w:rPr>
          <w:rFonts w:ascii="Times New Roman" w:hAnsi="Times New Roman" w:cs="Times New Roman"/>
          <w:sz w:val="24"/>
          <w:szCs w:val="24"/>
        </w:rPr>
        <w:t>Ⱳ</w:t>
      </w:r>
      <w:r w:rsidR="00F9288A">
        <w:rPr>
          <w:rFonts w:ascii="Times New Roman" w:hAnsi="Times New Roman" w:cs="Times New Roman"/>
          <w:sz w:val="24"/>
          <w:szCs w:val="24"/>
          <w:vertAlign w:val="subscript"/>
        </w:rPr>
        <w:t>C</w:t>
      </w:r>
      <w:r w:rsidR="00F9288A" w:rsidRPr="00BA73ED">
        <w:rPr>
          <w:rFonts w:ascii="Times New Roman" w:hAnsi="Times New Roman" w:cs="Times New Roman"/>
          <w:sz w:val="24"/>
          <w:szCs w:val="24"/>
        </w:rPr>
        <w:t>C</w:t>
      </w:r>
      <w:r w:rsidR="00F9288A">
        <w:rPr>
          <w:rFonts w:ascii="Times New Roman" w:hAnsi="Times New Roman" w:cs="Times New Roman"/>
          <w:sz w:val="24"/>
          <w:szCs w:val="24"/>
          <w:vertAlign w:val="subscript"/>
        </w:rPr>
        <w:t>G</w:t>
      </w:r>
      <w:r w:rsidR="00F9288A">
        <w:rPr>
          <w:rFonts w:ascii="Times New Roman" w:hAnsi="Times New Roman" w:cs="Times New Roman"/>
          <w:sz w:val="24"/>
          <w:szCs w:val="24"/>
        </w:rPr>
        <w:t xml:space="preserve">) from their use. Thus, </w:t>
      </w:r>
      <w:r w:rsidR="00E876E5" w:rsidRPr="00BA73ED">
        <w:rPr>
          <w:rFonts w:ascii="Times New Roman" w:hAnsi="Times New Roman" w:cs="Times New Roman"/>
          <w:sz w:val="24"/>
          <w:szCs w:val="24"/>
        </w:rPr>
        <w:t>the same technology</w:t>
      </w:r>
      <w:r w:rsidR="003E4AE1">
        <w:rPr>
          <w:rFonts w:ascii="Times New Roman" w:hAnsi="Times New Roman" w:cs="Times New Roman"/>
          <w:sz w:val="24"/>
          <w:szCs w:val="24"/>
        </w:rPr>
        <w:t>,</w:t>
      </w:r>
      <w:r w:rsidR="00E876E5" w:rsidRPr="00BA73ED">
        <w:rPr>
          <w:rFonts w:ascii="Times New Roman" w:hAnsi="Times New Roman" w:cs="Times New Roman"/>
          <w:sz w:val="24"/>
          <w:szCs w:val="24"/>
        </w:rPr>
        <w:t xml:space="preserve"> </w:t>
      </w:r>
      <w:r w:rsidR="00F9288A">
        <w:rPr>
          <w:rFonts w:ascii="Times New Roman" w:hAnsi="Times New Roman" w:cs="Times New Roman"/>
          <w:sz w:val="24"/>
          <w:szCs w:val="24"/>
        </w:rPr>
        <w:t xml:space="preserve">such as </w:t>
      </w:r>
      <w:r w:rsidR="00F9288A" w:rsidRPr="00F9288A">
        <w:rPr>
          <w:rFonts w:ascii="Times New Roman" w:hAnsi="Times New Roman" w:cs="Times New Roman"/>
          <w:sz w:val="24"/>
          <w:szCs w:val="24"/>
        </w:rPr>
        <w:t>AI-based surveillance</w:t>
      </w:r>
      <w:r w:rsidR="003E4AE1">
        <w:rPr>
          <w:rFonts w:ascii="Times New Roman" w:hAnsi="Times New Roman" w:cs="Times New Roman"/>
          <w:sz w:val="24"/>
          <w:szCs w:val="24"/>
        </w:rPr>
        <w:t>, might be used</w:t>
      </w:r>
      <w:r w:rsidR="00F9288A" w:rsidRPr="00F9288A">
        <w:rPr>
          <w:rFonts w:ascii="Times New Roman" w:hAnsi="Times New Roman" w:cs="Times New Roman"/>
          <w:sz w:val="24"/>
          <w:szCs w:val="24"/>
        </w:rPr>
        <w:t xml:space="preserve"> </w:t>
      </w:r>
      <w:r w:rsidR="00FE41F5" w:rsidRPr="00BA73ED">
        <w:rPr>
          <w:rFonts w:ascii="Times New Roman" w:hAnsi="Times New Roman" w:cs="Times New Roman"/>
          <w:sz w:val="24"/>
          <w:szCs w:val="24"/>
        </w:rPr>
        <w:t xml:space="preserve">in </w:t>
      </w:r>
      <w:r w:rsidR="00E876E5" w:rsidRPr="00BA73ED">
        <w:rPr>
          <w:rFonts w:ascii="Times New Roman" w:hAnsi="Times New Roman" w:cs="Times New Roman"/>
          <w:sz w:val="24"/>
          <w:szCs w:val="24"/>
        </w:rPr>
        <w:t xml:space="preserve">more intrusive </w:t>
      </w:r>
      <w:r w:rsidR="00FE41F5" w:rsidRPr="00BA73ED">
        <w:rPr>
          <w:rFonts w:ascii="Times New Roman" w:hAnsi="Times New Roman" w:cs="Times New Roman"/>
          <w:sz w:val="24"/>
          <w:szCs w:val="24"/>
        </w:rPr>
        <w:t>ways and for potential</w:t>
      </w:r>
      <w:r w:rsidR="001B0D41">
        <w:rPr>
          <w:rFonts w:ascii="Times New Roman" w:hAnsi="Times New Roman" w:cs="Times New Roman"/>
          <w:sz w:val="24"/>
          <w:szCs w:val="24"/>
        </w:rPr>
        <w:t>ly</w:t>
      </w:r>
      <w:r w:rsidR="00FE41F5" w:rsidRPr="00BA73ED">
        <w:rPr>
          <w:rFonts w:ascii="Times New Roman" w:hAnsi="Times New Roman" w:cs="Times New Roman"/>
          <w:sz w:val="24"/>
          <w:szCs w:val="24"/>
        </w:rPr>
        <w:t xml:space="preserve"> nefarious </w:t>
      </w:r>
      <w:r w:rsidR="00E876E5" w:rsidRPr="00BA73ED">
        <w:rPr>
          <w:rFonts w:ascii="Times New Roman" w:hAnsi="Times New Roman" w:cs="Times New Roman"/>
          <w:sz w:val="24"/>
          <w:szCs w:val="24"/>
        </w:rPr>
        <w:t>reasons</w:t>
      </w:r>
      <w:r w:rsidR="00F9288A">
        <w:rPr>
          <w:rFonts w:ascii="Times New Roman" w:hAnsi="Times New Roman" w:cs="Times New Roman"/>
          <w:sz w:val="24"/>
          <w:szCs w:val="24"/>
        </w:rPr>
        <w:t xml:space="preserve"> in high PD, low IND cultures</w:t>
      </w:r>
      <w:r w:rsidR="00E876E5" w:rsidRPr="00BA73ED">
        <w:rPr>
          <w:rFonts w:ascii="Times New Roman" w:hAnsi="Times New Roman" w:cs="Times New Roman"/>
          <w:sz w:val="24"/>
          <w:szCs w:val="24"/>
        </w:rPr>
        <w:t>.</w:t>
      </w:r>
    </w:p>
    <w:p w14:paraId="52ED847D" w14:textId="701C2B4E" w:rsidR="009E61D3" w:rsidRPr="00BA73ED" w:rsidRDefault="0079445E" w:rsidP="00BA73ED">
      <w:pPr>
        <w:spacing w:line="480" w:lineRule="auto"/>
        <w:ind w:firstLine="720"/>
        <w:rPr>
          <w:rFonts w:ascii="Times New Roman" w:hAnsi="Times New Roman" w:cs="Times New Roman"/>
          <w:sz w:val="24"/>
          <w:szCs w:val="24"/>
        </w:rPr>
      </w:pPr>
      <w:r w:rsidRPr="00BA73ED">
        <w:rPr>
          <w:rFonts w:ascii="Times New Roman" w:hAnsi="Times New Roman" w:cs="Times New Roman"/>
          <w:sz w:val="24"/>
          <w:szCs w:val="24"/>
        </w:rPr>
        <w:t>The</w:t>
      </w:r>
      <w:r w:rsidR="00F9288A">
        <w:rPr>
          <w:rFonts w:ascii="Times New Roman" w:hAnsi="Times New Roman" w:cs="Times New Roman"/>
          <w:sz w:val="24"/>
          <w:szCs w:val="24"/>
        </w:rPr>
        <w:t xml:space="preserve"> above, of course, </w:t>
      </w:r>
      <w:r w:rsidR="0065126E">
        <w:rPr>
          <w:rFonts w:ascii="Times New Roman" w:hAnsi="Times New Roman" w:cs="Times New Roman"/>
          <w:sz w:val="24"/>
          <w:szCs w:val="24"/>
        </w:rPr>
        <w:t>applies to both</w:t>
      </w:r>
      <w:r w:rsidR="00F9288A">
        <w:rPr>
          <w:rFonts w:ascii="Times New Roman" w:hAnsi="Times New Roman" w:cs="Times New Roman"/>
          <w:sz w:val="24"/>
          <w:szCs w:val="24"/>
        </w:rPr>
        <w:t xml:space="preserve"> the</w:t>
      </w:r>
      <w:r w:rsidR="0065126E">
        <w:rPr>
          <w:rFonts w:ascii="Times New Roman" w:hAnsi="Times New Roman" w:cs="Times New Roman"/>
          <w:sz w:val="24"/>
          <w:szCs w:val="24"/>
        </w:rPr>
        <w:t xml:space="preserve"> creation and </w:t>
      </w:r>
      <w:r w:rsidR="00F9288A">
        <w:rPr>
          <w:rFonts w:ascii="Times New Roman" w:hAnsi="Times New Roman" w:cs="Times New Roman"/>
          <w:sz w:val="24"/>
          <w:szCs w:val="24"/>
        </w:rPr>
        <w:t>use of technology</w:t>
      </w:r>
      <w:r w:rsidR="0065126E">
        <w:rPr>
          <w:rFonts w:ascii="Times New Roman" w:hAnsi="Times New Roman" w:cs="Times New Roman"/>
          <w:sz w:val="24"/>
          <w:szCs w:val="24"/>
        </w:rPr>
        <w:t xml:space="preserve">. If we focus on the creation of new technologies (innovation), </w:t>
      </w:r>
      <w:r w:rsidR="00F9288A">
        <w:rPr>
          <w:rFonts w:ascii="Times New Roman" w:hAnsi="Times New Roman" w:cs="Times New Roman"/>
          <w:sz w:val="24"/>
          <w:szCs w:val="24"/>
        </w:rPr>
        <w:t>an</w:t>
      </w:r>
      <w:r w:rsidRPr="00BA73ED">
        <w:rPr>
          <w:rFonts w:ascii="Times New Roman" w:hAnsi="Times New Roman" w:cs="Times New Roman"/>
          <w:sz w:val="24"/>
          <w:szCs w:val="24"/>
        </w:rPr>
        <w:t xml:space="preserve"> interesting question aris</w:t>
      </w:r>
      <w:r w:rsidR="0065126E">
        <w:rPr>
          <w:rFonts w:ascii="Times New Roman" w:hAnsi="Times New Roman" w:cs="Times New Roman"/>
          <w:sz w:val="24"/>
          <w:szCs w:val="24"/>
        </w:rPr>
        <w:t>es</w:t>
      </w:r>
      <w:r w:rsidRPr="00BA73ED">
        <w:rPr>
          <w:rFonts w:ascii="Times New Roman" w:hAnsi="Times New Roman" w:cs="Times New Roman"/>
          <w:sz w:val="24"/>
          <w:szCs w:val="24"/>
        </w:rPr>
        <w:t xml:space="preserve"> fr</w:t>
      </w:r>
      <w:r w:rsidR="008B213B" w:rsidRPr="00BA73ED">
        <w:rPr>
          <w:rFonts w:ascii="Times New Roman" w:hAnsi="Times New Roman" w:cs="Times New Roman"/>
          <w:sz w:val="24"/>
          <w:szCs w:val="24"/>
        </w:rPr>
        <w:t>o</w:t>
      </w:r>
      <w:r w:rsidRPr="00BA73ED">
        <w:rPr>
          <w:rFonts w:ascii="Times New Roman" w:hAnsi="Times New Roman" w:cs="Times New Roman"/>
          <w:sz w:val="24"/>
          <w:szCs w:val="24"/>
        </w:rPr>
        <w:t>m these two country examples</w:t>
      </w:r>
      <w:r w:rsidR="00F9288A">
        <w:rPr>
          <w:rFonts w:ascii="Times New Roman" w:hAnsi="Times New Roman" w:cs="Times New Roman"/>
          <w:sz w:val="24"/>
          <w:szCs w:val="24"/>
        </w:rPr>
        <w:t>:</w:t>
      </w:r>
      <w:r w:rsidR="008B213B" w:rsidRPr="00BA73ED">
        <w:rPr>
          <w:rFonts w:ascii="Times New Roman" w:hAnsi="Times New Roman" w:cs="Times New Roman"/>
          <w:sz w:val="24"/>
          <w:szCs w:val="24"/>
        </w:rPr>
        <w:t xml:space="preserve"> </w:t>
      </w:r>
      <w:r w:rsidR="00A06C7B">
        <w:rPr>
          <w:rFonts w:ascii="Times New Roman" w:hAnsi="Times New Roman" w:cs="Times New Roman"/>
          <w:sz w:val="24"/>
          <w:szCs w:val="24"/>
        </w:rPr>
        <w:t>F</w:t>
      </w:r>
      <w:r w:rsidR="008B213B" w:rsidRPr="00BA73ED">
        <w:rPr>
          <w:rFonts w:ascii="Times New Roman" w:hAnsi="Times New Roman" w:cs="Times New Roman"/>
          <w:sz w:val="24"/>
          <w:szCs w:val="24"/>
        </w:rPr>
        <w:t xml:space="preserve">rom where </w:t>
      </w:r>
      <w:r w:rsidR="00D95611">
        <w:rPr>
          <w:rFonts w:ascii="Times New Roman" w:hAnsi="Times New Roman" w:cs="Times New Roman"/>
          <w:sz w:val="24"/>
          <w:szCs w:val="24"/>
        </w:rPr>
        <w:t>is</w:t>
      </w:r>
      <w:r w:rsidR="008B213B" w:rsidRPr="00BA73ED">
        <w:rPr>
          <w:rFonts w:ascii="Times New Roman" w:hAnsi="Times New Roman" w:cs="Times New Roman"/>
          <w:sz w:val="24"/>
          <w:szCs w:val="24"/>
        </w:rPr>
        <w:t xml:space="preserve"> innovation most likely </w:t>
      </w:r>
      <w:r w:rsidR="00D95611">
        <w:rPr>
          <w:rFonts w:ascii="Times New Roman" w:hAnsi="Times New Roman" w:cs="Times New Roman"/>
          <w:sz w:val="24"/>
          <w:szCs w:val="24"/>
        </w:rPr>
        <w:t xml:space="preserve">to </w:t>
      </w:r>
      <w:r w:rsidR="008B213B" w:rsidRPr="00BA73ED">
        <w:rPr>
          <w:rFonts w:ascii="Times New Roman" w:hAnsi="Times New Roman" w:cs="Times New Roman"/>
          <w:sz w:val="24"/>
          <w:szCs w:val="24"/>
        </w:rPr>
        <w:t>arise</w:t>
      </w:r>
      <w:r w:rsidR="00F9288A">
        <w:rPr>
          <w:rFonts w:ascii="Times New Roman" w:hAnsi="Times New Roman" w:cs="Times New Roman"/>
          <w:sz w:val="24"/>
          <w:szCs w:val="24"/>
        </w:rPr>
        <w:t>?</w:t>
      </w:r>
      <w:r w:rsidR="008B213B" w:rsidRPr="00BA73ED">
        <w:rPr>
          <w:rFonts w:ascii="Times New Roman" w:hAnsi="Times New Roman" w:cs="Times New Roman"/>
          <w:sz w:val="24"/>
          <w:szCs w:val="24"/>
        </w:rPr>
        <w:t xml:space="preserve"> It is </w:t>
      </w:r>
      <w:r w:rsidR="0065126E">
        <w:rPr>
          <w:rFonts w:ascii="Times New Roman" w:hAnsi="Times New Roman" w:cs="Times New Roman"/>
          <w:sz w:val="24"/>
          <w:szCs w:val="24"/>
        </w:rPr>
        <w:t>important</w:t>
      </w:r>
      <w:r w:rsidR="008B213B" w:rsidRPr="00BA73ED">
        <w:rPr>
          <w:rFonts w:ascii="Times New Roman" w:hAnsi="Times New Roman" w:cs="Times New Roman"/>
          <w:sz w:val="24"/>
          <w:szCs w:val="24"/>
        </w:rPr>
        <w:t xml:space="preserve"> because one would expect that free and open societies would allow the </w:t>
      </w:r>
      <w:r w:rsidR="0065126E">
        <w:rPr>
          <w:rFonts w:ascii="Times New Roman" w:hAnsi="Times New Roman" w:cs="Times New Roman"/>
          <w:sz w:val="24"/>
          <w:szCs w:val="24"/>
        </w:rPr>
        <w:t>support necessary for</w:t>
      </w:r>
      <w:r w:rsidR="008B213B" w:rsidRPr="00BA73ED">
        <w:rPr>
          <w:rFonts w:ascii="Times New Roman" w:hAnsi="Times New Roman" w:cs="Times New Roman"/>
          <w:sz w:val="24"/>
          <w:szCs w:val="24"/>
        </w:rPr>
        <w:t xml:space="preserve"> independent entities </w:t>
      </w:r>
      <w:r w:rsidR="0065126E">
        <w:rPr>
          <w:rFonts w:ascii="Times New Roman" w:hAnsi="Times New Roman" w:cs="Times New Roman"/>
          <w:sz w:val="24"/>
          <w:szCs w:val="24"/>
        </w:rPr>
        <w:t>to</w:t>
      </w:r>
      <w:r w:rsidR="008B213B" w:rsidRPr="00BA73ED">
        <w:rPr>
          <w:rFonts w:ascii="Times New Roman" w:hAnsi="Times New Roman" w:cs="Times New Roman"/>
          <w:sz w:val="24"/>
          <w:szCs w:val="24"/>
        </w:rPr>
        <w:t xml:space="preserve"> create new technologies</w:t>
      </w:r>
      <w:r w:rsidR="00F204DB">
        <w:rPr>
          <w:rFonts w:ascii="Times New Roman" w:hAnsi="Times New Roman" w:cs="Times New Roman"/>
          <w:sz w:val="24"/>
          <w:szCs w:val="24"/>
        </w:rPr>
        <w:t xml:space="preserve"> (i.e., technological innovation)</w:t>
      </w:r>
      <w:r w:rsidR="008B213B" w:rsidRPr="00BA73ED">
        <w:rPr>
          <w:rFonts w:ascii="Times New Roman" w:hAnsi="Times New Roman" w:cs="Times New Roman"/>
          <w:sz w:val="24"/>
          <w:szCs w:val="24"/>
        </w:rPr>
        <w:t>. Only when inventors believe they may profit individually from their inventions will they spend the</w:t>
      </w:r>
      <w:r w:rsidR="00D95611">
        <w:rPr>
          <w:rFonts w:ascii="Times New Roman" w:hAnsi="Times New Roman" w:cs="Times New Roman"/>
          <w:sz w:val="24"/>
          <w:szCs w:val="24"/>
        </w:rPr>
        <w:t>ir</w:t>
      </w:r>
      <w:r w:rsidR="008B213B" w:rsidRPr="00BA73ED">
        <w:rPr>
          <w:rFonts w:ascii="Times New Roman" w:hAnsi="Times New Roman" w:cs="Times New Roman"/>
          <w:sz w:val="24"/>
          <w:szCs w:val="24"/>
        </w:rPr>
        <w:t xml:space="preserve"> resources on</w:t>
      </w:r>
      <w:r w:rsidR="00D95611">
        <w:rPr>
          <w:rFonts w:ascii="Times New Roman" w:hAnsi="Times New Roman" w:cs="Times New Roman"/>
          <w:sz w:val="24"/>
          <w:szCs w:val="24"/>
        </w:rPr>
        <w:t xml:space="preserve"> the</w:t>
      </w:r>
      <w:r w:rsidR="008B213B" w:rsidRPr="00BA73ED">
        <w:rPr>
          <w:rFonts w:ascii="Times New Roman" w:hAnsi="Times New Roman" w:cs="Times New Roman"/>
          <w:sz w:val="24"/>
          <w:szCs w:val="24"/>
        </w:rPr>
        <w:t xml:space="preserve"> </w:t>
      </w:r>
      <w:r w:rsidR="008B213B" w:rsidRPr="00BA73ED">
        <w:rPr>
          <w:rFonts w:ascii="Times New Roman" w:hAnsi="Times New Roman" w:cs="Times New Roman"/>
          <w:sz w:val="24"/>
          <w:szCs w:val="24"/>
        </w:rPr>
        <w:lastRenderedPageBreak/>
        <w:t>innovation</w:t>
      </w:r>
      <w:r w:rsidR="00D95611">
        <w:rPr>
          <w:rFonts w:ascii="Times New Roman" w:hAnsi="Times New Roman" w:cs="Times New Roman"/>
          <w:sz w:val="24"/>
          <w:szCs w:val="24"/>
        </w:rPr>
        <w:t xml:space="preserve"> process</w:t>
      </w:r>
      <w:r w:rsidR="008B213B" w:rsidRPr="00BA73ED">
        <w:rPr>
          <w:rFonts w:ascii="Times New Roman" w:hAnsi="Times New Roman" w:cs="Times New Roman"/>
          <w:sz w:val="24"/>
          <w:szCs w:val="24"/>
        </w:rPr>
        <w:t xml:space="preserve">. </w:t>
      </w:r>
      <w:r w:rsidR="00566AA0">
        <w:rPr>
          <w:rFonts w:ascii="Times New Roman" w:hAnsi="Times New Roman" w:cs="Times New Roman"/>
          <w:sz w:val="24"/>
          <w:szCs w:val="24"/>
        </w:rPr>
        <w:t>That is, Ⱳ</w:t>
      </w:r>
      <w:r w:rsidR="00566AA0">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D</w:t>
      </w:r>
      <w:r w:rsidR="00566AA0">
        <w:rPr>
          <w:rFonts w:ascii="Times New Roman" w:hAnsi="Times New Roman" w:cs="Times New Roman"/>
          <w:sz w:val="24"/>
          <w:szCs w:val="24"/>
        </w:rPr>
        <w:t xml:space="preserve"> &gt;</w:t>
      </w:r>
      <w:r w:rsidR="00566AA0" w:rsidRPr="00F9288A">
        <w:rPr>
          <w:rFonts w:ascii="Times New Roman" w:hAnsi="Times New Roman" w:cs="Times New Roman"/>
          <w:sz w:val="24"/>
          <w:szCs w:val="24"/>
        </w:rPr>
        <w:t xml:space="preserve"> </w:t>
      </w:r>
      <w:r w:rsidR="00566AA0">
        <w:rPr>
          <w:rFonts w:ascii="Times New Roman" w:hAnsi="Times New Roman" w:cs="Times New Roman"/>
          <w:sz w:val="24"/>
          <w:szCs w:val="24"/>
        </w:rPr>
        <w:t>Ⱳ</w:t>
      </w:r>
      <w:r w:rsidR="00566AA0">
        <w:rPr>
          <w:rFonts w:ascii="Times New Roman" w:hAnsi="Times New Roman" w:cs="Times New Roman"/>
          <w:sz w:val="24"/>
          <w:szCs w:val="24"/>
          <w:vertAlign w:val="subscript"/>
        </w:rPr>
        <w:t>C</w:t>
      </w:r>
      <w:r w:rsidR="00566AA0" w:rsidRPr="00BA73ED">
        <w:rPr>
          <w:rFonts w:ascii="Times New Roman" w:hAnsi="Times New Roman" w:cs="Times New Roman"/>
          <w:sz w:val="24"/>
          <w:szCs w:val="24"/>
        </w:rPr>
        <w:t>C</w:t>
      </w:r>
      <w:r w:rsidR="00566AA0">
        <w:rPr>
          <w:rFonts w:ascii="Times New Roman" w:hAnsi="Times New Roman" w:cs="Times New Roman"/>
          <w:sz w:val="24"/>
          <w:szCs w:val="24"/>
          <w:vertAlign w:val="subscript"/>
        </w:rPr>
        <w:t>D</w:t>
      </w:r>
      <w:r w:rsidR="00566AA0">
        <w:rPr>
          <w:rFonts w:ascii="Times New Roman" w:hAnsi="Times New Roman" w:cs="Times New Roman"/>
          <w:sz w:val="24"/>
          <w:szCs w:val="24"/>
        </w:rPr>
        <w:t xml:space="preserve">. </w:t>
      </w:r>
      <w:r w:rsidR="0065126E">
        <w:rPr>
          <w:rFonts w:ascii="Times New Roman" w:hAnsi="Times New Roman" w:cs="Times New Roman"/>
          <w:sz w:val="24"/>
          <w:szCs w:val="24"/>
        </w:rPr>
        <w:t>Following this logic, t</w:t>
      </w:r>
      <w:r w:rsidR="008B213B" w:rsidRPr="00BA73ED">
        <w:rPr>
          <w:rFonts w:ascii="Times New Roman" w:hAnsi="Times New Roman" w:cs="Times New Roman"/>
          <w:sz w:val="24"/>
          <w:szCs w:val="24"/>
        </w:rPr>
        <w:t xml:space="preserve">otalitarian </w:t>
      </w:r>
      <w:r w:rsidR="00577BA9">
        <w:rPr>
          <w:rFonts w:ascii="Times New Roman" w:hAnsi="Times New Roman" w:cs="Times New Roman"/>
          <w:sz w:val="24"/>
          <w:szCs w:val="24"/>
        </w:rPr>
        <w:t xml:space="preserve">and authoritarian </w:t>
      </w:r>
      <w:r w:rsidR="008B213B" w:rsidRPr="00BA73ED">
        <w:rPr>
          <w:rFonts w:ascii="Times New Roman" w:hAnsi="Times New Roman" w:cs="Times New Roman"/>
          <w:sz w:val="24"/>
          <w:szCs w:val="24"/>
        </w:rPr>
        <w:t>societies will not create new technologies</w:t>
      </w:r>
      <w:r w:rsidR="00A06C7B">
        <w:rPr>
          <w:rFonts w:ascii="Times New Roman" w:hAnsi="Times New Roman" w:cs="Times New Roman"/>
          <w:sz w:val="24"/>
          <w:szCs w:val="24"/>
        </w:rPr>
        <w:t>,</w:t>
      </w:r>
      <w:r w:rsidR="008B213B" w:rsidRPr="00BA73ED">
        <w:rPr>
          <w:rFonts w:ascii="Times New Roman" w:hAnsi="Times New Roman" w:cs="Times New Roman"/>
          <w:sz w:val="24"/>
          <w:szCs w:val="24"/>
        </w:rPr>
        <w:t xml:space="preserve"> but may adopt them if they fit with their cultural and institutional values. Hence, China adopted the internet</w:t>
      </w:r>
      <w:r w:rsidR="00A06C7B">
        <w:rPr>
          <w:rFonts w:ascii="Times New Roman" w:hAnsi="Times New Roman" w:cs="Times New Roman"/>
          <w:sz w:val="24"/>
          <w:szCs w:val="24"/>
        </w:rPr>
        <w:t>,</w:t>
      </w:r>
      <w:r w:rsidR="008B213B" w:rsidRPr="00BA73ED">
        <w:rPr>
          <w:rFonts w:ascii="Times New Roman" w:hAnsi="Times New Roman" w:cs="Times New Roman"/>
          <w:sz w:val="24"/>
          <w:szCs w:val="24"/>
        </w:rPr>
        <w:t xml:space="preserve"> but only when the Great Wall of China </w:t>
      </w:r>
      <w:r w:rsidR="00A06C7B">
        <w:rPr>
          <w:rFonts w:ascii="Times New Roman" w:hAnsi="Times New Roman" w:cs="Times New Roman"/>
          <w:sz w:val="24"/>
          <w:szCs w:val="24"/>
        </w:rPr>
        <w:t>i</w:t>
      </w:r>
      <w:r w:rsidR="008B213B" w:rsidRPr="00BA73ED">
        <w:rPr>
          <w:rFonts w:ascii="Times New Roman" w:hAnsi="Times New Roman" w:cs="Times New Roman"/>
          <w:sz w:val="24"/>
          <w:szCs w:val="24"/>
        </w:rPr>
        <w:t xml:space="preserve">nternet </w:t>
      </w:r>
      <w:r w:rsidR="00A06C7B">
        <w:rPr>
          <w:rFonts w:ascii="Times New Roman" w:hAnsi="Times New Roman" w:cs="Times New Roman"/>
          <w:sz w:val="24"/>
          <w:szCs w:val="24"/>
        </w:rPr>
        <w:t>p</w:t>
      </w:r>
      <w:r w:rsidR="008B213B" w:rsidRPr="00BA73ED">
        <w:rPr>
          <w:rFonts w:ascii="Times New Roman" w:hAnsi="Times New Roman" w:cs="Times New Roman"/>
          <w:sz w:val="24"/>
          <w:szCs w:val="24"/>
        </w:rPr>
        <w:t>rotocol</w:t>
      </w:r>
      <w:r w:rsidR="00F204DB">
        <w:rPr>
          <w:rFonts w:ascii="Times New Roman" w:hAnsi="Times New Roman" w:cs="Times New Roman"/>
          <w:sz w:val="24"/>
          <w:szCs w:val="24"/>
        </w:rPr>
        <w:t>’</w:t>
      </w:r>
      <w:r w:rsidR="008B213B" w:rsidRPr="00BA73ED">
        <w:rPr>
          <w:rFonts w:ascii="Times New Roman" w:hAnsi="Times New Roman" w:cs="Times New Roman"/>
          <w:sz w:val="24"/>
          <w:szCs w:val="24"/>
        </w:rPr>
        <w:t xml:space="preserve"> was </w:t>
      </w:r>
      <w:r w:rsidR="00D95611">
        <w:rPr>
          <w:rFonts w:ascii="Times New Roman" w:hAnsi="Times New Roman" w:cs="Times New Roman"/>
          <w:sz w:val="24"/>
          <w:szCs w:val="24"/>
        </w:rPr>
        <w:t>implementable</w:t>
      </w:r>
      <w:r w:rsidR="00196A45">
        <w:rPr>
          <w:rFonts w:ascii="Times New Roman" w:hAnsi="Times New Roman" w:cs="Times New Roman"/>
          <w:sz w:val="24"/>
          <w:szCs w:val="24"/>
        </w:rPr>
        <w:t xml:space="preserve"> and guaranteed that Ⱳ</w:t>
      </w:r>
      <w:r w:rsidR="00196A45">
        <w:rPr>
          <w:rFonts w:ascii="Times New Roman" w:hAnsi="Times New Roman" w:cs="Times New Roman"/>
          <w:sz w:val="24"/>
          <w:szCs w:val="24"/>
          <w:vertAlign w:val="subscript"/>
        </w:rPr>
        <w:t>B</w:t>
      </w:r>
      <w:r w:rsidR="00196A45">
        <w:rPr>
          <w:rFonts w:ascii="Times New Roman" w:hAnsi="Times New Roman" w:cs="Times New Roman"/>
          <w:sz w:val="24"/>
          <w:szCs w:val="24"/>
        </w:rPr>
        <w:t>B</w:t>
      </w:r>
      <w:r w:rsidR="00196A45">
        <w:rPr>
          <w:rFonts w:ascii="Times New Roman" w:hAnsi="Times New Roman" w:cs="Times New Roman"/>
          <w:sz w:val="24"/>
          <w:szCs w:val="24"/>
          <w:vertAlign w:val="subscript"/>
        </w:rPr>
        <w:t>G</w:t>
      </w:r>
      <w:r w:rsidR="00196A45">
        <w:rPr>
          <w:rFonts w:ascii="Times New Roman" w:hAnsi="Times New Roman" w:cs="Times New Roman"/>
          <w:sz w:val="24"/>
          <w:szCs w:val="24"/>
        </w:rPr>
        <w:t xml:space="preserve"> &gt;</w:t>
      </w:r>
      <w:r w:rsidR="00196A45" w:rsidRPr="00F9288A">
        <w:rPr>
          <w:rFonts w:ascii="Times New Roman" w:hAnsi="Times New Roman" w:cs="Times New Roman"/>
          <w:sz w:val="24"/>
          <w:szCs w:val="24"/>
        </w:rPr>
        <w:t xml:space="preserve"> </w:t>
      </w:r>
      <w:r w:rsidR="00196A45">
        <w:rPr>
          <w:rFonts w:ascii="Times New Roman" w:hAnsi="Times New Roman" w:cs="Times New Roman"/>
          <w:sz w:val="24"/>
          <w:szCs w:val="24"/>
        </w:rPr>
        <w:t>Ⱳ</w:t>
      </w:r>
      <w:r w:rsidR="00196A45">
        <w:rPr>
          <w:rFonts w:ascii="Times New Roman" w:hAnsi="Times New Roman" w:cs="Times New Roman"/>
          <w:sz w:val="24"/>
          <w:szCs w:val="24"/>
          <w:vertAlign w:val="subscript"/>
        </w:rPr>
        <w:t>C</w:t>
      </w:r>
      <w:r w:rsidR="00196A45" w:rsidRPr="00BA73ED">
        <w:rPr>
          <w:rFonts w:ascii="Times New Roman" w:hAnsi="Times New Roman" w:cs="Times New Roman"/>
          <w:sz w:val="24"/>
          <w:szCs w:val="24"/>
        </w:rPr>
        <w:t>C</w:t>
      </w:r>
      <w:r w:rsidR="00196A45">
        <w:rPr>
          <w:rFonts w:ascii="Times New Roman" w:hAnsi="Times New Roman" w:cs="Times New Roman"/>
          <w:sz w:val="24"/>
          <w:szCs w:val="24"/>
          <w:vertAlign w:val="subscript"/>
        </w:rPr>
        <w:t>G</w:t>
      </w:r>
      <w:r w:rsidR="00196A45">
        <w:rPr>
          <w:rFonts w:ascii="Times New Roman" w:hAnsi="Times New Roman" w:cs="Times New Roman"/>
          <w:sz w:val="24"/>
          <w:szCs w:val="24"/>
        </w:rPr>
        <w:t xml:space="preserve">. This </w:t>
      </w:r>
      <w:r w:rsidR="008B213B" w:rsidRPr="00BA73ED">
        <w:rPr>
          <w:rFonts w:ascii="Times New Roman" w:hAnsi="Times New Roman" w:cs="Times New Roman"/>
          <w:sz w:val="24"/>
          <w:szCs w:val="24"/>
        </w:rPr>
        <w:t>initial</w:t>
      </w:r>
      <w:r w:rsidR="005074BC">
        <w:rPr>
          <w:rFonts w:ascii="Times New Roman" w:hAnsi="Times New Roman" w:cs="Times New Roman"/>
          <w:sz w:val="24"/>
          <w:szCs w:val="24"/>
        </w:rPr>
        <w:t xml:space="preserve">ly </w:t>
      </w:r>
      <w:r w:rsidR="008B213B" w:rsidRPr="00BA73ED">
        <w:rPr>
          <w:rFonts w:ascii="Times New Roman" w:hAnsi="Times New Roman" w:cs="Times New Roman"/>
          <w:sz w:val="24"/>
          <w:szCs w:val="24"/>
        </w:rPr>
        <w:t>prompt</w:t>
      </w:r>
      <w:r w:rsidR="00196A45">
        <w:rPr>
          <w:rFonts w:ascii="Times New Roman" w:hAnsi="Times New Roman" w:cs="Times New Roman"/>
          <w:sz w:val="24"/>
          <w:szCs w:val="24"/>
        </w:rPr>
        <w:t>ed</w:t>
      </w:r>
      <w:r w:rsidR="008B213B" w:rsidRPr="00BA73ED">
        <w:rPr>
          <w:rFonts w:ascii="Times New Roman" w:hAnsi="Times New Roman" w:cs="Times New Roman"/>
          <w:sz w:val="24"/>
          <w:szCs w:val="24"/>
        </w:rPr>
        <w:t xml:space="preserve"> </w:t>
      </w:r>
      <w:r w:rsidR="00A06C7B">
        <w:rPr>
          <w:rFonts w:ascii="Times New Roman" w:hAnsi="Times New Roman" w:cs="Times New Roman"/>
          <w:sz w:val="24"/>
          <w:szCs w:val="24"/>
        </w:rPr>
        <w:t xml:space="preserve">such </w:t>
      </w:r>
      <w:r w:rsidR="008B213B" w:rsidRPr="00BA73ED">
        <w:rPr>
          <w:rFonts w:ascii="Times New Roman" w:hAnsi="Times New Roman" w:cs="Times New Roman"/>
          <w:sz w:val="24"/>
          <w:szCs w:val="24"/>
        </w:rPr>
        <w:t xml:space="preserve">companies </w:t>
      </w:r>
      <w:r w:rsidR="00A06C7B">
        <w:rPr>
          <w:rFonts w:ascii="Times New Roman" w:hAnsi="Times New Roman" w:cs="Times New Roman"/>
          <w:sz w:val="24"/>
          <w:szCs w:val="24"/>
        </w:rPr>
        <w:t xml:space="preserve">as </w:t>
      </w:r>
      <w:r w:rsidR="008B213B" w:rsidRPr="00BA73ED">
        <w:rPr>
          <w:rFonts w:ascii="Times New Roman" w:hAnsi="Times New Roman" w:cs="Times New Roman"/>
          <w:sz w:val="24"/>
          <w:szCs w:val="24"/>
        </w:rPr>
        <w:t>Google</w:t>
      </w:r>
      <w:r w:rsidR="00A06C7B">
        <w:rPr>
          <w:rFonts w:ascii="Times New Roman" w:hAnsi="Times New Roman" w:cs="Times New Roman"/>
          <w:sz w:val="24"/>
          <w:szCs w:val="24"/>
        </w:rPr>
        <w:t>,</w:t>
      </w:r>
      <w:r w:rsidR="006636BF">
        <w:rPr>
          <w:rFonts w:ascii="Times New Roman" w:hAnsi="Times New Roman" w:cs="Times New Roman"/>
          <w:sz w:val="24"/>
          <w:szCs w:val="24"/>
        </w:rPr>
        <w:t xml:space="preserve"> from</w:t>
      </w:r>
      <w:r w:rsidR="008B213B" w:rsidRPr="00BA73ED">
        <w:rPr>
          <w:rFonts w:ascii="Times New Roman" w:hAnsi="Times New Roman" w:cs="Times New Roman"/>
          <w:sz w:val="24"/>
          <w:szCs w:val="24"/>
        </w:rPr>
        <w:t xml:space="preserve"> </w:t>
      </w:r>
      <w:r w:rsidR="006636BF">
        <w:rPr>
          <w:rFonts w:ascii="Times New Roman" w:hAnsi="Times New Roman" w:cs="Times New Roman"/>
          <w:sz w:val="24"/>
          <w:szCs w:val="24"/>
        </w:rPr>
        <w:t xml:space="preserve">an </w:t>
      </w:r>
      <w:r w:rsidR="006636BF" w:rsidRPr="00BA73ED">
        <w:rPr>
          <w:rFonts w:ascii="Times New Roman" w:hAnsi="Times New Roman" w:cs="Times New Roman"/>
          <w:sz w:val="24"/>
          <w:szCs w:val="24"/>
        </w:rPr>
        <w:t>individual</w:t>
      </w:r>
      <w:r w:rsidR="006636BF">
        <w:rPr>
          <w:rFonts w:ascii="Times New Roman" w:hAnsi="Times New Roman" w:cs="Times New Roman"/>
          <w:sz w:val="24"/>
          <w:szCs w:val="24"/>
        </w:rPr>
        <w:t>ist</w:t>
      </w:r>
      <w:r w:rsidR="006636BF" w:rsidRPr="00BA73ED">
        <w:rPr>
          <w:rFonts w:ascii="Times New Roman" w:hAnsi="Times New Roman" w:cs="Times New Roman"/>
          <w:sz w:val="24"/>
          <w:szCs w:val="24"/>
        </w:rPr>
        <w:t xml:space="preserve">-based </w:t>
      </w:r>
      <w:r w:rsidR="006636BF">
        <w:rPr>
          <w:rFonts w:ascii="Times New Roman" w:hAnsi="Times New Roman" w:cs="Times New Roman"/>
          <w:sz w:val="24"/>
          <w:szCs w:val="24"/>
        </w:rPr>
        <w:t>culture</w:t>
      </w:r>
      <w:r w:rsidR="00A06C7B">
        <w:rPr>
          <w:rFonts w:ascii="Times New Roman" w:hAnsi="Times New Roman" w:cs="Times New Roman"/>
          <w:sz w:val="24"/>
          <w:szCs w:val="24"/>
        </w:rPr>
        <w:t>,</w:t>
      </w:r>
      <w:r w:rsidR="006636BF">
        <w:rPr>
          <w:rFonts w:ascii="Times New Roman" w:hAnsi="Times New Roman" w:cs="Times New Roman"/>
          <w:sz w:val="24"/>
          <w:szCs w:val="24"/>
        </w:rPr>
        <w:t xml:space="preserve"> </w:t>
      </w:r>
      <w:r w:rsidR="008B213B" w:rsidRPr="00BA73ED">
        <w:rPr>
          <w:rFonts w:ascii="Times New Roman" w:hAnsi="Times New Roman" w:cs="Times New Roman"/>
          <w:sz w:val="24"/>
          <w:szCs w:val="24"/>
        </w:rPr>
        <w:t>to leave the Chinese web space</w:t>
      </w:r>
      <w:r w:rsidR="00A06C7B">
        <w:rPr>
          <w:rFonts w:ascii="Times New Roman" w:hAnsi="Times New Roman" w:cs="Times New Roman"/>
          <w:sz w:val="24"/>
          <w:szCs w:val="24"/>
        </w:rPr>
        <w:t>.</w:t>
      </w:r>
      <w:r w:rsidR="00566AA0">
        <w:rPr>
          <w:rStyle w:val="FootnoteReference"/>
          <w:rFonts w:ascii="Times New Roman" w:hAnsi="Times New Roman" w:cs="Times New Roman"/>
          <w:sz w:val="24"/>
          <w:szCs w:val="24"/>
        </w:rPr>
        <w:footnoteReference w:id="3"/>
      </w:r>
    </w:p>
    <w:p w14:paraId="43207E95" w14:textId="173B924A" w:rsidR="003525DB" w:rsidRDefault="00577C0B" w:rsidP="00DE75F2">
      <w:pPr>
        <w:spacing w:line="360" w:lineRule="auto"/>
        <w:ind w:firstLine="720"/>
        <w:rPr>
          <w:rFonts w:ascii="Times New Roman" w:hAnsi="Times New Roman" w:cs="Times New Roman"/>
          <w:sz w:val="24"/>
          <w:szCs w:val="24"/>
        </w:rPr>
      </w:pPr>
      <w:r>
        <w:rPr>
          <w:rFonts w:ascii="Times New Roman" w:hAnsi="Times New Roman" w:cs="Times New Roman"/>
          <w:sz w:val="24"/>
          <w:szCs w:val="24"/>
        </w:rPr>
        <w:t>Following th</w:t>
      </w:r>
      <w:r w:rsidR="00A06C7B">
        <w:rPr>
          <w:rFonts w:ascii="Times New Roman" w:hAnsi="Times New Roman" w:cs="Times New Roman"/>
          <w:sz w:val="24"/>
          <w:szCs w:val="24"/>
        </w:rPr>
        <w:t>is</w:t>
      </w:r>
      <w:r>
        <w:rPr>
          <w:rFonts w:ascii="Times New Roman" w:hAnsi="Times New Roman" w:cs="Times New Roman"/>
          <w:sz w:val="24"/>
          <w:szCs w:val="24"/>
        </w:rPr>
        <w:t xml:space="preserve"> logic,</w:t>
      </w:r>
      <w:r w:rsidR="009E61D3" w:rsidRPr="00BA73ED">
        <w:rPr>
          <w:rFonts w:ascii="Times New Roman" w:hAnsi="Times New Roman" w:cs="Times New Roman"/>
          <w:sz w:val="24"/>
          <w:szCs w:val="24"/>
        </w:rPr>
        <w:t xml:space="preserve"> it is argued that individualistic democracies are likely to weight the developer’s benefits and costs </w:t>
      </w:r>
      <w:r w:rsidR="00566AA0">
        <w:rPr>
          <w:rFonts w:ascii="Times New Roman" w:hAnsi="Times New Roman" w:cs="Times New Roman"/>
          <w:sz w:val="24"/>
          <w:szCs w:val="24"/>
        </w:rPr>
        <w:t>(signified here as Ⱳ</w:t>
      </w:r>
      <w:r w:rsidR="00566AA0">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D</w:t>
      </w:r>
      <w:r w:rsidR="00566AA0">
        <w:rPr>
          <w:rFonts w:ascii="Times New Roman" w:hAnsi="Times New Roman" w:cs="Times New Roman"/>
          <w:sz w:val="24"/>
          <w:szCs w:val="24"/>
        </w:rPr>
        <w:t xml:space="preserve"> </w:t>
      </w:r>
      <w:r w:rsidR="00A20A48">
        <w:rPr>
          <w:rFonts w:ascii="Times New Roman" w:hAnsi="Times New Roman" w:cs="Times New Roman"/>
          <w:sz w:val="24"/>
          <w:szCs w:val="24"/>
        </w:rPr>
        <w:t>and</w:t>
      </w:r>
      <w:r w:rsidR="00566AA0">
        <w:rPr>
          <w:rFonts w:ascii="Times New Roman" w:hAnsi="Times New Roman" w:cs="Times New Roman"/>
          <w:sz w:val="24"/>
          <w:szCs w:val="24"/>
        </w:rPr>
        <w:t xml:space="preserve"> Ⱳ</w:t>
      </w:r>
      <w:r w:rsidR="00566AA0">
        <w:rPr>
          <w:rFonts w:ascii="Times New Roman" w:hAnsi="Times New Roman" w:cs="Times New Roman"/>
          <w:sz w:val="24"/>
          <w:szCs w:val="24"/>
          <w:vertAlign w:val="subscript"/>
        </w:rPr>
        <w:t>C</w:t>
      </w:r>
      <w:r w:rsidR="00566AA0" w:rsidRPr="00BA73ED">
        <w:rPr>
          <w:rFonts w:ascii="Times New Roman" w:hAnsi="Times New Roman" w:cs="Times New Roman"/>
          <w:sz w:val="24"/>
          <w:szCs w:val="24"/>
        </w:rPr>
        <w:t>C</w:t>
      </w:r>
      <w:r w:rsidR="00566AA0">
        <w:rPr>
          <w:rFonts w:ascii="Times New Roman" w:hAnsi="Times New Roman" w:cs="Times New Roman"/>
          <w:sz w:val="24"/>
          <w:szCs w:val="24"/>
          <w:vertAlign w:val="subscript"/>
        </w:rPr>
        <w:t>D</w:t>
      </w:r>
      <w:r w:rsidR="00566AA0">
        <w:rPr>
          <w:rFonts w:ascii="Times New Roman" w:hAnsi="Times New Roman" w:cs="Times New Roman"/>
          <w:sz w:val="24"/>
          <w:szCs w:val="24"/>
        </w:rPr>
        <w:t xml:space="preserve">) </w:t>
      </w:r>
      <w:r w:rsidR="009E61D3" w:rsidRPr="00BA73ED">
        <w:rPr>
          <w:rFonts w:ascii="Times New Roman" w:hAnsi="Times New Roman" w:cs="Times New Roman"/>
          <w:sz w:val="24"/>
          <w:szCs w:val="24"/>
        </w:rPr>
        <w:t xml:space="preserve">more </w:t>
      </w:r>
      <w:r w:rsidR="00A06C7B">
        <w:rPr>
          <w:rFonts w:ascii="Times New Roman" w:hAnsi="Times New Roman" w:cs="Times New Roman"/>
          <w:sz w:val="24"/>
          <w:szCs w:val="24"/>
        </w:rPr>
        <w:t>heavily</w:t>
      </w:r>
      <w:r w:rsidR="00566AA0">
        <w:rPr>
          <w:rFonts w:ascii="Times New Roman" w:hAnsi="Times New Roman" w:cs="Times New Roman"/>
          <w:sz w:val="24"/>
          <w:szCs w:val="24"/>
        </w:rPr>
        <w:t>. T</w:t>
      </w:r>
      <w:r w:rsidR="009E61D3" w:rsidRPr="00BA73ED">
        <w:rPr>
          <w:rFonts w:ascii="Times New Roman" w:hAnsi="Times New Roman" w:cs="Times New Roman"/>
          <w:sz w:val="24"/>
          <w:szCs w:val="24"/>
        </w:rPr>
        <w:t>herefore</w:t>
      </w:r>
      <w:r w:rsidR="00566AA0">
        <w:rPr>
          <w:rFonts w:ascii="Times New Roman" w:hAnsi="Times New Roman" w:cs="Times New Roman"/>
          <w:sz w:val="24"/>
          <w:szCs w:val="24"/>
        </w:rPr>
        <w:t>,</w:t>
      </w:r>
      <w:r w:rsidR="009E61D3" w:rsidRPr="00BA73ED">
        <w:rPr>
          <w:rFonts w:ascii="Times New Roman" w:hAnsi="Times New Roman" w:cs="Times New Roman"/>
          <w:sz w:val="24"/>
          <w:szCs w:val="24"/>
        </w:rPr>
        <w:t xml:space="preserve"> more innovation will take place </w:t>
      </w:r>
      <w:r w:rsidR="00A06C7B">
        <w:rPr>
          <w:rFonts w:ascii="Times New Roman" w:hAnsi="Times New Roman" w:cs="Times New Roman"/>
          <w:sz w:val="24"/>
          <w:szCs w:val="24"/>
        </w:rPr>
        <w:t>in</w:t>
      </w:r>
      <w:r w:rsidR="009E61D3" w:rsidRPr="00BA73ED">
        <w:rPr>
          <w:rFonts w:ascii="Times New Roman" w:hAnsi="Times New Roman" w:cs="Times New Roman"/>
          <w:sz w:val="24"/>
          <w:szCs w:val="24"/>
        </w:rPr>
        <w:t xml:space="preserve"> </w:t>
      </w:r>
      <w:r w:rsidR="009E61D3" w:rsidRPr="005A187B">
        <w:rPr>
          <w:rFonts w:ascii="Times New Roman" w:hAnsi="Times New Roman" w:cs="Times New Roman"/>
          <w:sz w:val="24"/>
          <w:szCs w:val="24"/>
        </w:rPr>
        <w:t>high IND (</w:t>
      </w:r>
      <w:r w:rsidR="00A06C7B">
        <w:rPr>
          <w:rFonts w:ascii="Times New Roman" w:hAnsi="Times New Roman" w:cs="Times New Roman"/>
          <w:sz w:val="24"/>
          <w:szCs w:val="24"/>
        </w:rPr>
        <w:t>i</w:t>
      </w:r>
      <w:r w:rsidR="009E61D3" w:rsidRPr="005A187B">
        <w:rPr>
          <w:rFonts w:ascii="Times New Roman" w:hAnsi="Times New Roman" w:cs="Times New Roman"/>
          <w:sz w:val="24"/>
          <w:szCs w:val="24"/>
        </w:rPr>
        <w:t>ndividualist) cultures</w:t>
      </w:r>
      <w:r w:rsidR="00A06C7B">
        <w:rPr>
          <w:rFonts w:ascii="Times New Roman" w:hAnsi="Times New Roman" w:cs="Times New Roman"/>
          <w:sz w:val="24"/>
          <w:szCs w:val="24"/>
        </w:rPr>
        <w:t xml:space="preserve">. In contrast, </w:t>
      </w:r>
      <w:r w:rsidR="009E61D3" w:rsidRPr="005A187B">
        <w:rPr>
          <w:rFonts w:ascii="Times New Roman" w:hAnsi="Times New Roman" w:cs="Times New Roman"/>
          <w:sz w:val="24"/>
          <w:szCs w:val="24"/>
        </w:rPr>
        <w:t xml:space="preserve">collectivist societies (or low IND cultures) are likely to have more equal distributions </w:t>
      </w:r>
      <w:r w:rsidR="00566AA0">
        <w:rPr>
          <w:rFonts w:ascii="Times New Roman" w:hAnsi="Times New Roman" w:cs="Times New Roman"/>
          <w:sz w:val="24"/>
          <w:szCs w:val="24"/>
        </w:rPr>
        <w:t>such as: Ⱳ</w:t>
      </w:r>
      <w:r w:rsidR="00566AA0">
        <w:rPr>
          <w:rFonts w:ascii="Times New Roman" w:hAnsi="Times New Roman" w:cs="Times New Roman"/>
          <w:sz w:val="24"/>
          <w:szCs w:val="24"/>
          <w:vertAlign w:val="subscript"/>
        </w:rPr>
        <w:t>C</w:t>
      </w:r>
      <w:r w:rsidR="00566AA0">
        <w:rPr>
          <w:rFonts w:ascii="Times New Roman" w:hAnsi="Times New Roman" w:cs="Times New Roman"/>
          <w:sz w:val="24"/>
          <w:szCs w:val="24"/>
        </w:rPr>
        <w:t>C</w:t>
      </w:r>
      <w:r w:rsidR="00566AA0">
        <w:rPr>
          <w:rFonts w:ascii="Times New Roman" w:hAnsi="Times New Roman" w:cs="Times New Roman"/>
          <w:sz w:val="24"/>
          <w:szCs w:val="24"/>
          <w:vertAlign w:val="subscript"/>
        </w:rPr>
        <w:t>D</w:t>
      </w:r>
      <w:r w:rsidR="00566AA0">
        <w:rPr>
          <w:rFonts w:ascii="Times New Roman" w:hAnsi="Times New Roman" w:cs="Times New Roman"/>
          <w:sz w:val="24"/>
          <w:szCs w:val="24"/>
        </w:rPr>
        <w:t xml:space="preserve"> + Ⱳ</w:t>
      </w:r>
      <w:r w:rsidR="00566AA0">
        <w:rPr>
          <w:rFonts w:ascii="Times New Roman" w:hAnsi="Times New Roman" w:cs="Times New Roman"/>
          <w:sz w:val="24"/>
          <w:szCs w:val="24"/>
          <w:vertAlign w:val="subscript"/>
        </w:rPr>
        <w:t>C</w:t>
      </w:r>
      <w:r w:rsidR="00566AA0" w:rsidRPr="00BA73ED">
        <w:rPr>
          <w:rFonts w:ascii="Times New Roman" w:hAnsi="Times New Roman" w:cs="Times New Roman"/>
          <w:sz w:val="24"/>
          <w:szCs w:val="24"/>
        </w:rPr>
        <w:t>C</w:t>
      </w:r>
      <w:r w:rsidR="00566AA0">
        <w:rPr>
          <w:rFonts w:ascii="Times New Roman" w:hAnsi="Times New Roman" w:cs="Times New Roman"/>
          <w:sz w:val="24"/>
          <w:szCs w:val="24"/>
          <w:vertAlign w:val="subscript"/>
        </w:rPr>
        <w:t>P</w:t>
      </w:r>
      <w:r w:rsidR="00566AA0" w:rsidRPr="00704B71">
        <w:rPr>
          <w:rFonts w:ascii="Times New Roman" w:hAnsi="Times New Roman" w:cs="Times New Roman"/>
          <w:sz w:val="24"/>
          <w:szCs w:val="24"/>
        </w:rPr>
        <w:t xml:space="preserve"> </w:t>
      </w:r>
      <w:r w:rsidR="00566AA0">
        <w:rPr>
          <w:rFonts w:ascii="Times New Roman" w:hAnsi="Times New Roman" w:cs="Times New Roman"/>
          <w:sz w:val="24"/>
          <w:szCs w:val="24"/>
        </w:rPr>
        <w:t>+ Ⱳ</w:t>
      </w:r>
      <w:r w:rsidR="00566AA0">
        <w:rPr>
          <w:rFonts w:ascii="Times New Roman" w:hAnsi="Times New Roman" w:cs="Times New Roman"/>
          <w:sz w:val="24"/>
          <w:szCs w:val="24"/>
          <w:vertAlign w:val="subscript"/>
        </w:rPr>
        <w:t>C</w:t>
      </w:r>
      <w:r w:rsidR="00566AA0" w:rsidRPr="00BA73ED">
        <w:rPr>
          <w:rFonts w:ascii="Times New Roman" w:hAnsi="Times New Roman" w:cs="Times New Roman"/>
          <w:sz w:val="24"/>
          <w:szCs w:val="24"/>
        </w:rPr>
        <w:t>C</w:t>
      </w:r>
      <w:r w:rsidR="00566AA0">
        <w:rPr>
          <w:rFonts w:ascii="Times New Roman" w:hAnsi="Times New Roman" w:cs="Times New Roman"/>
          <w:sz w:val="24"/>
          <w:szCs w:val="24"/>
          <w:vertAlign w:val="subscript"/>
        </w:rPr>
        <w:t>G</w:t>
      </w:r>
      <w:r w:rsidR="00566AA0">
        <w:rPr>
          <w:rFonts w:ascii="Times New Roman" w:hAnsi="Times New Roman" w:cs="Times New Roman"/>
          <w:sz w:val="24"/>
          <w:szCs w:val="24"/>
        </w:rPr>
        <w:t xml:space="preserve"> = Ⱳ</w:t>
      </w:r>
      <w:r w:rsidR="00566AA0" w:rsidRPr="00F4665E">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D</w:t>
      </w:r>
      <w:r w:rsidR="00566AA0" w:rsidRPr="00704B71">
        <w:rPr>
          <w:rFonts w:ascii="Times New Roman" w:hAnsi="Times New Roman" w:cs="Times New Roman"/>
          <w:sz w:val="24"/>
          <w:szCs w:val="24"/>
        </w:rPr>
        <w:t xml:space="preserve"> </w:t>
      </w:r>
      <w:r w:rsidR="00566AA0">
        <w:rPr>
          <w:rFonts w:ascii="Times New Roman" w:hAnsi="Times New Roman" w:cs="Times New Roman"/>
          <w:sz w:val="24"/>
          <w:szCs w:val="24"/>
        </w:rPr>
        <w:t>+ Ⱳ</w:t>
      </w:r>
      <w:r w:rsidR="00566AA0">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P</w:t>
      </w:r>
      <w:r w:rsidR="00566AA0" w:rsidRPr="00704B71">
        <w:rPr>
          <w:rFonts w:ascii="Times New Roman" w:hAnsi="Times New Roman" w:cs="Times New Roman"/>
          <w:sz w:val="24"/>
          <w:szCs w:val="24"/>
        </w:rPr>
        <w:t xml:space="preserve"> </w:t>
      </w:r>
      <w:r w:rsidR="00566AA0">
        <w:rPr>
          <w:rFonts w:ascii="Times New Roman" w:hAnsi="Times New Roman" w:cs="Times New Roman"/>
          <w:sz w:val="24"/>
          <w:szCs w:val="24"/>
        </w:rPr>
        <w:t>+ Ⱳ</w:t>
      </w:r>
      <w:r w:rsidR="00566AA0">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G</w:t>
      </w:r>
      <w:r w:rsidR="00566AA0">
        <w:rPr>
          <w:rFonts w:ascii="Times New Roman" w:hAnsi="Times New Roman" w:cs="Times New Roman"/>
          <w:sz w:val="24"/>
          <w:szCs w:val="24"/>
        </w:rPr>
        <w:t xml:space="preserve">. This should result in </w:t>
      </w:r>
      <w:r w:rsidR="00F204DB" w:rsidRPr="005A187B">
        <w:rPr>
          <w:rFonts w:ascii="Times New Roman" w:hAnsi="Times New Roman" w:cs="Times New Roman"/>
          <w:sz w:val="24"/>
          <w:szCs w:val="24"/>
        </w:rPr>
        <w:t>less emphasis on innovation</w:t>
      </w:r>
      <w:r w:rsidR="00074870">
        <w:rPr>
          <w:rFonts w:ascii="Times New Roman" w:hAnsi="Times New Roman" w:cs="Times New Roman"/>
          <w:sz w:val="24"/>
          <w:szCs w:val="24"/>
        </w:rPr>
        <w:t>.</w:t>
      </w:r>
      <w:r w:rsidR="00F204DB" w:rsidRPr="005A187B">
        <w:rPr>
          <w:rFonts w:ascii="Times New Roman" w:hAnsi="Times New Roman" w:cs="Times New Roman"/>
          <w:sz w:val="24"/>
          <w:szCs w:val="24"/>
        </w:rPr>
        <w:t xml:space="preserve"> </w:t>
      </w:r>
      <w:r w:rsidR="00074870">
        <w:rPr>
          <w:rFonts w:ascii="Times New Roman" w:hAnsi="Times New Roman" w:cs="Times New Roman"/>
          <w:sz w:val="24"/>
          <w:szCs w:val="24"/>
        </w:rPr>
        <w:t xml:space="preserve">Finally, </w:t>
      </w:r>
      <w:r w:rsidR="009E61D3" w:rsidRPr="005A187B">
        <w:rPr>
          <w:rFonts w:ascii="Times New Roman" w:hAnsi="Times New Roman" w:cs="Times New Roman"/>
          <w:sz w:val="24"/>
          <w:szCs w:val="24"/>
        </w:rPr>
        <w:t>highly despotic societies</w:t>
      </w:r>
      <w:r w:rsidR="00F204DB" w:rsidRPr="005A187B">
        <w:rPr>
          <w:rFonts w:ascii="Times New Roman" w:hAnsi="Times New Roman" w:cs="Times New Roman"/>
          <w:sz w:val="24"/>
          <w:szCs w:val="24"/>
        </w:rPr>
        <w:t xml:space="preserve"> (</w:t>
      </w:r>
      <w:r w:rsidR="00074870">
        <w:rPr>
          <w:rFonts w:ascii="Times New Roman" w:hAnsi="Times New Roman" w:cs="Times New Roman"/>
          <w:sz w:val="24"/>
          <w:szCs w:val="24"/>
        </w:rPr>
        <w:t>with</w:t>
      </w:r>
      <w:r w:rsidR="00F204DB" w:rsidRPr="005A187B">
        <w:rPr>
          <w:rFonts w:ascii="Times New Roman" w:hAnsi="Times New Roman" w:cs="Times New Roman"/>
          <w:sz w:val="24"/>
          <w:szCs w:val="24"/>
        </w:rPr>
        <w:t xml:space="preserve"> high PD)</w:t>
      </w:r>
      <w:r w:rsidR="009E61D3" w:rsidRPr="005A187B">
        <w:rPr>
          <w:rFonts w:ascii="Times New Roman" w:hAnsi="Times New Roman" w:cs="Times New Roman"/>
          <w:sz w:val="24"/>
          <w:szCs w:val="24"/>
        </w:rPr>
        <w:t xml:space="preserve"> are likely to have the ruling </w:t>
      </w:r>
      <w:r w:rsidR="00C935ED" w:rsidRPr="005A187B">
        <w:rPr>
          <w:rFonts w:ascii="Times New Roman" w:hAnsi="Times New Roman" w:cs="Times New Roman"/>
          <w:sz w:val="24"/>
          <w:szCs w:val="24"/>
        </w:rPr>
        <w:t>class’s</w:t>
      </w:r>
      <w:r w:rsidR="009E61D3" w:rsidRPr="005A187B">
        <w:rPr>
          <w:rFonts w:ascii="Times New Roman" w:hAnsi="Times New Roman" w:cs="Times New Roman"/>
          <w:sz w:val="24"/>
          <w:szCs w:val="24"/>
        </w:rPr>
        <w:t xml:space="preserve"> </w:t>
      </w:r>
      <w:r w:rsidR="00074870" w:rsidRPr="00BA73ED">
        <w:rPr>
          <w:rFonts w:ascii="Times New Roman" w:hAnsi="Times New Roman" w:cs="Times New Roman"/>
          <w:sz w:val="24"/>
          <w:szCs w:val="24"/>
        </w:rPr>
        <w:t xml:space="preserve">benefits and costs </w:t>
      </w:r>
      <w:r w:rsidR="00566AA0">
        <w:rPr>
          <w:rFonts w:ascii="Times New Roman" w:hAnsi="Times New Roman" w:cs="Times New Roman"/>
          <w:sz w:val="24"/>
          <w:szCs w:val="24"/>
        </w:rPr>
        <w:t>(signified here as Ⱳ</w:t>
      </w:r>
      <w:r w:rsidR="00566AA0">
        <w:rPr>
          <w:rFonts w:ascii="Times New Roman" w:hAnsi="Times New Roman" w:cs="Times New Roman"/>
          <w:sz w:val="24"/>
          <w:szCs w:val="24"/>
          <w:vertAlign w:val="subscript"/>
        </w:rPr>
        <w:t>B</w:t>
      </w:r>
      <w:r w:rsidR="00566AA0">
        <w:rPr>
          <w:rFonts w:ascii="Times New Roman" w:hAnsi="Times New Roman" w:cs="Times New Roman"/>
          <w:sz w:val="24"/>
          <w:szCs w:val="24"/>
        </w:rPr>
        <w:t>B</w:t>
      </w:r>
      <w:r w:rsidR="00566AA0">
        <w:rPr>
          <w:rFonts w:ascii="Times New Roman" w:hAnsi="Times New Roman" w:cs="Times New Roman"/>
          <w:sz w:val="24"/>
          <w:szCs w:val="24"/>
          <w:vertAlign w:val="subscript"/>
        </w:rPr>
        <w:t>G</w:t>
      </w:r>
      <w:r w:rsidR="00566AA0">
        <w:rPr>
          <w:rFonts w:ascii="Times New Roman" w:hAnsi="Times New Roman" w:cs="Times New Roman"/>
          <w:sz w:val="24"/>
          <w:szCs w:val="24"/>
        </w:rPr>
        <w:t xml:space="preserve"> </w:t>
      </w:r>
      <w:r w:rsidR="00A20A48">
        <w:rPr>
          <w:rFonts w:ascii="Times New Roman" w:hAnsi="Times New Roman" w:cs="Times New Roman"/>
          <w:sz w:val="24"/>
          <w:szCs w:val="24"/>
        </w:rPr>
        <w:t>and</w:t>
      </w:r>
      <w:r w:rsidR="00566AA0">
        <w:rPr>
          <w:rFonts w:ascii="Times New Roman" w:hAnsi="Times New Roman" w:cs="Times New Roman"/>
          <w:sz w:val="24"/>
          <w:szCs w:val="24"/>
        </w:rPr>
        <w:t xml:space="preserve"> Ⱳ</w:t>
      </w:r>
      <w:r w:rsidR="00566AA0">
        <w:rPr>
          <w:rFonts w:ascii="Times New Roman" w:hAnsi="Times New Roman" w:cs="Times New Roman"/>
          <w:sz w:val="24"/>
          <w:szCs w:val="24"/>
          <w:vertAlign w:val="subscript"/>
        </w:rPr>
        <w:t>C</w:t>
      </w:r>
      <w:r w:rsidR="00566AA0" w:rsidRPr="00BA73ED">
        <w:rPr>
          <w:rFonts w:ascii="Times New Roman" w:hAnsi="Times New Roman" w:cs="Times New Roman"/>
          <w:sz w:val="24"/>
          <w:szCs w:val="24"/>
        </w:rPr>
        <w:t>C</w:t>
      </w:r>
      <w:r w:rsidR="00566AA0">
        <w:rPr>
          <w:rFonts w:ascii="Times New Roman" w:hAnsi="Times New Roman" w:cs="Times New Roman"/>
          <w:sz w:val="24"/>
          <w:szCs w:val="24"/>
          <w:vertAlign w:val="subscript"/>
        </w:rPr>
        <w:t>G</w:t>
      </w:r>
      <w:r w:rsidR="00566AA0">
        <w:rPr>
          <w:rFonts w:ascii="Times New Roman" w:hAnsi="Times New Roman" w:cs="Times New Roman"/>
          <w:sz w:val="24"/>
          <w:szCs w:val="24"/>
        </w:rPr>
        <w:t>) m</w:t>
      </w:r>
      <w:r w:rsidR="009E61D3" w:rsidRPr="005A187B">
        <w:rPr>
          <w:rFonts w:ascii="Times New Roman" w:hAnsi="Times New Roman" w:cs="Times New Roman"/>
          <w:sz w:val="24"/>
          <w:szCs w:val="24"/>
        </w:rPr>
        <w:t>ore highly rated.</w:t>
      </w:r>
      <w:r w:rsidR="00702801" w:rsidRPr="005A187B">
        <w:rPr>
          <w:rFonts w:ascii="Times New Roman" w:hAnsi="Times New Roman" w:cs="Times New Roman"/>
          <w:sz w:val="24"/>
          <w:szCs w:val="24"/>
        </w:rPr>
        <w:t xml:space="preserve"> </w:t>
      </w:r>
      <w:r w:rsidR="00DE75F2">
        <w:rPr>
          <w:rFonts w:ascii="Times New Roman" w:hAnsi="Times New Roman" w:cs="Times New Roman"/>
          <w:sz w:val="24"/>
          <w:szCs w:val="24"/>
        </w:rPr>
        <w:t>D</w:t>
      </w:r>
      <w:r w:rsidR="00702801" w:rsidRPr="005A187B">
        <w:rPr>
          <w:rFonts w:ascii="Times New Roman" w:hAnsi="Times New Roman" w:cs="Times New Roman"/>
          <w:sz w:val="24"/>
          <w:szCs w:val="24"/>
        </w:rPr>
        <w:t xml:space="preserve">issemination in such </w:t>
      </w:r>
      <w:r w:rsidR="007C0536" w:rsidRPr="005A187B">
        <w:rPr>
          <w:rFonts w:ascii="Times New Roman" w:hAnsi="Times New Roman" w:cs="Times New Roman"/>
          <w:sz w:val="24"/>
          <w:szCs w:val="24"/>
        </w:rPr>
        <w:t xml:space="preserve">a </w:t>
      </w:r>
      <w:r w:rsidR="00702801" w:rsidRPr="005A187B">
        <w:rPr>
          <w:rFonts w:ascii="Times New Roman" w:hAnsi="Times New Roman" w:cs="Times New Roman"/>
          <w:sz w:val="24"/>
          <w:szCs w:val="24"/>
        </w:rPr>
        <w:t>society will be negatively affected.</w:t>
      </w:r>
      <w:r w:rsidR="00074870" w:rsidRPr="00074870">
        <w:rPr>
          <w:rFonts w:ascii="Times New Roman" w:hAnsi="Times New Roman" w:cs="Times New Roman"/>
          <w:sz w:val="24"/>
          <w:szCs w:val="24"/>
        </w:rPr>
        <w:t xml:space="preserve"> </w:t>
      </w:r>
      <w:r w:rsidR="00486A5E">
        <w:rPr>
          <w:rFonts w:ascii="Times New Roman" w:hAnsi="Times New Roman" w:cs="Times New Roman"/>
          <w:sz w:val="24"/>
          <w:szCs w:val="24"/>
        </w:rPr>
        <w:t xml:space="preserve">Following this logic helps explain </w:t>
      </w:r>
      <w:r w:rsidR="00074870">
        <w:rPr>
          <w:rFonts w:ascii="Times New Roman" w:hAnsi="Times New Roman" w:cs="Times New Roman"/>
          <w:sz w:val="24"/>
          <w:szCs w:val="24"/>
        </w:rPr>
        <w:t>one study</w:t>
      </w:r>
      <w:r w:rsidR="00074870" w:rsidRPr="005A187B">
        <w:rPr>
          <w:rFonts w:ascii="Times New Roman" w:hAnsi="Times New Roman" w:cs="Times New Roman"/>
          <w:sz w:val="24"/>
          <w:szCs w:val="24"/>
        </w:rPr>
        <w:t xml:space="preserve"> o</w:t>
      </w:r>
      <w:r w:rsidR="00E66AEE">
        <w:rPr>
          <w:rFonts w:ascii="Times New Roman" w:hAnsi="Times New Roman" w:cs="Times New Roman"/>
          <w:sz w:val="24"/>
          <w:szCs w:val="24"/>
        </w:rPr>
        <w:t>n</w:t>
      </w:r>
      <w:r w:rsidR="00074870" w:rsidRPr="005A187B">
        <w:rPr>
          <w:rFonts w:ascii="Times New Roman" w:hAnsi="Times New Roman" w:cs="Times New Roman"/>
          <w:sz w:val="24"/>
          <w:szCs w:val="24"/>
        </w:rPr>
        <w:t xml:space="preserve"> the role of large individual investors’ culture (</w:t>
      </w:r>
      <w:proofErr w:type="spellStart"/>
      <w:r w:rsidR="00074870" w:rsidRPr="005A187B">
        <w:rPr>
          <w:rFonts w:ascii="Times New Roman" w:hAnsi="Times New Roman" w:cs="Times New Roman"/>
          <w:sz w:val="24"/>
          <w:szCs w:val="24"/>
        </w:rPr>
        <w:t>Cillo</w:t>
      </w:r>
      <w:proofErr w:type="spellEnd"/>
      <w:r w:rsidR="00074870" w:rsidRPr="005A187B">
        <w:rPr>
          <w:rFonts w:ascii="Times New Roman" w:hAnsi="Times New Roman" w:cs="Times New Roman"/>
          <w:sz w:val="24"/>
          <w:szCs w:val="24"/>
        </w:rPr>
        <w:t xml:space="preserve"> </w:t>
      </w:r>
      <w:r w:rsidR="00074870" w:rsidRPr="00DE75F2">
        <w:rPr>
          <w:rFonts w:ascii="Times New Roman" w:hAnsi="Times New Roman" w:cs="Times New Roman"/>
          <w:i/>
          <w:iCs/>
          <w:sz w:val="24"/>
          <w:szCs w:val="24"/>
        </w:rPr>
        <w:t>et al</w:t>
      </w:r>
      <w:r w:rsidR="00DE75F2">
        <w:rPr>
          <w:rFonts w:ascii="Times New Roman" w:hAnsi="Times New Roman" w:cs="Times New Roman"/>
          <w:i/>
          <w:iCs/>
          <w:sz w:val="24"/>
          <w:szCs w:val="24"/>
        </w:rPr>
        <w:t>.,</w:t>
      </w:r>
      <w:r w:rsidR="00074870" w:rsidRPr="00DE75F2">
        <w:rPr>
          <w:rFonts w:ascii="Times New Roman" w:hAnsi="Times New Roman" w:cs="Times New Roman"/>
          <w:i/>
          <w:iCs/>
          <w:sz w:val="24"/>
          <w:szCs w:val="24"/>
        </w:rPr>
        <w:t xml:space="preserve"> </w:t>
      </w:r>
      <w:r w:rsidR="00074870" w:rsidRPr="005A187B">
        <w:rPr>
          <w:rFonts w:ascii="Times New Roman" w:hAnsi="Times New Roman" w:cs="Times New Roman"/>
          <w:sz w:val="24"/>
          <w:szCs w:val="24"/>
        </w:rPr>
        <w:t>2018)</w:t>
      </w:r>
      <w:r w:rsidR="00462424">
        <w:rPr>
          <w:rFonts w:ascii="Times New Roman" w:hAnsi="Times New Roman" w:cs="Times New Roman"/>
          <w:sz w:val="24"/>
          <w:szCs w:val="24"/>
        </w:rPr>
        <w:t xml:space="preserve">, which </w:t>
      </w:r>
      <w:r w:rsidR="00074870" w:rsidRPr="005A187B">
        <w:rPr>
          <w:rFonts w:ascii="Times New Roman" w:hAnsi="Times New Roman" w:cs="Times New Roman"/>
          <w:sz w:val="24"/>
          <w:szCs w:val="24"/>
        </w:rPr>
        <w:t>found individualism to be the only dimension of Hofstede’s framework that never weakened the</w:t>
      </w:r>
      <w:r w:rsidR="003D532D">
        <w:rPr>
          <w:rFonts w:ascii="Times New Roman" w:hAnsi="Times New Roman" w:cs="Times New Roman"/>
          <w:sz w:val="24"/>
          <w:szCs w:val="24"/>
        </w:rPr>
        <w:t xml:space="preserve"> positive</w:t>
      </w:r>
      <w:r w:rsidR="00074870" w:rsidRPr="005A187B">
        <w:rPr>
          <w:rFonts w:ascii="Times New Roman" w:hAnsi="Times New Roman" w:cs="Times New Roman"/>
          <w:sz w:val="24"/>
          <w:szCs w:val="24"/>
        </w:rPr>
        <w:t xml:space="preserve"> innovativeness–stock holding relationship.</w:t>
      </w:r>
      <w:r w:rsidR="00DE75F2">
        <w:rPr>
          <w:rFonts w:ascii="Times New Roman" w:hAnsi="Times New Roman" w:cs="Times New Roman"/>
          <w:sz w:val="24"/>
          <w:szCs w:val="24"/>
        </w:rPr>
        <w:t xml:space="preserve"> </w:t>
      </w:r>
      <w:r w:rsidR="00074870">
        <w:rPr>
          <w:rFonts w:ascii="Times New Roman" w:hAnsi="Times New Roman" w:cs="Times New Roman"/>
          <w:sz w:val="24"/>
          <w:szCs w:val="24"/>
        </w:rPr>
        <w:t>O</w:t>
      </w:r>
      <w:r w:rsidR="007C0536" w:rsidRPr="005A187B">
        <w:rPr>
          <w:rFonts w:ascii="Times New Roman" w:hAnsi="Times New Roman" w:cs="Times New Roman"/>
          <w:sz w:val="24"/>
          <w:szCs w:val="24"/>
        </w:rPr>
        <w:t>ne would</w:t>
      </w:r>
      <w:r w:rsidR="00074870">
        <w:rPr>
          <w:rFonts w:ascii="Times New Roman" w:hAnsi="Times New Roman" w:cs="Times New Roman"/>
          <w:sz w:val="24"/>
          <w:szCs w:val="24"/>
        </w:rPr>
        <w:t xml:space="preserve"> also</w:t>
      </w:r>
      <w:r w:rsidR="007C0536" w:rsidRPr="005A187B">
        <w:rPr>
          <w:rFonts w:ascii="Times New Roman" w:hAnsi="Times New Roman" w:cs="Times New Roman"/>
          <w:sz w:val="24"/>
          <w:szCs w:val="24"/>
        </w:rPr>
        <w:t xml:space="preserve"> expect a negative relationship with access to</w:t>
      </w:r>
      <w:r w:rsidR="00DE75F2">
        <w:rPr>
          <w:rFonts w:ascii="Times New Roman" w:hAnsi="Times New Roman" w:cs="Times New Roman"/>
          <w:sz w:val="24"/>
          <w:szCs w:val="24"/>
        </w:rPr>
        <w:t>,</w:t>
      </w:r>
      <w:r w:rsidR="007C0536" w:rsidRPr="005A187B">
        <w:rPr>
          <w:rFonts w:ascii="Times New Roman" w:hAnsi="Times New Roman" w:cs="Times New Roman"/>
          <w:sz w:val="24"/>
          <w:szCs w:val="24"/>
        </w:rPr>
        <w:t xml:space="preserve"> and the use of</w:t>
      </w:r>
      <w:r w:rsidR="00DE75F2">
        <w:rPr>
          <w:rFonts w:ascii="Times New Roman" w:hAnsi="Times New Roman" w:cs="Times New Roman"/>
          <w:sz w:val="24"/>
          <w:szCs w:val="24"/>
        </w:rPr>
        <w:t>,</w:t>
      </w:r>
      <w:r w:rsidR="007C0536" w:rsidRPr="005A187B">
        <w:rPr>
          <w:rFonts w:ascii="Times New Roman" w:hAnsi="Times New Roman" w:cs="Times New Roman"/>
          <w:sz w:val="24"/>
          <w:szCs w:val="24"/>
        </w:rPr>
        <w:t xml:space="preserve"> ICT</w:t>
      </w:r>
      <w:r w:rsidR="00074870">
        <w:rPr>
          <w:rFonts w:ascii="Times New Roman" w:hAnsi="Times New Roman" w:cs="Times New Roman"/>
          <w:sz w:val="24"/>
          <w:szCs w:val="24"/>
        </w:rPr>
        <w:t xml:space="preserve"> in societies that are low in IND and high in PD. </w:t>
      </w:r>
      <w:r w:rsidR="003525DB">
        <w:rPr>
          <w:rFonts w:ascii="Times New Roman" w:hAnsi="Times New Roman" w:cs="Times New Roman"/>
          <w:sz w:val="24"/>
          <w:szCs w:val="24"/>
        </w:rPr>
        <w:t>In such a scenario</w:t>
      </w:r>
      <w:r w:rsidR="00DE75F2">
        <w:rPr>
          <w:rFonts w:ascii="Times New Roman" w:hAnsi="Times New Roman" w:cs="Times New Roman"/>
          <w:sz w:val="24"/>
          <w:szCs w:val="24"/>
        </w:rPr>
        <w:t>,</w:t>
      </w:r>
      <w:r w:rsidR="003525DB">
        <w:rPr>
          <w:rFonts w:ascii="Times New Roman" w:hAnsi="Times New Roman" w:cs="Times New Roman"/>
          <w:sz w:val="24"/>
          <w:szCs w:val="24"/>
        </w:rPr>
        <w:t xml:space="preserve"> Ⱳ</w:t>
      </w:r>
      <w:r w:rsidR="003525DB">
        <w:rPr>
          <w:rFonts w:ascii="Times New Roman" w:hAnsi="Times New Roman" w:cs="Times New Roman"/>
          <w:sz w:val="24"/>
          <w:szCs w:val="24"/>
          <w:vertAlign w:val="subscript"/>
        </w:rPr>
        <w:t>B</w:t>
      </w:r>
      <w:r w:rsidR="003525DB">
        <w:rPr>
          <w:rFonts w:ascii="Times New Roman" w:hAnsi="Times New Roman" w:cs="Times New Roman"/>
          <w:sz w:val="24"/>
          <w:szCs w:val="24"/>
        </w:rPr>
        <w:t>B</w:t>
      </w:r>
      <w:r w:rsidR="003525DB">
        <w:rPr>
          <w:rFonts w:ascii="Times New Roman" w:hAnsi="Times New Roman" w:cs="Times New Roman"/>
          <w:sz w:val="24"/>
          <w:szCs w:val="24"/>
          <w:vertAlign w:val="subscript"/>
        </w:rPr>
        <w:t>G</w:t>
      </w:r>
      <w:r w:rsidR="003525DB">
        <w:rPr>
          <w:rFonts w:ascii="Times New Roman" w:hAnsi="Times New Roman" w:cs="Times New Roman"/>
          <w:sz w:val="24"/>
          <w:szCs w:val="24"/>
        </w:rPr>
        <w:t xml:space="preserve"> &lt; Ⱳ</w:t>
      </w:r>
      <w:r w:rsidR="003525DB">
        <w:rPr>
          <w:rFonts w:ascii="Times New Roman" w:hAnsi="Times New Roman" w:cs="Times New Roman"/>
          <w:sz w:val="24"/>
          <w:szCs w:val="24"/>
          <w:vertAlign w:val="subscript"/>
        </w:rPr>
        <w:t>C</w:t>
      </w:r>
      <w:r w:rsidR="003525DB" w:rsidRPr="00BA73ED">
        <w:rPr>
          <w:rFonts w:ascii="Times New Roman" w:hAnsi="Times New Roman" w:cs="Times New Roman"/>
          <w:sz w:val="24"/>
          <w:szCs w:val="24"/>
        </w:rPr>
        <w:t>C</w:t>
      </w:r>
      <w:r w:rsidR="003525DB">
        <w:rPr>
          <w:rFonts w:ascii="Times New Roman" w:hAnsi="Times New Roman" w:cs="Times New Roman"/>
          <w:sz w:val="24"/>
          <w:szCs w:val="24"/>
          <w:vertAlign w:val="subscript"/>
        </w:rPr>
        <w:t>G</w:t>
      </w:r>
      <w:r w:rsidR="003525DB">
        <w:rPr>
          <w:rFonts w:ascii="Times New Roman" w:hAnsi="Times New Roman" w:cs="Times New Roman"/>
          <w:sz w:val="24"/>
          <w:szCs w:val="24"/>
        </w:rPr>
        <w:t xml:space="preserve"> &gt; Ⱳ</w:t>
      </w:r>
      <w:r w:rsidR="003525DB" w:rsidRPr="00F4665E">
        <w:rPr>
          <w:rFonts w:ascii="Times New Roman" w:hAnsi="Times New Roman" w:cs="Times New Roman"/>
          <w:sz w:val="24"/>
          <w:szCs w:val="24"/>
          <w:vertAlign w:val="subscript"/>
        </w:rPr>
        <w:t>B</w:t>
      </w:r>
      <w:r w:rsidR="003525DB">
        <w:rPr>
          <w:rFonts w:ascii="Times New Roman" w:hAnsi="Times New Roman" w:cs="Times New Roman"/>
          <w:sz w:val="24"/>
          <w:szCs w:val="24"/>
        </w:rPr>
        <w:t>B</w:t>
      </w:r>
      <w:r w:rsidR="003525DB">
        <w:rPr>
          <w:rFonts w:ascii="Times New Roman" w:hAnsi="Times New Roman" w:cs="Times New Roman"/>
          <w:sz w:val="24"/>
          <w:szCs w:val="24"/>
          <w:vertAlign w:val="subscript"/>
        </w:rPr>
        <w:t>D</w:t>
      </w:r>
      <w:r w:rsidR="003525DB" w:rsidRPr="00704B71">
        <w:rPr>
          <w:rFonts w:ascii="Times New Roman" w:hAnsi="Times New Roman" w:cs="Times New Roman"/>
          <w:sz w:val="24"/>
          <w:szCs w:val="24"/>
        </w:rPr>
        <w:t xml:space="preserve"> </w:t>
      </w:r>
      <w:r w:rsidR="003525DB">
        <w:rPr>
          <w:rFonts w:ascii="Times New Roman" w:hAnsi="Times New Roman" w:cs="Times New Roman"/>
          <w:sz w:val="24"/>
          <w:szCs w:val="24"/>
        </w:rPr>
        <w:t>+ Ⱳ</w:t>
      </w:r>
      <w:r w:rsidR="003525DB">
        <w:rPr>
          <w:rFonts w:ascii="Times New Roman" w:hAnsi="Times New Roman" w:cs="Times New Roman"/>
          <w:sz w:val="24"/>
          <w:szCs w:val="24"/>
          <w:vertAlign w:val="subscript"/>
        </w:rPr>
        <w:t>B</w:t>
      </w:r>
      <w:r w:rsidR="003525DB">
        <w:rPr>
          <w:rFonts w:ascii="Times New Roman" w:hAnsi="Times New Roman" w:cs="Times New Roman"/>
          <w:sz w:val="24"/>
          <w:szCs w:val="24"/>
        </w:rPr>
        <w:t>B</w:t>
      </w:r>
      <w:r w:rsidR="003525DB">
        <w:rPr>
          <w:rFonts w:ascii="Times New Roman" w:hAnsi="Times New Roman" w:cs="Times New Roman"/>
          <w:sz w:val="24"/>
          <w:szCs w:val="24"/>
          <w:vertAlign w:val="subscript"/>
        </w:rPr>
        <w:t>P</w:t>
      </w:r>
      <w:r w:rsidR="003525DB">
        <w:rPr>
          <w:rFonts w:ascii="Times New Roman" w:hAnsi="Times New Roman" w:cs="Times New Roman"/>
          <w:sz w:val="24"/>
          <w:szCs w:val="24"/>
        </w:rPr>
        <w:t xml:space="preserve">. However, in general it is clear that innovation requires information and ICTs facilitate the process, as in the case of </w:t>
      </w:r>
      <w:r w:rsidR="003525DB" w:rsidRPr="003525DB">
        <w:rPr>
          <w:rFonts w:ascii="Times New Roman" w:hAnsi="Times New Roman" w:cs="Times New Roman"/>
          <w:sz w:val="24"/>
          <w:szCs w:val="24"/>
        </w:rPr>
        <w:t>employee-driven innovation</w:t>
      </w:r>
      <w:r w:rsidR="003525DB">
        <w:rPr>
          <w:rFonts w:ascii="Times New Roman" w:hAnsi="Times New Roman" w:cs="Times New Roman"/>
          <w:sz w:val="24"/>
          <w:szCs w:val="24"/>
        </w:rPr>
        <w:t xml:space="preserve"> (</w:t>
      </w:r>
      <w:proofErr w:type="spellStart"/>
      <w:r w:rsidR="003525DB" w:rsidRPr="003525DB">
        <w:rPr>
          <w:rFonts w:ascii="Times New Roman" w:hAnsi="Times New Roman" w:cs="Times New Roman"/>
          <w:sz w:val="24"/>
          <w:szCs w:val="24"/>
        </w:rPr>
        <w:t>Gressgård</w:t>
      </w:r>
      <w:proofErr w:type="spellEnd"/>
      <w:r w:rsidR="003525DB">
        <w:rPr>
          <w:rFonts w:ascii="Times New Roman" w:hAnsi="Times New Roman" w:cs="Times New Roman"/>
          <w:sz w:val="24"/>
          <w:szCs w:val="24"/>
        </w:rPr>
        <w:t xml:space="preserve"> </w:t>
      </w:r>
      <w:r w:rsidR="003525DB" w:rsidRPr="00DE75F2">
        <w:rPr>
          <w:rFonts w:ascii="Times New Roman" w:hAnsi="Times New Roman" w:cs="Times New Roman"/>
          <w:i/>
          <w:iCs/>
          <w:sz w:val="24"/>
          <w:szCs w:val="24"/>
        </w:rPr>
        <w:t>et al.</w:t>
      </w:r>
      <w:r w:rsidR="003525DB">
        <w:rPr>
          <w:rFonts w:ascii="Times New Roman" w:hAnsi="Times New Roman" w:cs="Times New Roman"/>
          <w:sz w:val="24"/>
          <w:szCs w:val="24"/>
        </w:rPr>
        <w:t>, 2014).</w:t>
      </w:r>
    </w:p>
    <w:p w14:paraId="01308A54" w14:textId="3F8CB473" w:rsidR="00702801" w:rsidRPr="00F903FD" w:rsidRDefault="004F0FBC" w:rsidP="00DE75F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far, the analysis has been based on logical </w:t>
      </w:r>
      <w:r w:rsidR="00F204DB" w:rsidRPr="005A187B">
        <w:rPr>
          <w:rFonts w:ascii="Times New Roman" w:hAnsi="Times New Roman" w:cs="Times New Roman"/>
          <w:sz w:val="24"/>
          <w:szCs w:val="24"/>
        </w:rPr>
        <w:t>observations</w:t>
      </w:r>
      <w:r>
        <w:rPr>
          <w:rFonts w:ascii="Times New Roman" w:hAnsi="Times New Roman" w:cs="Times New Roman"/>
          <w:sz w:val="24"/>
          <w:szCs w:val="24"/>
        </w:rPr>
        <w:t xml:space="preserve"> and deductions. In order to test these </w:t>
      </w:r>
      <w:r w:rsidRPr="00F903FD">
        <w:rPr>
          <w:rFonts w:ascii="Times New Roman" w:hAnsi="Times New Roman" w:cs="Times New Roman"/>
          <w:sz w:val="24"/>
          <w:szCs w:val="24"/>
        </w:rPr>
        <w:t>assertions,</w:t>
      </w:r>
      <w:r w:rsidR="00702801" w:rsidRPr="00F903FD">
        <w:rPr>
          <w:rFonts w:ascii="Times New Roman" w:hAnsi="Times New Roman" w:cs="Times New Roman"/>
          <w:sz w:val="24"/>
          <w:szCs w:val="24"/>
        </w:rPr>
        <w:t xml:space="preserve"> the following hypotheses</w:t>
      </w:r>
      <w:r w:rsidRPr="00F903FD">
        <w:rPr>
          <w:rFonts w:ascii="Times New Roman" w:hAnsi="Times New Roman" w:cs="Times New Roman"/>
          <w:sz w:val="24"/>
          <w:szCs w:val="24"/>
        </w:rPr>
        <w:t xml:space="preserve"> were developed</w:t>
      </w:r>
      <w:r w:rsidR="00DE75F2">
        <w:rPr>
          <w:rFonts w:ascii="Times New Roman" w:hAnsi="Times New Roman" w:cs="Times New Roman"/>
          <w:sz w:val="24"/>
          <w:szCs w:val="24"/>
        </w:rPr>
        <w:t xml:space="preserve"> </w:t>
      </w:r>
      <w:r w:rsidRPr="00F903FD">
        <w:rPr>
          <w:rFonts w:ascii="Times New Roman" w:hAnsi="Times New Roman" w:cs="Times New Roman"/>
          <w:sz w:val="24"/>
          <w:szCs w:val="24"/>
        </w:rPr>
        <w:t xml:space="preserve">which follow from the logic of </w:t>
      </w:r>
      <w:bookmarkStart w:id="6" w:name="_Hlk85793991"/>
      <w:r w:rsidRPr="00F903FD">
        <w:rPr>
          <w:rFonts w:ascii="Times New Roman" w:hAnsi="Times New Roman" w:cs="Times New Roman"/>
          <w:sz w:val="24"/>
          <w:szCs w:val="24"/>
        </w:rPr>
        <w:t>benefits and costs</w:t>
      </w:r>
      <w:bookmarkEnd w:id="6"/>
      <w:r w:rsidR="009D7426">
        <w:rPr>
          <w:rFonts w:ascii="Times New Roman" w:hAnsi="Times New Roman" w:cs="Times New Roman"/>
          <w:sz w:val="24"/>
          <w:szCs w:val="24"/>
        </w:rPr>
        <w:t xml:space="preserve">. Specifically, a </w:t>
      </w:r>
      <w:r w:rsidR="009D7426" w:rsidRPr="009D7426">
        <w:rPr>
          <w:rFonts w:ascii="Times New Roman" w:hAnsi="Times New Roman" w:cs="Times New Roman"/>
          <w:sz w:val="24"/>
          <w:szCs w:val="24"/>
        </w:rPr>
        <w:t>cost</w:t>
      </w:r>
      <w:r w:rsidR="009D7426">
        <w:rPr>
          <w:rFonts w:ascii="Times New Roman" w:hAnsi="Times New Roman" w:cs="Times New Roman"/>
          <w:sz w:val="24"/>
          <w:szCs w:val="24"/>
        </w:rPr>
        <w:t>-</w:t>
      </w:r>
      <w:r w:rsidR="009D7426" w:rsidRPr="009D7426">
        <w:rPr>
          <w:rFonts w:ascii="Times New Roman" w:hAnsi="Times New Roman" w:cs="Times New Roman"/>
          <w:sz w:val="24"/>
          <w:szCs w:val="24"/>
        </w:rPr>
        <w:t>benefit an</w:t>
      </w:r>
      <w:r w:rsidR="009D7426">
        <w:rPr>
          <w:rFonts w:ascii="Times New Roman" w:hAnsi="Times New Roman" w:cs="Times New Roman"/>
          <w:sz w:val="24"/>
          <w:szCs w:val="24"/>
        </w:rPr>
        <w:t>alysis suggests that cultures characterized by egalitarian tendencies will engage in more innovation</w:t>
      </w:r>
      <w:r w:rsidR="00702801" w:rsidRPr="00F903FD">
        <w:rPr>
          <w:rFonts w:ascii="Times New Roman" w:hAnsi="Times New Roman" w:cs="Times New Roman"/>
          <w:sz w:val="24"/>
          <w:szCs w:val="24"/>
        </w:rPr>
        <w:t>.</w:t>
      </w:r>
      <w:r w:rsidRPr="00F903FD">
        <w:rPr>
          <w:rFonts w:ascii="Times New Roman" w:hAnsi="Times New Roman" w:cs="Times New Roman"/>
          <w:sz w:val="24"/>
          <w:szCs w:val="24"/>
        </w:rPr>
        <w:t xml:space="preserve"> In the next section, the data and method used to test them </w:t>
      </w:r>
      <w:r w:rsidR="00DE75F2">
        <w:rPr>
          <w:rFonts w:ascii="Times New Roman" w:hAnsi="Times New Roman" w:cs="Times New Roman"/>
          <w:sz w:val="24"/>
          <w:szCs w:val="24"/>
        </w:rPr>
        <w:t>are</w:t>
      </w:r>
      <w:r w:rsidRPr="00F903FD">
        <w:rPr>
          <w:rFonts w:ascii="Times New Roman" w:hAnsi="Times New Roman" w:cs="Times New Roman"/>
          <w:sz w:val="24"/>
          <w:szCs w:val="24"/>
        </w:rPr>
        <w:t xml:space="preserve"> delineated.</w:t>
      </w:r>
    </w:p>
    <w:p w14:paraId="7780E31C" w14:textId="13F3701A"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lastRenderedPageBreak/>
        <w:t xml:space="preserve">Hypothesis 1- National cultures characterized by high individualism are more likely to engage in innovation </w:t>
      </w:r>
    </w:p>
    <w:p w14:paraId="26958E54" w14:textId="7D20647E"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t xml:space="preserve">Hypothesis </w:t>
      </w:r>
      <w:r w:rsidR="0051114E" w:rsidRPr="00DE75F2">
        <w:rPr>
          <w:rStyle w:val="Emphasis"/>
          <w:rFonts w:ascii="Times New Roman" w:hAnsi="Times New Roman" w:cs="Times New Roman"/>
          <w:i w:val="0"/>
          <w:iCs w:val="0"/>
          <w:sz w:val="24"/>
          <w:szCs w:val="24"/>
        </w:rPr>
        <w:t>2</w:t>
      </w:r>
      <w:r w:rsidRPr="00DE75F2">
        <w:rPr>
          <w:rStyle w:val="Emphasis"/>
          <w:rFonts w:ascii="Times New Roman" w:hAnsi="Times New Roman" w:cs="Times New Roman"/>
          <w:i w:val="0"/>
          <w:iCs w:val="0"/>
          <w:sz w:val="24"/>
          <w:szCs w:val="24"/>
        </w:rPr>
        <w:t xml:space="preserve">- National cultures characterized by high power distance are less likely to engage in innovation </w:t>
      </w:r>
    </w:p>
    <w:p w14:paraId="5281E862" w14:textId="7FD35534"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t xml:space="preserve">Hypothesis </w:t>
      </w:r>
      <w:r w:rsidR="0051114E" w:rsidRPr="00DE75F2">
        <w:rPr>
          <w:rStyle w:val="Emphasis"/>
          <w:rFonts w:ascii="Times New Roman" w:hAnsi="Times New Roman" w:cs="Times New Roman"/>
          <w:i w:val="0"/>
          <w:iCs w:val="0"/>
          <w:sz w:val="24"/>
          <w:szCs w:val="24"/>
        </w:rPr>
        <w:t>3</w:t>
      </w:r>
      <w:r w:rsidR="00DE75F2">
        <w:rPr>
          <w:rStyle w:val="Emphasis"/>
          <w:rFonts w:ascii="Times New Roman" w:hAnsi="Times New Roman" w:cs="Times New Roman"/>
          <w:i w:val="0"/>
          <w:iCs w:val="0"/>
          <w:sz w:val="24"/>
          <w:szCs w:val="24"/>
        </w:rPr>
        <w:t xml:space="preserve"> </w:t>
      </w:r>
      <w:r w:rsidRPr="00DE75F2">
        <w:rPr>
          <w:rStyle w:val="Emphasis"/>
          <w:rFonts w:ascii="Times New Roman" w:hAnsi="Times New Roman" w:cs="Times New Roman"/>
          <w:i w:val="0"/>
          <w:iCs w:val="0"/>
          <w:sz w:val="24"/>
          <w:szCs w:val="24"/>
        </w:rPr>
        <w:t xml:space="preserve">- </w:t>
      </w:r>
      <w:r w:rsidR="0051114E" w:rsidRPr="00DE75F2">
        <w:rPr>
          <w:rStyle w:val="Emphasis"/>
          <w:rFonts w:ascii="Times New Roman" w:hAnsi="Times New Roman" w:cs="Times New Roman"/>
          <w:i w:val="0"/>
          <w:iCs w:val="0"/>
          <w:sz w:val="24"/>
          <w:szCs w:val="24"/>
        </w:rPr>
        <w:t xml:space="preserve">National cultures characterized by high uncertainty avoidance are less likely to engage in innovation </w:t>
      </w:r>
    </w:p>
    <w:p w14:paraId="5CBCD676" w14:textId="6978A2A6"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t xml:space="preserve">Hypothesis </w:t>
      </w:r>
      <w:r w:rsidR="0051114E" w:rsidRPr="00DE75F2">
        <w:rPr>
          <w:rStyle w:val="Emphasis"/>
          <w:rFonts w:ascii="Times New Roman" w:hAnsi="Times New Roman" w:cs="Times New Roman"/>
          <w:i w:val="0"/>
          <w:iCs w:val="0"/>
          <w:sz w:val="24"/>
          <w:szCs w:val="24"/>
        </w:rPr>
        <w:t>4</w:t>
      </w:r>
      <w:r w:rsidR="00DE75F2">
        <w:rPr>
          <w:rStyle w:val="Emphasis"/>
          <w:rFonts w:ascii="Times New Roman" w:hAnsi="Times New Roman" w:cs="Times New Roman"/>
          <w:i w:val="0"/>
          <w:iCs w:val="0"/>
          <w:sz w:val="24"/>
          <w:szCs w:val="24"/>
        </w:rPr>
        <w:t xml:space="preserve"> </w:t>
      </w:r>
      <w:r w:rsidRPr="00DE75F2">
        <w:rPr>
          <w:rStyle w:val="Emphasis"/>
          <w:rFonts w:ascii="Times New Roman" w:hAnsi="Times New Roman" w:cs="Times New Roman"/>
          <w:i w:val="0"/>
          <w:iCs w:val="0"/>
          <w:sz w:val="24"/>
          <w:szCs w:val="24"/>
        </w:rPr>
        <w:t xml:space="preserve">- </w:t>
      </w:r>
      <w:r w:rsidR="0051114E" w:rsidRPr="00DE75F2">
        <w:rPr>
          <w:rStyle w:val="Emphasis"/>
          <w:rFonts w:ascii="Times New Roman" w:hAnsi="Times New Roman" w:cs="Times New Roman"/>
          <w:i w:val="0"/>
          <w:iCs w:val="0"/>
          <w:sz w:val="24"/>
          <w:szCs w:val="24"/>
        </w:rPr>
        <w:t xml:space="preserve">National cultures characterized by high long-term orientation are more likely to engage in innovation </w:t>
      </w:r>
    </w:p>
    <w:p w14:paraId="537C450F" w14:textId="5404B6C2"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t xml:space="preserve">Hypothesis </w:t>
      </w:r>
      <w:r w:rsidR="0051114E" w:rsidRPr="00DE75F2">
        <w:rPr>
          <w:rStyle w:val="Emphasis"/>
          <w:rFonts w:ascii="Times New Roman" w:hAnsi="Times New Roman" w:cs="Times New Roman"/>
          <w:i w:val="0"/>
          <w:iCs w:val="0"/>
          <w:sz w:val="24"/>
          <w:szCs w:val="24"/>
        </w:rPr>
        <w:t>5</w:t>
      </w:r>
      <w:r w:rsidR="00DE75F2">
        <w:rPr>
          <w:rStyle w:val="Emphasis"/>
          <w:rFonts w:ascii="Times New Roman" w:hAnsi="Times New Roman" w:cs="Times New Roman"/>
          <w:i w:val="0"/>
          <w:iCs w:val="0"/>
          <w:sz w:val="24"/>
          <w:szCs w:val="24"/>
        </w:rPr>
        <w:t xml:space="preserve"> </w:t>
      </w:r>
      <w:r w:rsidRPr="00DE75F2">
        <w:rPr>
          <w:rStyle w:val="Emphasis"/>
          <w:rFonts w:ascii="Times New Roman" w:hAnsi="Times New Roman" w:cs="Times New Roman"/>
          <w:i w:val="0"/>
          <w:iCs w:val="0"/>
          <w:sz w:val="24"/>
          <w:szCs w:val="24"/>
        </w:rPr>
        <w:t xml:space="preserve">- </w:t>
      </w:r>
      <w:r w:rsidR="0051114E" w:rsidRPr="00DE75F2">
        <w:rPr>
          <w:rStyle w:val="Emphasis"/>
          <w:rFonts w:ascii="Times New Roman" w:hAnsi="Times New Roman" w:cs="Times New Roman"/>
          <w:i w:val="0"/>
          <w:iCs w:val="0"/>
          <w:sz w:val="24"/>
          <w:szCs w:val="24"/>
        </w:rPr>
        <w:t xml:space="preserve">National cultures characterized by high indulgence are more likely to engage in innovation </w:t>
      </w:r>
    </w:p>
    <w:p w14:paraId="097820AE" w14:textId="53E4255D" w:rsidR="00772E8E" w:rsidRPr="00DE75F2" w:rsidRDefault="00772E8E" w:rsidP="00FD7F47">
      <w:pPr>
        <w:spacing w:after="0" w:line="480" w:lineRule="auto"/>
        <w:ind w:left="720" w:right="720" w:hanging="360"/>
        <w:rPr>
          <w:rStyle w:val="Emphasis"/>
          <w:rFonts w:ascii="Times New Roman" w:hAnsi="Times New Roman" w:cs="Times New Roman"/>
          <w:i w:val="0"/>
          <w:iCs w:val="0"/>
          <w:sz w:val="24"/>
          <w:szCs w:val="24"/>
        </w:rPr>
      </w:pPr>
      <w:r w:rsidRPr="00DE75F2">
        <w:rPr>
          <w:rStyle w:val="Emphasis"/>
          <w:rFonts w:ascii="Times New Roman" w:hAnsi="Times New Roman" w:cs="Times New Roman"/>
          <w:i w:val="0"/>
          <w:iCs w:val="0"/>
          <w:sz w:val="24"/>
          <w:szCs w:val="24"/>
        </w:rPr>
        <w:t xml:space="preserve">Hypothesis </w:t>
      </w:r>
      <w:r w:rsidR="0051114E" w:rsidRPr="00DE75F2">
        <w:rPr>
          <w:rStyle w:val="Emphasis"/>
          <w:rFonts w:ascii="Times New Roman" w:hAnsi="Times New Roman" w:cs="Times New Roman"/>
          <w:i w:val="0"/>
          <w:iCs w:val="0"/>
          <w:sz w:val="24"/>
          <w:szCs w:val="24"/>
        </w:rPr>
        <w:t>6</w:t>
      </w:r>
      <w:r w:rsidR="00DE75F2">
        <w:rPr>
          <w:rStyle w:val="Emphasis"/>
          <w:rFonts w:ascii="Times New Roman" w:hAnsi="Times New Roman" w:cs="Times New Roman"/>
          <w:i w:val="0"/>
          <w:iCs w:val="0"/>
          <w:sz w:val="24"/>
          <w:szCs w:val="24"/>
        </w:rPr>
        <w:t xml:space="preserve"> </w:t>
      </w:r>
      <w:r w:rsidRPr="00DE75F2">
        <w:rPr>
          <w:rStyle w:val="Emphasis"/>
          <w:rFonts w:ascii="Times New Roman" w:hAnsi="Times New Roman" w:cs="Times New Roman"/>
          <w:i w:val="0"/>
          <w:iCs w:val="0"/>
          <w:sz w:val="24"/>
          <w:szCs w:val="24"/>
        </w:rPr>
        <w:t>-</w:t>
      </w:r>
      <w:r w:rsidR="0051114E" w:rsidRPr="00DE75F2">
        <w:rPr>
          <w:rStyle w:val="Emphasis"/>
          <w:rFonts w:ascii="Times New Roman" w:hAnsi="Times New Roman" w:cs="Times New Roman"/>
          <w:i w:val="0"/>
          <w:iCs w:val="0"/>
          <w:sz w:val="24"/>
          <w:szCs w:val="24"/>
        </w:rPr>
        <w:t xml:space="preserve"> National cultures characterized by high masculinity are more likely to engage in innovation </w:t>
      </w:r>
    </w:p>
    <w:p w14:paraId="3698565F" w14:textId="77777777" w:rsidR="00772E8E" w:rsidRPr="00DE75F2" w:rsidRDefault="00772E8E" w:rsidP="00772E8E">
      <w:pPr>
        <w:keepNext/>
        <w:spacing w:line="480" w:lineRule="auto"/>
        <w:rPr>
          <w:rFonts w:ascii="Times New Roman" w:hAnsi="Times New Roman" w:cs="Times New Roman"/>
          <w:sz w:val="24"/>
          <w:szCs w:val="24"/>
        </w:rPr>
      </w:pPr>
    </w:p>
    <w:p w14:paraId="2992F21F" w14:textId="608A597F" w:rsidR="00502AFD" w:rsidRPr="00F903FD" w:rsidRDefault="00502AFD" w:rsidP="00772E8E">
      <w:pPr>
        <w:keepNext/>
        <w:spacing w:line="480" w:lineRule="auto"/>
        <w:rPr>
          <w:rFonts w:ascii="Times New Roman" w:hAnsi="Times New Roman" w:cs="Times New Roman"/>
          <w:b/>
          <w:sz w:val="24"/>
          <w:szCs w:val="24"/>
        </w:rPr>
      </w:pPr>
      <w:r w:rsidRPr="00F903FD">
        <w:rPr>
          <w:rFonts w:ascii="Times New Roman" w:hAnsi="Times New Roman" w:cs="Times New Roman"/>
          <w:b/>
          <w:sz w:val="24"/>
          <w:szCs w:val="24"/>
        </w:rPr>
        <w:t>Methodology</w:t>
      </w:r>
    </w:p>
    <w:p w14:paraId="6C910C9A" w14:textId="19FF57C3" w:rsidR="00D75D40" w:rsidRPr="004A7513" w:rsidRDefault="001C367D" w:rsidP="00DE75F2">
      <w:pPr>
        <w:spacing w:after="0" w:line="360" w:lineRule="auto"/>
        <w:rPr>
          <w:rFonts w:ascii="Times New Roman" w:hAnsi="Times New Roman" w:cs="Times New Roman"/>
          <w:sz w:val="24"/>
          <w:szCs w:val="24"/>
        </w:rPr>
      </w:pPr>
      <w:r w:rsidRPr="004A7513">
        <w:rPr>
          <w:rFonts w:ascii="Times New Roman" w:hAnsi="Times New Roman" w:cs="Times New Roman"/>
          <w:sz w:val="24"/>
          <w:szCs w:val="24"/>
        </w:rPr>
        <w:t>T</w:t>
      </w:r>
      <w:r w:rsidR="00CE43D4" w:rsidRPr="004A7513">
        <w:rPr>
          <w:rFonts w:ascii="Times New Roman" w:hAnsi="Times New Roman" w:cs="Times New Roman"/>
          <w:sz w:val="24"/>
          <w:szCs w:val="24"/>
        </w:rPr>
        <w:t>o test the hypothes</w:t>
      </w:r>
      <w:r w:rsidR="00702801" w:rsidRPr="004A7513">
        <w:rPr>
          <w:rFonts w:ascii="Times New Roman" w:hAnsi="Times New Roman" w:cs="Times New Roman"/>
          <w:sz w:val="24"/>
          <w:szCs w:val="24"/>
        </w:rPr>
        <w:t>e</w:t>
      </w:r>
      <w:r w:rsidR="00CE43D4" w:rsidRPr="004A7513">
        <w:rPr>
          <w:rFonts w:ascii="Times New Roman" w:hAnsi="Times New Roman" w:cs="Times New Roman"/>
          <w:sz w:val="24"/>
          <w:szCs w:val="24"/>
        </w:rPr>
        <w:t>s that national culture difference</w:t>
      </w:r>
      <w:r w:rsidR="00D66834" w:rsidRPr="004A7513">
        <w:rPr>
          <w:rFonts w:ascii="Times New Roman" w:hAnsi="Times New Roman" w:cs="Times New Roman"/>
          <w:sz w:val="24"/>
          <w:szCs w:val="24"/>
        </w:rPr>
        <w:t>s</w:t>
      </w:r>
      <w:r w:rsidR="00CE43D4" w:rsidRPr="004A7513">
        <w:rPr>
          <w:rFonts w:ascii="Times New Roman" w:hAnsi="Times New Roman" w:cs="Times New Roman"/>
          <w:sz w:val="24"/>
          <w:szCs w:val="24"/>
        </w:rPr>
        <w:t xml:space="preserve"> matter to innovation propensities</w:t>
      </w:r>
      <w:r w:rsidR="002F359C">
        <w:rPr>
          <w:rFonts w:ascii="Times New Roman" w:hAnsi="Times New Roman" w:cs="Times New Roman"/>
          <w:sz w:val="24"/>
          <w:szCs w:val="24"/>
        </w:rPr>
        <w:t>,</w:t>
      </w:r>
      <w:r w:rsidR="00D75D40" w:rsidRPr="004A7513">
        <w:rPr>
          <w:rFonts w:ascii="Times New Roman" w:hAnsi="Times New Roman" w:cs="Times New Roman"/>
          <w:sz w:val="24"/>
          <w:szCs w:val="24"/>
        </w:rPr>
        <w:t xml:space="preserve"> data</w:t>
      </w:r>
      <w:r w:rsidRPr="004A7513">
        <w:rPr>
          <w:rFonts w:ascii="Times New Roman" w:hAnsi="Times New Roman" w:cs="Times New Roman"/>
          <w:sz w:val="24"/>
          <w:szCs w:val="24"/>
        </w:rPr>
        <w:t xml:space="preserve"> were</w:t>
      </w:r>
      <w:r w:rsidR="003D3D08" w:rsidRPr="004A7513">
        <w:rPr>
          <w:rFonts w:ascii="Times New Roman" w:hAnsi="Times New Roman" w:cs="Times New Roman"/>
          <w:sz w:val="24"/>
          <w:szCs w:val="24"/>
        </w:rPr>
        <w:t xml:space="preserve"> </w:t>
      </w:r>
      <w:r w:rsidR="00CE43D4" w:rsidRPr="004A7513">
        <w:rPr>
          <w:rFonts w:ascii="Times New Roman" w:hAnsi="Times New Roman" w:cs="Times New Roman"/>
          <w:sz w:val="24"/>
          <w:szCs w:val="24"/>
        </w:rPr>
        <w:t xml:space="preserve">collected </w:t>
      </w:r>
      <w:r w:rsidR="00D66834" w:rsidRPr="004A7513">
        <w:rPr>
          <w:rFonts w:ascii="Times New Roman" w:hAnsi="Times New Roman" w:cs="Times New Roman"/>
          <w:sz w:val="24"/>
          <w:szCs w:val="24"/>
        </w:rPr>
        <w:t xml:space="preserve">separately </w:t>
      </w:r>
      <w:r w:rsidR="00CE43D4" w:rsidRPr="004A7513">
        <w:rPr>
          <w:rFonts w:ascii="Times New Roman" w:hAnsi="Times New Roman" w:cs="Times New Roman"/>
          <w:sz w:val="24"/>
          <w:szCs w:val="24"/>
        </w:rPr>
        <w:t>from two distinct</w:t>
      </w:r>
      <w:r w:rsidR="00936D1C" w:rsidRPr="004A7513">
        <w:rPr>
          <w:rFonts w:ascii="Times New Roman" w:hAnsi="Times New Roman" w:cs="Times New Roman"/>
          <w:sz w:val="24"/>
          <w:szCs w:val="24"/>
        </w:rPr>
        <w:t xml:space="preserve"> publicly</w:t>
      </w:r>
      <w:r w:rsidR="002F359C">
        <w:rPr>
          <w:rFonts w:ascii="Times New Roman" w:hAnsi="Times New Roman" w:cs="Times New Roman"/>
          <w:sz w:val="24"/>
          <w:szCs w:val="24"/>
        </w:rPr>
        <w:t>-</w:t>
      </w:r>
      <w:r w:rsidR="00936D1C" w:rsidRPr="004A7513">
        <w:rPr>
          <w:rFonts w:ascii="Times New Roman" w:hAnsi="Times New Roman" w:cs="Times New Roman"/>
          <w:sz w:val="24"/>
          <w:szCs w:val="24"/>
        </w:rPr>
        <w:t xml:space="preserve">available </w:t>
      </w:r>
      <w:r w:rsidR="00CE43D4" w:rsidRPr="004A7513">
        <w:rPr>
          <w:rFonts w:ascii="Times New Roman" w:hAnsi="Times New Roman" w:cs="Times New Roman"/>
          <w:sz w:val="24"/>
          <w:szCs w:val="24"/>
        </w:rPr>
        <w:t xml:space="preserve">secondary sources. </w:t>
      </w:r>
      <w:r w:rsidRPr="004A7513">
        <w:rPr>
          <w:rFonts w:ascii="Times New Roman" w:hAnsi="Times New Roman" w:cs="Times New Roman"/>
          <w:sz w:val="24"/>
          <w:szCs w:val="24"/>
        </w:rPr>
        <w:t xml:space="preserve">Such a method avoids </w:t>
      </w:r>
      <w:r w:rsidR="00ED6A6B" w:rsidRPr="004A7513">
        <w:rPr>
          <w:rFonts w:ascii="Times New Roman" w:hAnsi="Times New Roman" w:cs="Times New Roman"/>
          <w:sz w:val="24"/>
          <w:szCs w:val="24"/>
        </w:rPr>
        <w:t xml:space="preserve">bias </w:t>
      </w:r>
      <w:r w:rsidRPr="004A7513">
        <w:rPr>
          <w:rFonts w:ascii="Times New Roman" w:hAnsi="Times New Roman" w:cs="Times New Roman"/>
          <w:sz w:val="24"/>
          <w:szCs w:val="24"/>
        </w:rPr>
        <w:t>issues</w:t>
      </w:r>
      <w:r w:rsidR="002F359C">
        <w:rPr>
          <w:rFonts w:ascii="Times New Roman" w:hAnsi="Times New Roman" w:cs="Times New Roman"/>
          <w:sz w:val="24"/>
          <w:szCs w:val="24"/>
        </w:rPr>
        <w:t>,</w:t>
      </w:r>
      <w:r w:rsidRPr="004A7513">
        <w:rPr>
          <w:rFonts w:ascii="Times New Roman" w:hAnsi="Times New Roman" w:cs="Times New Roman"/>
          <w:sz w:val="24"/>
          <w:szCs w:val="24"/>
        </w:rPr>
        <w:t xml:space="preserve"> such as common method</w:t>
      </w:r>
      <w:r w:rsidR="00ED6A6B" w:rsidRPr="004A7513">
        <w:rPr>
          <w:rFonts w:ascii="Times New Roman" w:hAnsi="Times New Roman" w:cs="Times New Roman"/>
          <w:sz w:val="24"/>
          <w:szCs w:val="24"/>
        </w:rPr>
        <w:t xml:space="preserve"> variance</w:t>
      </w:r>
      <w:r w:rsidRPr="004A7513">
        <w:rPr>
          <w:rFonts w:ascii="Times New Roman" w:hAnsi="Times New Roman" w:cs="Times New Roman"/>
          <w:sz w:val="24"/>
          <w:szCs w:val="24"/>
        </w:rPr>
        <w:t xml:space="preserve">. </w:t>
      </w:r>
      <w:r w:rsidR="003867EE" w:rsidRPr="004A7513">
        <w:rPr>
          <w:rFonts w:ascii="Times New Roman" w:hAnsi="Times New Roman" w:cs="Times New Roman"/>
          <w:sz w:val="24"/>
          <w:szCs w:val="24"/>
        </w:rPr>
        <w:t xml:space="preserve">It is also notoriously difficult to study cross-cultural interaction </w:t>
      </w:r>
      <w:r w:rsidR="002F359C">
        <w:rPr>
          <w:rFonts w:ascii="Times New Roman" w:hAnsi="Times New Roman" w:cs="Times New Roman"/>
          <w:sz w:val="24"/>
          <w:szCs w:val="24"/>
        </w:rPr>
        <w:t>because of</w:t>
      </w:r>
      <w:r w:rsidR="003867EE" w:rsidRPr="004A7513">
        <w:rPr>
          <w:rFonts w:ascii="Times New Roman" w:hAnsi="Times New Roman" w:cs="Times New Roman"/>
          <w:sz w:val="24"/>
          <w:szCs w:val="24"/>
        </w:rPr>
        <w:t xml:space="preserve"> the need for larger databases across countries. </w:t>
      </w:r>
      <w:r w:rsidR="00D66834" w:rsidRPr="004A7513">
        <w:rPr>
          <w:rFonts w:ascii="Times New Roman" w:hAnsi="Times New Roman" w:cs="Times New Roman"/>
          <w:sz w:val="24"/>
          <w:szCs w:val="24"/>
        </w:rPr>
        <w:t xml:space="preserve">The first </w:t>
      </w:r>
      <w:r w:rsidRPr="004A7513">
        <w:rPr>
          <w:rFonts w:ascii="Times New Roman" w:hAnsi="Times New Roman" w:cs="Times New Roman"/>
          <w:sz w:val="24"/>
          <w:szCs w:val="24"/>
        </w:rPr>
        <w:t>database i</w:t>
      </w:r>
      <w:r w:rsidR="00D66834" w:rsidRPr="004A7513">
        <w:rPr>
          <w:rFonts w:ascii="Times New Roman" w:hAnsi="Times New Roman" w:cs="Times New Roman"/>
          <w:sz w:val="24"/>
          <w:szCs w:val="24"/>
        </w:rPr>
        <w:t xml:space="preserve">s </w:t>
      </w:r>
      <w:r w:rsidR="00702801" w:rsidRPr="004A7513">
        <w:rPr>
          <w:rFonts w:ascii="Times New Roman" w:hAnsi="Times New Roman" w:cs="Times New Roman"/>
          <w:sz w:val="24"/>
          <w:szCs w:val="24"/>
        </w:rPr>
        <w:t>well</w:t>
      </w:r>
      <w:r w:rsidR="002F359C">
        <w:rPr>
          <w:rFonts w:ascii="Times New Roman" w:hAnsi="Times New Roman" w:cs="Times New Roman"/>
          <w:sz w:val="24"/>
          <w:szCs w:val="24"/>
        </w:rPr>
        <w:t xml:space="preserve"> </w:t>
      </w:r>
      <w:r w:rsidR="00702801" w:rsidRPr="004A7513">
        <w:rPr>
          <w:rFonts w:ascii="Times New Roman" w:hAnsi="Times New Roman" w:cs="Times New Roman"/>
          <w:sz w:val="24"/>
          <w:szCs w:val="24"/>
        </w:rPr>
        <w:t xml:space="preserve">known </w:t>
      </w:r>
      <w:r w:rsidR="002F359C">
        <w:rPr>
          <w:rFonts w:ascii="Times New Roman" w:hAnsi="Times New Roman" w:cs="Times New Roman"/>
          <w:sz w:val="24"/>
          <w:szCs w:val="24"/>
        </w:rPr>
        <w:t xml:space="preserve">from </w:t>
      </w:r>
      <w:r w:rsidR="00702801" w:rsidRPr="004A7513">
        <w:rPr>
          <w:rFonts w:ascii="Times New Roman" w:hAnsi="Times New Roman" w:cs="Times New Roman"/>
          <w:sz w:val="24"/>
          <w:szCs w:val="24"/>
        </w:rPr>
        <w:t xml:space="preserve">Geert </w:t>
      </w:r>
      <w:r w:rsidR="00D66834" w:rsidRPr="004A7513">
        <w:rPr>
          <w:rFonts w:ascii="Times New Roman" w:hAnsi="Times New Roman" w:cs="Times New Roman"/>
          <w:sz w:val="24"/>
          <w:szCs w:val="24"/>
        </w:rPr>
        <w:t xml:space="preserve">Hofstede’s studies, which provide cultural values to each country for each cultural dimension (https://www.hofstede-insights.com). While there </w:t>
      </w:r>
      <w:proofErr w:type="gramStart"/>
      <w:r w:rsidR="00D66834" w:rsidRPr="004A7513">
        <w:rPr>
          <w:rFonts w:ascii="Times New Roman" w:hAnsi="Times New Roman" w:cs="Times New Roman"/>
          <w:sz w:val="24"/>
          <w:szCs w:val="24"/>
        </w:rPr>
        <w:t>have</w:t>
      </w:r>
      <w:proofErr w:type="gramEnd"/>
      <w:r w:rsidR="00D66834" w:rsidRPr="004A7513">
        <w:rPr>
          <w:rFonts w:ascii="Times New Roman" w:hAnsi="Times New Roman" w:cs="Times New Roman"/>
          <w:sz w:val="24"/>
          <w:szCs w:val="24"/>
        </w:rPr>
        <w:t xml:space="preserve"> been some criticism</w:t>
      </w:r>
      <w:r w:rsidR="002F359C">
        <w:rPr>
          <w:rFonts w:ascii="Times New Roman" w:hAnsi="Times New Roman" w:cs="Times New Roman"/>
          <w:sz w:val="24"/>
          <w:szCs w:val="24"/>
        </w:rPr>
        <w:t xml:space="preserve"> of</w:t>
      </w:r>
      <w:r w:rsidR="00D66834" w:rsidRPr="004A7513">
        <w:rPr>
          <w:rFonts w:ascii="Times New Roman" w:hAnsi="Times New Roman" w:cs="Times New Roman"/>
          <w:sz w:val="24"/>
          <w:szCs w:val="24"/>
        </w:rPr>
        <w:t xml:space="preserve"> the reification of such national culture measures (see </w:t>
      </w:r>
      <w:proofErr w:type="spellStart"/>
      <w:r w:rsidR="00D66834" w:rsidRPr="004A7513">
        <w:rPr>
          <w:rFonts w:ascii="Times New Roman" w:hAnsi="Times New Roman" w:cs="Times New Roman"/>
          <w:sz w:val="24"/>
          <w:szCs w:val="24"/>
        </w:rPr>
        <w:t>Hoecklin</w:t>
      </w:r>
      <w:proofErr w:type="spellEnd"/>
      <w:r w:rsidR="00D66834" w:rsidRPr="004A7513">
        <w:rPr>
          <w:rFonts w:ascii="Times New Roman" w:hAnsi="Times New Roman" w:cs="Times New Roman"/>
          <w:sz w:val="24"/>
          <w:szCs w:val="24"/>
        </w:rPr>
        <w:t>, 1995)</w:t>
      </w:r>
      <w:r w:rsidR="00702801" w:rsidRPr="004A7513">
        <w:rPr>
          <w:rFonts w:ascii="Times New Roman" w:hAnsi="Times New Roman" w:cs="Times New Roman"/>
          <w:sz w:val="24"/>
          <w:szCs w:val="24"/>
        </w:rPr>
        <w:t>,</w:t>
      </w:r>
      <w:r w:rsidR="00D66834" w:rsidRPr="004A7513">
        <w:rPr>
          <w:rFonts w:ascii="Times New Roman" w:hAnsi="Times New Roman" w:cs="Times New Roman"/>
          <w:sz w:val="24"/>
          <w:szCs w:val="24"/>
        </w:rPr>
        <w:t xml:space="preserve"> the</w:t>
      </w:r>
      <w:r w:rsidR="00702801" w:rsidRPr="004A7513">
        <w:rPr>
          <w:rFonts w:ascii="Times New Roman" w:hAnsi="Times New Roman" w:cs="Times New Roman"/>
          <w:sz w:val="24"/>
          <w:szCs w:val="24"/>
        </w:rPr>
        <w:t>se</w:t>
      </w:r>
      <w:r w:rsidR="00D66834" w:rsidRPr="004A7513">
        <w:rPr>
          <w:rFonts w:ascii="Times New Roman" w:hAnsi="Times New Roman" w:cs="Times New Roman"/>
          <w:sz w:val="24"/>
          <w:szCs w:val="24"/>
        </w:rPr>
        <w:t xml:space="preserve"> cultural dimension</w:t>
      </w:r>
      <w:r w:rsidR="00CD6502" w:rsidRPr="004A7513">
        <w:rPr>
          <w:rFonts w:ascii="Times New Roman" w:hAnsi="Times New Roman" w:cs="Times New Roman"/>
          <w:sz w:val="24"/>
          <w:szCs w:val="24"/>
        </w:rPr>
        <w:t>s</w:t>
      </w:r>
      <w:r w:rsidR="00D66834" w:rsidRPr="004A7513">
        <w:rPr>
          <w:rFonts w:ascii="Times New Roman" w:hAnsi="Times New Roman" w:cs="Times New Roman"/>
          <w:sz w:val="24"/>
          <w:szCs w:val="24"/>
        </w:rPr>
        <w:t xml:space="preserve"> are still </w:t>
      </w:r>
      <w:r w:rsidR="003D532D" w:rsidRPr="004A7513">
        <w:rPr>
          <w:rFonts w:ascii="Times New Roman" w:hAnsi="Times New Roman" w:cs="Times New Roman"/>
          <w:sz w:val="24"/>
          <w:szCs w:val="24"/>
        </w:rPr>
        <w:t xml:space="preserve">useful and </w:t>
      </w:r>
      <w:r w:rsidR="002F359C">
        <w:rPr>
          <w:rFonts w:ascii="Times New Roman" w:hAnsi="Times New Roman" w:cs="Times New Roman"/>
          <w:sz w:val="24"/>
          <w:szCs w:val="24"/>
        </w:rPr>
        <w:t xml:space="preserve">are </w:t>
      </w:r>
      <w:r w:rsidR="003D532D" w:rsidRPr="004A7513">
        <w:rPr>
          <w:rFonts w:ascii="Times New Roman" w:hAnsi="Times New Roman" w:cs="Times New Roman"/>
          <w:sz w:val="24"/>
          <w:szCs w:val="24"/>
        </w:rPr>
        <w:t xml:space="preserve">being </w:t>
      </w:r>
      <w:r w:rsidR="00D66834" w:rsidRPr="004A7513">
        <w:rPr>
          <w:rFonts w:ascii="Times New Roman" w:hAnsi="Times New Roman" w:cs="Times New Roman"/>
          <w:sz w:val="24"/>
          <w:szCs w:val="24"/>
        </w:rPr>
        <w:t>use</w:t>
      </w:r>
      <w:r w:rsidR="00CD6502" w:rsidRPr="004A7513">
        <w:rPr>
          <w:rFonts w:ascii="Times New Roman" w:hAnsi="Times New Roman" w:cs="Times New Roman"/>
          <w:sz w:val="24"/>
          <w:szCs w:val="24"/>
        </w:rPr>
        <w:t>d by researchers</w:t>
      </w:r>
      <w:r w:rsidR="003D532D" w:rsidRPr="004A7513">
        <w:rPr>
          <w:rFonts w:ascii="Times New Roman" w:hAnsi="Times New Roman" w:cs="Times New Roman"/>
          <w:sz w:val="24"/>
          <w:szCs w:val="24"/>
        </w:rPr>
        <w:t xml:space="preserve"> today</w:t>
      </w:r>
      <w:r w:rsidR="00D66834" w:rsidRPr="004A7513">
        <w:rPr>
          <w:rFonts w:ascii="Times New Roman" w:hAnsi="Times New Roman" w:cs="Times New Roman"/>
          <w:sz w:val="24"/>
          <w:szCs w:val="24"/>
        </w:rPr>
        <w:t>.</w:t>
      </w:r>
      <w:r w:rsidR="00CD6502" w:rsidRPr="004A7513">
        <w:rPr>
          <w:rFonts w:ascii="Times New Roman" w:hAnsi="Times New Roman" w:cs="Times New Roman"/>
          <w:sz w:val="24"/>
          <w:szCs w:val="24"/>
        </w:rPr>
        <w:t xml:space="preserve"> The second source provide</w:t>
      </w:r>
      <w:r w:rsidR="002F359C">
        <w:rPr>
          <w:rFonts w:ascii="Times New Roman" w:hAnsi="Times New Roman" w:cs="Times New Roman"/>
          <w:sz w:val="24"/>
          <w:szCs w:val="24"/>
        </w:rPr>
        <w:t>s</w:t>
      </w:r>
      <w:r w:rsidR="003867EE" w:rsidRPr="004A7513">
        <w:rPr>
          <w:rFonts w:ascii="Times New Roman" w:hAnsi="Times New Roman" w:cs="Times New Roman"/>
          <w:sz w:val="24"/>
          <w:szCs w:val="24"/>
        </w:rPr>
        <w:t xml:space="preserve"> </w:t>
      </w:r>
      <w:r w:rsidR="00CD6502" w:rsidRPr="004A7513">
        <w:rPr>
          <w:rFonts w:ascii="Times New Roman" w:hAnsi="Times New Roman" w:cs="Times New Roman"/>
          <w:sz w:val="24"/>
          <w:szCs w:val="24"/>
        </w:rPr>
        <w:t xml:space="preserve">data on innovation activities by country </w:t>
      </w:r>
      <w:r w:rsidR="00D66834" w:rsidRPr="004A7513">
        <w:rPr>
          <w:rFonts w:ascii="Times New Roman" w:hAnsi="Times New Roman" w:cs="Times New Roman"/>
          <w:sz w:val="24"/>
          <w:szCs w:val="24"/>
        </w:rPr>
        <w:t>(https://www.globalinnovationindex.org)</w:t>
      </w:r>
      <w:r w:rsidR="00CD6502" w:rsidRPr="004A7513">
        <w:rPr>
          <w:rFonts w:ascii="Times New Roman" w:hAnsi="Times New Roman" w:cs="Times New Roman"/>
          <w:sz w:val="24"/>
          <w:szCs w:val="24"/>
        </w:rPr>
        <w:t>.</w:t>
      </w:r>
      <w:r w:rsidR="00D66834" w:rsidRPr="004A7513">
        <w:rPr>
          <w:rFonts w:ascii="Times New Roman" w:hAnsi="Times New Roman" w:cs="Times New Roman"/>
          <w:sz w:val="24"/>
          <w:szCs w:val="24"/>
        </w:rPr>
        <w:t xml:space="preserve"> Information on these data sources can be found in </w:t>
      </w:r>
      <w:r w:rsidR="00CE43D4" w:rsidRPr="004A7513">
        <w:rPr>
          <w:rFonts w:ascii="Times New Roman" w:hAnsi="Times New Roman" w:cs="Times New Roman"/>
          <w:sz w:val="24"/>
          <w:szCs w:val="24"/>
        </w:rPr>
        <w:t>Hofstede’s studies of national culture (Hofstede, 1991</w:t>
      </w:r>
      <w:r w:rsidR="002F359C">
        <w:rPr>
          <w:rFonts w:ascii="Times New Roman" w:hAnsi="Times New Roman" w:cs="Times New Roman"/>
          <w:sz w:val="24"/>
          <w:szCs w:val="24"/>
        </w:rPr>
        <w:t>,</w:t>
      </w:r>
      <w:r w:rsidR="00CE43D4" w:rsidRPr="004A7513">
        <w:rPr>
          <w:rFonts w:ascii="Times New Roman" w:hAnsi="Times New Roman" w:cs="Times New Roman"/>
          <w:sz w:val="24"/>
          <w:szCs w:val="24"/>
        </w:rPr>
        <w:t xml:space="preserve"> 2011) and from the </w:t>
      </w:r>
      <w:r w:rsidR="002F359C">
        <w:rPr>
          <w:rFonts w:ascii="Times New Roman" w:hAnsi="Times New Roman" w:cs="Times New Roman"/>
          <w:sz w:val="24"/>
          <w:szCs w:val="24"/>
        </w:rPr>
        <w:t>g</w:t>
      </w:r>
      <w:r w:rsidR="00CE43D4" w:rsidRPr="004A7513">
        <w:rPr>
          <w:rFonts w:ascii="Times New Roman" w:hAnsi="Times New Roman" w:cs="Times New Roman"/>
          <w:sz w:val="24"/>
          <w:szCs w:val="24"/>
        </w:rPr>
        <w:t xml:space="preserve">lobal </w:t>
      </w:r>
      <w:r w:rsidR="002F359C">
        <w:rPr>
          <w:rFonts w:ascii="Times New Roman" w:hAnsi="Times New Roman" w:cs="Times New Roman"/>
          <w:sz w:val="24"/>
          <w:szCs w:val="24"/>
        </w:rPr>
        <w:t>i</w:t>
      </w:r>
      <w:r w:rsidR="00CE43D4" w:rsidRPr="004A7513">
        <w:rPr>
          <w:rFonts w:ascii="Times New Roman" w:hAnsi="Times New Roman" w:cs="Times New Roman"/>
          <w:sz w:val="24"/>
          <w:szCs w:val="24"/>
        </w:rPr>
        <w:t xml:space="preserve">nnovation </w:t>
      </w:r>
      <w:r w:rsidR="002F359C">
        <w:rPr>
          <w:rFonts w:ascii="Times New Roman" w:hAnsi="Times New Roman" w:cs="Times New Roman"/>
          <w:sz w:val="24"/>
          <w:szCs w:val="24"/>
        </w:rPr>
        <w:t>i</w:t>
      </w:r>
      <w:r w:rsidR="00CE43D4" w:rsidRPr="004A7513">
        <w:rPr>
          <w:rFonts w:ascii="Times New Roman" w:hAnsi="Times New Roman" w:cs="Times New Roman"/>
          <w:sz w:val="24"/>
          <w:szCs w:val="24"/>
        </w:rPr>
        <w:t>ndex (</w:t>
      </w:r>
      <w:proofErr w:type="spellStart"/>
      <w:r w:rsidR="0048002E" w:rsidRPr="00E57878">
        <w:rPr>
          <w:rStyle w:val="markedcontent"/>
          <w:rFonts w:ascii="Times New Roman" w:hAnsi="Times New Roman" w:cs="Times New Roman"/>
          <w:sz w:val="24"/>
          <w:szCs w:val="24"/>
        </w:rPr>
        <w:t>Soumitra</w:t>
      </w:r>
      <w:proofErr w:type="spellEnd"/>
      <w:r w:rsidR="0048002E" w:rsidRPr="00E57878">
        <w:rPr>
          <w:rStyle w:val="markedcontent"/>
          <w:rFonts w:ascii="Times New Roman" w:hAnsi="Times New Roman" w:cs="Times New Roman"/>
          <w:sz w:val="24"/>
          <w:szCs w:val="24"/>
        </w:rPr>
        <w:t>, Bruno</w:t>
      </w:r>
      <w:r w:rsidR="002F359C">
        <w:rPr>
          <w:rStyle w:val="markedcontent"/>
          <w:rFonts w:ascii="Times New Roman" w:hAnsi="Times New Roman" w:cs="Times New Roman"/>
          <w:sz w:val="24"/>
          <w:szCs w:val="24"/>
        </w:rPr>
        <w:t xml:space="preserve"> </w:t>
      </w:r>
      <w:r w:rsidR="0048002E" w:rsidRPr="00E57878">
        <w:rPr>
          <w:rStyle w:val="markedcontent"/>
          <w:rFonts w:ascii="Times New Roman" w:hAnsi="Times New Roman" w:cs="Times New Roman"/>
          <w:sz w:val="24"/>
          <w:szCs w:val="24"/>
        </w:rPr>
        <w:t>and Wunsch-Vince</w:t>
      </w:r>
      <w:r w:rsidR="00CE43D4" w:rsidRPr="004A7513">
        <w:rPr>
          <w:rFonts w:ascii="Times New Roman" w:hAnsi="Times New Roman" w:cs="Times New Roman"/>
          <w:sz w:val="24"/>
          <w:szCs w:val="24"/>
        </w:rPr>
        <w:t>, 2018).</w:t>
      </w:r>
    </w:p>
    <w:p w14:paraId="4794B1BC" w14:textId="01BFD987" w:rsidR="00CD6502" w:rsidRPr="004A7513" w:rsidRDefault="00CD6502" w:rsidP="00DE75F2">
      <w:pPr>
        <w:spacing w:after="0" w:line="360" w:lineRule="auto"/>
        <w:ind w:firstLine="720"/>
        <w:rPr>
          <w:rFonts w:ascii="Times New Roman" w:hAnsi="Times New Roman" w:cs="Times New Roman"/>
          <w:sz w:val="24"/>
          <w:szCs w:val="24"/>
        </w:rPr>
      </w:pPr>
      <w:r w:rsidRPr="004A7513">
        <w:rPr>
          <w:rFonts w:ascii="Times New Roman" w:hAnsi="Times New Roman" w:cs="Times New Roman"/>
          <w:sz w:val="24"/>
          <w:szCs w:val="24"/>
        </w:rPr>
        <w:lastRenderedPageBreak/>
        <w:t xml:space="preserve">Hofstede’s data </w:t>
      </w:r>
      <w:r w:rsidR="001C367D" w:rsidRPr="004A7513">
        <w:rPr>
          <w:rFonts w:ascii="Times New Roman" w:hAnsi="Times New Roman" w:cs="Times New Roman"/>
          <w:sz w:val="24"/>
          <w:szCs w:val="24"/>
        </w:rPr>
        <w:t>provide</w:t>
      </w:r>
      <w:r w:rsidRPr="004A7513">
        <w:rPr>
          <w:rFonts w:ascii="Times New Roman" w:hAnsi="Times New Roman" w:cs="Times New Roman"/>
          <w:sz w:val="24"/>
          <w:szCs w:val="24"/>
        </w:rPr>
        <w:t xml:space="preserve"> values for the cultural dimensions. Each country is given a number between 1 and 100 that correspond</w:t>
      </w:r>
      <w:r w:rsidR="00C1112F" w:rsidRPr="004A7513">
        <w:rPr>
          <w:rFonts w:ascii="Times New Roman" w:hAnsi="Times New Roman" w:cs="Times New Roman"/>
          <w:sz w:val="24"/>
          <w:szCs w:val="24"/>
        </w:rPr>
        <w:t>s</w:t>
      </w:r>
      <w:r w:rsidRPr="004A7513">
        <w:rPr>
          <w:rFonts w:ascii="Times New Roman" w:hAnsi="Times New Roman" w:cs="Times New Roman"/>
          <w:sz w:val="24"/>
          <w:szCs w:val="24"/>
        </w:rPr>
        <w:t xml:space="preserve"> to the index being measured. Individualism is </w:t>
      </w:r>
      <w:r w:rsidR="00B01F39" w:rsidRPr="004A7513">
        <w:rPr>
          <w:rFonts w:ascii="Times New Roman" w:hAnsi="Times New Roman" w:cs="Times New Roman"/>
          <w:sz w:val="24"/>
          <w:szCs w:val="24"/>
        </w:rPr>
        <w:t xml:space="preserve">defined as </w:t>
      </w:r>
      <w:r w:rsidR="002F359C">
        <w:rPr>
          <w:rFonts w:ascii="Times New Roman" w:hAnsi="Times New Roman" w:cs="Times New Roman"/>
          <w:sz w:val="24"/>
          <w:szCs w:val="24"/>
        </w:rPr>
        <w:t>‘</w:t>
      </w:r>
      <w:r w:rsidR="00F3628D" w:rsidRPr="004A7513">
        <w:rPr>
          <w:rFonts w:ascii="Times New Roman" w:hAnsi="Times New Roman" w:cs="Times New Roman"/>
          <w:sz w:val="24"/>
          <w:szCs w:val="24"/>
        </w:rPr>
        <w:t>a</w:t>
      </w:r>
      <w:r w:rsidR="00B01F39" w:rsidRPr="004A7513">
        <w:rPr>
          <w:rFonts w:ascii="Times New Roman" w:hAnsi="Times New Roman" w:cs="Times New Roman"/>
          <w:sz w:val="24"/>
          <w:szCs w:val="24"/>
        </w:rPr>
        <w:t xml:space="preserve"> preference for a loosely-knit social framework in which individuals are expected to take care of only themselves and their immediate families</w:t>
      </w:r>
      <w:r w:rsidR="002F359C">
        <w:rPr>
          <w:rFonts w:ascii="Times New Roman" w:hAnsi="Times New Roman" w:cs="Times New Roman"/>
          <w:sz w:val="24"/>
          <w:szCs w:val="24"/>
        </w:rPr>
        <w:t>’</w:t>
      </w:r>
      <w:r w:rsidR="0014345B">
        <w:rPr>
          <w:rFonts w:ascii="Times New Roman" w:hAnsi="Times New Roman" w:cs="Times New Roman"/>
          <w:sz w:val="24"/>
          <w:szCs w:val="24"/>
        </w:rPr>
        <w:t xml:space="preserve"> (</w:t>
      </w:r>
      <w:proofErr w:type="spellStart"/>
      <w:r w:rsidR="0014345B" w:rsidRPr="004A7513">
        <w:rPr>
          <w:rFonts w:ascii="Times New Roman" w:hAnsi="Times New Roman" w:cs="Times New Roman"/>
        </w:rPr>
        <w:t>Nurunnabi</w:t>
      </w:r>
      <w:proofErr w:type="spellEnd"/>
      <w:r w:rsidR="0014345B">
        <w:rPr>
          <w:rFonts w:ascii="Times New Roman" w:hAnsi="Times New Roman" w:cs="Times New Roman"/>
        </w:rPr>
        <w:t>,</w:t>
      </w:r>
      <w:r w:rsidR="0014345B" w:rsidRPr="004A7513">
        <w:rPr>
          <w:rFonts w:ascii="Times New Roman" w:hAnsi="Times New Roman" w:cs="Times New Roman"/>
        </w:rPr>
        <w:t xml:space="preserve"> 2021</w:t>
      </w:r>
      <w:r w:rsidR="002F359C">
        <w:rPr>
          <w:rFonts w:ascii="Times New Roman" w:hAnsi="Times New Roman" w:cs="Times New Roman"/>
        </w:rPr>
        <w:t>, p.</w:t>
      </w:r>
      <w:r w:rsidR="0014345B" w:rsidRPr="004A7513">
        <w:rPr>
          <w:rFonts w:ascii="Times New Roman" w:hAnsi="Times New Roman" w:cs="Times New Roman"/>
        </w:rPr>
        <w:t>7</w:t>
      </w:r>
      <w:r w:rsidR="00B63C0F">
        <w:rPr>
          <w:rFonts w:ascii="Times New Roman" w:hAnsi="Times New Roman" w:cs="Times New Roman"/>
        </w:rPr>
        <w:t>8</w:t>
      </w:r>
      <w:r w:rsidR="0014345B">
        <w:rPr>
          <w:rFonts w:ascii="Times New Roman" w:hAnsi="Times New Roman" w:cs="Times New Roman"/>
        </w:rPr>
        <w:t>)</w:t>
      </w:r>
      <w:r w:rsidR="00B01F39" w:rsidRPr="004A7513">
        <w:rPr>
          <w:rFonts w:ascii="Times New Roman" w:hAnsi="Times New Roman" w:cs="Times New Roman"/>
          <w:sz w:val="24"/>
          <w:szCs w:val="24"/>
        </w:rPr>
        <w:t xml:space="preserve">. High scores indicate this preference. Low scores indicate </w:t>
      </w:r>
      <w:r w:rsidR="002F359C">
        <w:rPr>
          <w:rFonts w:ascii="Times New Roman" w:hAnsi="Times New Roman" w:cs="Times New Roman"/>
          <w:sz w:val="24"/>
          <w:szCs w:val="24"/>
        </w:rPr>
        <w:t>‘</w:t>
      </w:r>
      <w:r w:rsidR="00F3628D" w:rsidRPr="004A7513">
        <w:rPr>
          <w:rFonts w:ascii="Times New Roman" w:hAnsi="Times New Roman" w:cs="Times New Roman"/>
          <w:sz w:val="24"/>
          <w:szCs w:val="24"/>
        </w:rPr>
        <w:t xml:space="preserve">a </w:t>
      </w:r>
      <w:r w:rsidR="00B01F39" w:rsidRPr="004A7513">
        <w:rPr>
          <w:rFonts w:ascii="Times New Roman" w:hAnsi="Times New Roman" w:cs="Times New Roman"/>
          <w:sz w:val="24"/>
          <w:szCs w:val="24"/>
        </w:rPr>
        <w:t xml:space="preserve">preference for a tightly-knit framework in society in which individuals can expect their relatives or members of a particular </w:t>
      </w:r>
      <w:r w:rsidR="008A7D76" w:rsidRPr="004A7513">
        <w:rPr>
          <w:rFonts w:ascii="Times New Roman" w:hAnsi="Times New Roman" w:cs="Times New Roman"/>
          <w:sz w:val="24"/>
          <w:szCs w:val="24"/>
        </w:rPr>
        <w:t>in-group</w:t>
      </w:r>
      <w:r w:rsidR="00B01F39" w:rsidRPr="004A7513">
        <w:rPr>
          <w:rFonts w:ascii="Times New Roman" w:hAnsi="Times New Roman" w:cs="Times New Roman"/>
          <w:sz w:val="24"/>
          <w:szCs w:val="24"/>
        </w:rPr>
        <w:t xml:space="preserve"> to look after them in exchange for unquestioning loyalty</w:t>
      </w:r>
      <w:r w:rsidR="002F359C">
        <w:rPr>
          <w:rFonts w:ascii="Times New Roman" w:hAnsi="Times New Roman" w:cs="Times New Roman"/>
          <w:sz w:val="24"/>
          <w:szCs w:val="24"/>
        </w:rPr>
        <w:t>’</w:t>
      </w:r>
      <w:r w:rsidR="000B6388" w:rsidRPr="004A7513">
        <w:rPr>
          <w:rFonts w:ascii="Times New Roman" w:hAnsi="Times New Roman" w:cs="Times New Roman"/>
          <w:sz w:val="24"/>
          <w:szCs w:val="24"/>
        </w:rPr>
        <w:t>.</w:t>
      </w:r>
      <w:r w:rsidR="00B01F39" w:rsidRPr="004A7513">
        <w:rPr>
          <w:rFonts w:ascii="Times New Roman" w:hAnsi="Times New Roman" w:cs="Times New Roman"/>
          <w:sz w:val="24"/>
          <w:szCs w:val="24"/>
        </w:rPr>
        <w:t xml:space="preserve"> </w:t>
      </w:r>
      <w:r w:rsidRPr="004A7513">
        <w:rPr>
          <w:rFonts w:ascii="Times New Roman" w:hAnsi="Times New Roman" w:cs="Times New Roman"/>
          <w:sz w:val="24"/>
          <w:szCs w:val="24"/>
        </w:rPr>
        <w:t xml:space="preserve">Power </w:t>
      </w:r>
      <w:r w:rsidR="002F359C">
        <w:rPr>
          <w:rFonts w:ascii="Times New Roman" w:hAnsi="Times New Roman" w:cs="Times New Roman"/>
          <w:sz w:val="24"/>
          <w:szCs w:val="24"/>
        </w:rPr>
        <w:t>d</w:t>
      </w:r>
      <w:r w:rsidRPr="004A7513">
        <w:rPr>
          <w:rFonts w:ascii="Times New Roman" w:hAnsi="Times New Roman" w:cs="Times New Roman"/>
          <w:sz w:val="24"/>
          <w:szCs w:val="24"/>
        </w:rPr>
        <w:t xml:space="preserve">istance </w:t>
      </w:r>
      <w:r w:rsidR="003867EE" w:rsidRPr="004A7513">
        <w:rPr>
          <w:rFonts w:ascii="Times New Roman" w:hAnsi="Times New Roman" w:cs="Times New Roman"/>
          <w:sz w:val="24"/>
          <w:szCs w:val="24"/>
        </w:rPr>
        <w:t xml:space="preserve">(PD) </w:t>
      </w:r>
      <w:r w:rsidR="002F359C">
        <w:rPr>
          <w:rFonts w:ascii="Times New Roman" w:hAnsi="Times New Roman" w:cs="Times New Roman"/>
          <w:sz w:val="24"/>
          <w:szCs w:val="24"/>
        </w:rPr>
        <w:t>‘</w:t>
      </w:r>
      <w:r w:rsidR="00B01F39" w:rsidRPr="004A7513">
        <w:rPr>
          <w:rFonts w:ascii="Times New Roman" w:hAnsi="Times New Roman" w:cs="Times New Roman"/>
          <w:sz w:val="24"/>
          <w:szCs w:val="24"/>
        </w:rPr>
        <w:t>expresses the degree to which the less powerful members of a society accept and expect that power is distributed unequally. The fundamental issue here is how a society handles inequalities among people</w:t>
      </w:r>
      <w:r w:rsidR="002F359C">
        <w:rPr>
          <w:rFonts w:ascii="Times New Roman" w:hAnsi="Times New Roman" w:cs="Times New Roman"/>
          <w:sz w:val="24"/>
          <w:szCs w:val="24"/>
        </w:rPr>
        <w:t>’</w:t>
      </w:r>
      <w:r w:rsidR="0085041B" w:rsidRPr="004A7513">
        <w:rPr>
          <w:rFonts w:ascii="Times New Roman" w:hAnsi="Times New Roman" w:cs="Times New Roman"/>
          <w:sz w:val="24"/>
          <w:szCs w:val="24"/>
        </w:rPr>
        <w:t xml:space="preserve">. </w:t>
      </w:r>
      <w:r w:rsidR="00B01F39" w:rsidRPr="004A7513">
        <w:rPr>
          <w:rFonts w:ascii="Times New Roman" w:hAnsi="Times New Roman" w:cs="Times New Roman"/>
          <w:sz w:val="24"/>
          <w:szCs w:val="24"/>
        </w:rPr>
        <w:t>High scores indicate the willingness of societal members to accept inequality among society members</w:t>
      </w:r>
      <w:r w:rsidR="00E85576" w:rsidRPr="004A7513">
        <w:rPr>
          <w:rFonts w:ascii="Times New Roman" w:hAnsi="Times New Roman" w:cs="Times New Roman"/>
          <w:sz w:val="24"/>
          <w:szCs w:val="24"/>
        </w:rPr>
        <w:t xml:space="preserve">. Uncertainty avoidance (UA) is </w:t>
      </w:r>
      <w:r w:rsidR="002F359C">
        <w:rPr>
          <w:rFonts w:ascii="Times New Roman" w:hAnsi="Times New Roman" w:cs="Times New Roman"/>
          <w:sz w:val="24"/>
          <w:szCs w:val="24"/>
        </w:rPr>
        <w:t>‘</w:t>
      </w:r>
      <w:r w:rsidR="00E85576" w:rsidRPr="004A7513">
        <w:rPr>
          <w:rFonts w:ascii="Times New Roman" w:hAnsi="Times New Roman" w:cs="Times New Roman"/>
          <w:sz w:val="24"/>
          <w:szCs w:val="24"/>
        </w:rPr>
        <w:t>the degree to which the members of a society feel uncomfortable with uncertainty and ambiguity</w:t>
      </w:r>
      <w:r w:rsidR="002F359C">
        <w:rPr>
          <w:rFonts w:ascii="Times New Roman" w:hAnsi="Times New Roman" w:cs="Times New Roman"/>
          <w:sz w:val="24"/>
          <w:szCs w:val="24"/>
        </w:rPr>
        <w:t>’</w:t>
      </w:r>
      <w:r w:rsidR="00E85576" w:rsidRPr="004A7513">
        <w:rPr>
          <w:rFonts w:ascii="Times New Roman" w:hAnsi="Times New Roman" w:cs="Times New Roman"/>
          <w:sz w:val="24"/>
          <w:szCs w:val="24"/>
        </w:rPr>
        <w:t xml:space="preserve"> </w:t>
      </w:r>
      <w:r w:rsidR="00B63C0F">
        <w:rPr>
          <w:rFonts w:ascii="Times New Roman" w:hAnsi="Times New Roman" w:cs="Times New Roman"/>
          <w:sz w:val="24"/>
          <w:szCs w:val="24"/>
        </w:rPr>
        <w:t>(</w:t>
      </w:r>
      <w:proofErr w:type="spellStart"/>
      <w:r w:rsidR="00B63C0F" w:rsidRPr="004A7513">
        <w:rPr>
          <w:rFonts w:ascii="Times New Roman" w:hAnsi="Times New Roman" w:cs="Times New Roman"/>
        </w:rPr>
        <w:t>Nurunnabi</w:t>
      </w:r>
      <w:proofErr w:type="spellEnd"/>
      <w:r w:rsidR="00B63C0F">
        <w:rPr>
          <w:rFonts w:ascii="Times New Roman" w:hAnsi="Times New Roman" w:cs="Times New Roman"/>
        </w:rPr>
        <w:t>,</w:t>
      </w:r>
      <w:r w:rsidR="00B63C0F" w:rsidRPr="004A7513">
        <w:rPr>
          <w:rFonts w:ascii="Times New Roman" w:hAnsi="Times New Roman" w:cs="Times New Roman"/>
        </w:rPr>
        <w:t xml:space="preserve"> 2021</w:t>
      </w:r>
      <w:r w:rsidR="002F359C">
        <w:rPr>
          <w:rFonts w:ascii="Times New Roman" w:hAnsi="Times New Roman" w:cs="Times New Roman"/>
        </w:rPr>
        <w:t>, p</w:t>
      </w:r>
      <w:r w:rsidR="00B63C0F" w:rsidRPr="004A7513">
        <w:rPr>
          <w:rFonts w:ascii="Times New Roman" w:hAnsi="Times New Roman" w:cs="Times New Roman"/>
        </w:rPr>
        <w:t>7</w:t>
      </w:r>
      <w:r w:rsidR="00B63C0F">
        <w:rPr>
          <w:rFonts w:ascii="Times New Roman" w:hAnsi="Times New Roman" w:cs="Times New Roman"/>
        </w:rPr>
        <w:t>9). H</w:t>
      </w:r>
      <w:r w:rsidR="00E85576" w:rsidRPr="004A7513">
        <w:rPr>
          <w:rFonts w:ascii="Times New Roman" w:hAnsi="Times New Roman" w:cs="Times New Roman"/>
          <w:sz w:val="24"/>
          <w:szCs w:val="24"/>
        </w:rPr>
        <w:t>igh score</w:t>
      </w:r>
      <w:r w:rsidR="00B63C0F">
        <w:rPr>
          <w:rFonts w:ascii="Times New Roman" w:hAnsi="Times New Roman" w:cs="Times New Roman"/>
          <w:sz w:val="24"/>
          <w:szCs w:val="24"/>
        </w:rPr>
        <w:t>s</w:t>
      </w:r>
      <w:r w:rsidR="00E85576" w:rsidRPr="004A7513">
        <w:rPr>
          <w:rFonts w:ascii="Times New Roman" w:hAnsi="Times New Roman" w:cs="Times New Roman"/>
          <w:sz w:val="24"/>
          <w:szCs w:val="24"/>
        </w:rPr>
        <w:t xml:space="preserve"> indicat</w:t>
      </w:r>
      <w:r w:rsidR="00B63C0F">
        <w:rPr>
          <w:rFonts w:ascii="Times New Roman" w:hAnsi="Times New Roman" w:cs="Times New Roman"/>
          <w:sz w:val="24"/>
          <w:szCs w:val="24"/>
        </w:rPr>
        <w:t>e</w:t>
      </w:r>
      <w:r w:rsidR="00E85576" w:rsidRPr="004A7513">
        <w:rPr>
          <w:rFonts w:ascii="Times New Roman" w:hAnsi="Times New Roman" w:cs="Times New Roman"/>
          <w:sz w:val="24"/>
          <w:szCs w:val="24"/>
        </w:rPr>
        <w:t xml:space="preserve"> such discomfort.</w:t>
      </w:r>
      <w:r w:rsidR="00DC4B8C" w:rsidRPr="004A7513">
        <w:rPr>
          <w:rFonts w:ascii="Times New Roman" w:hAnsi="Times New Roman" w:cs="Times New Roman"/>
          <w:sz w:val="24"/>
          <w:szCs w:val="24"/>
        </w:rPr>
        <w:t xml:space="preserve"> High long-term orientation (LTO) scores reflect a focus on the future and progressive change</w:t>
      </w:r>
      <w:r w:rsidR="002F359C">
        <w:rPr>
          <w:rFonts w:ascii="Times New Roman" w:hAnsi="Times New Roman" w:cs="Times New Roman"/>
          <w:sz w:val="24"/>
          <w:szCs w:val="24"/>
        </w:rPr>
        <w:t>,</w:t>
      </w:r>
      <w:r w:rsidR="00DC4B8C" w:rsidRPr="004A7513">
        <w:rPr>
          <w:rFonts w:ascii="Times New Roman" w:hAnsi="Times New Roman" w:cs="Times New Roman"/>
          <w:sz w:val="24"/>
          <w:szCs w:val="24"/>
        </w:rPr>
        <w:t xml:space="preserve"> whereas low </w:t>
      </w:r>
      <w:r w:rsidR="00DC7FAF" w:rsidRPr="004A7513">
        <w:rPr>
          <w:rFonts w:ascii="Times New Roman" w:hAnsi="Times New Roman" w:cs="Times New Roman"/>
          <w:sz w:val="24"/>
          <w:szCs w:val="24"/>
        </w:rPr>
        <w:t>scores reflect</w:t>
      </w:r>
      <w:r w:rsidR="00DC4B8C" w:rsidRPr="004A7513">
        <w:rPr>
          <w:rFonts w:ascii="Times New Roman" w:hAnsi="Times New Roman" w:cs="Times New Roman"/>
          <w:sz w:val="24"/>
          <w:szCs w:val="24"/>
        </w:rPr>
        <w:t xml:space="preserve"> a preference </w:t>
      </w:r>
      <w:r w:rsidR="002F359C">
        <w:rPr>
          <w:rFonts w:ascii="Times New Roman" w:hAnsi="Times New Roman" w:cs="Times New Roman"/>
          <w:sz w:val="24"/>
          <w:szCs w:val="24"/>
        </w:rPr>
        <w:t>‘</w:t>
      </w:r>
      <w:r w:rsidR="00DC4B8C" w:rsidRPr="004A7513">
        <w:rPr>
          <w:rFonts w:ascii="Times New Roman" w:hAnsi="Times New Roman" w:cs="Times New Roman"/>
          <w:sz w:val="24"/>
          <w:szCs w:val="24"/>
        </w:rPr>
        <w:t xml:space="preserve">to maintain </w:t>
      </w:r>
      <w:proofErr w:type="spellStart"/>
      <w:r w:rsidR="00DC4B8C" w:rsidRPr="004A7513">
        <w:rPr>
          <w:rFonts w:ascii="Times New Roman" w:hAnsi="Times New Roman" w:cs="Times New Roman"/>
          <w:sz w:val="24"/>
          <w:szCs w:val="24"/>
        </w:rPr>
        <w:t>time-honoured</w:t>
      </w:r>
      <w:proofErr w:type="spellEnd"/>
      <w:r w:rsidR="00DC4B8C" w:rsidRPr="004A7513">
        <w:rPr>
          <w:rFonts w:ascii="Times New Roman" w:hAnsi="Times New Roman" w:cs="Times New Roman"/>
          <w:sz w:val="24"/>
          <w:szCs w:val="24"/>
        </w:rPr>
        <w:t xml:space="preserve"> traditions and norms while viewing societal change with suspicion</w:t>
      </w:r>
      <w:r w:rsidR="002F359C">
        <w:rPr>
          <w:rFonts w:ascii="Times New Roman" w:hAnsi="Times New Roman" w:cs="Times New Roman"/>
          <w:sz w:val="24"/>
          <w:szCs w:val="24"/>
        </w:rPr>
        <w:t>’</w:t>
      </w:r>
      <w:r w:rsidR="00DC4B8C" w:rsidRPr="004A7513">
        <w:rPr>
          <w:rFonts w:ascii="Times New Roman" w:hAnsi="Times New Roman" w:cs="Times New Roman"/>
          <w:sz w:val="24"/>
          <w:szCs w:val="24"/>
        </w:rPr>
        <w:t xml:space="preserve">. High indulgence (IVR) scores indicate </w:t>
      </w:r>
      <w:r w:rsidR="002F359C">
        <w:rPr>
          <w:rFonts w:ascii="Times New Roman" w:hAnsi="Times New Roman" w:cs="Times New Roman"/>
          <w:sz w:val="24"/>
          <w:szCs w:val="24"/>
        </w:rPr>
        <w:t>‘</w:t>
      </w:r>
      <w:r w:rsidR="00DC4B8C" w:rsidRPr="004A7513">
        <w:rPr>
          <w:rFonts w:ascii="Times New Roman" w:hAnsi="Times New Roman" w:cs="Times New Roman"/>
          <w:sz w:val="24"/>
          <w:szCs w:val="24"/>
        </w:rPr>
        <w:t>relatively free gratification of basic and natural human drives related to enjoying life and having fun</w:t>
      </w:r>
      <w:r w:rsidR="002F359C">
        <w:rPr>
          <w:rFonts w:ascii="Times New Roman" w:hAnsi="Times New Roman" w:cs="Times New Roman"/>
          <w:sz w:val="24"/>
          <w:szCs w:val="24"/>
        </w:rPr>
        <w:t>’</w:t>
      </w:r>
      <w:r w:rsidR="00B63C0F">
        <w:rPr>
          <w:rFonts w:ascii="Times New Roman" w:hAnsi="Times New Roman" w:cs="Times New Roman"/>
          <w:sz w:val="24"/>
          <w:szCs w:val="24"/>
        </w:rPr>
        <w:t>;</w:t>
      </w:r>
      <w:r w:rsidR="00DC4B8C" w:rsidRPr="004A7513">
        <w:rPr>
          <w:rFonts w:ascii="Times New Roman" w:hAnsi="Times New Roman" w:cs="Times New Roman"/>
          <w:sz w:val="24"/>
          <w:szCs w:val="24"/>
        </w:rPr>
        <w:t xml:space="preserve"> while low scores represent restraints on citizen behaviors</w:t>
      </w:r>
      <w:r w:rsidR="002F359C">
        <w:rPr>
          <w:rFonts w:ascii="Times New Roman" w:hAnsi="Times New Roman" w:cs="Times New Roman"/>
          <w:sz w:val="24"/>
          <w:szCs w:val="24"/>
        </w:rPr>
        <w:t>,</w:t>
      </w:r>
      <w:r w:rsidR="00DC4B8C" w:rsidRPr="004A7513">
        <w:rPr>
          <w:rFonts w:ascii="Times New Roman" w:hAnsi="Times New Roman" w:cs="Times New Roman"/>
          <w:sz w:val="24"/>
          <w:szCs w:val="24"/>
        </w:rPr>
        <w:t xml:space="preserve"> suggesting impediments to innovation and change.</w:t>
      </w:r>
      <w:r w:rsidR="00327314" w:rsidRPr="004A7513">
        <w:rPr>
          <w:rFonts w:ascii="Times New Roman" w:hAnsi="Times New Roman" w:cs="Times New Roman"/>
          <w:sz w:val="24"/>
          <w:szCs w:val="24"/>
        </w:rPr>
        <w:t xml:space="preserve"> </w:t>
      </w:r>
      <w:r w:rsidR="00AA036A" w:rsidRPr="004A7513">
        <w:rPr>
          <w:rFonts w:ascii="Times New Roman" w:hAnsi="Times New Roman" w:cs="Times New Roman"/>
          <w:sz w:val="24"/>
          <w:szCs w:val="24"/>
        </w:rPr>
        <w:t>High m</w:t>
      </w:r>
      <w:r w:rsidR="00DC4B8C" w:rsidRPr="004A7513">
        <w:rPr>
          <w:rFonts w:ascii="Times New Roman" w:hAnsi="Times New Roman" w:cs="Times New Roman"/>
          <w:sz w:val="24"/>
          <w:szCs w:val="24"/>
        </w:rPr>
        <w:t xml:space="preserve">asculinity/femininity </w:t>
      </w:r>
      <w:r w:rsidR="00327314" w:rsidRPr="004A7513">
        <w:rPr>
          <w:rFonts w:ascii="Times New Roman" w:hAnsi="Times New Roman" w:cs="Times New Roman"/>
          <w:sz w:val="24"/>
          <w:szCs w:val="24"/>
        </w:rPr>
        <w:t>(MAS)</w:t>
      </w:r>
      <w:r w:rsidR="00AA036A" w:rsidRPr="004A7513">
        <w:rPr>
          <w:rFonts w:ascii="Times New Roman" w:hAnsi="Times New Roman" w:cs="Times New Roman"/>
          <w:sz w:val="24"/>
          <w:szCs w:val="24"/>
        </w:rPr>
        <w:t xml:space="preserve"> scores</w:t>
      </w:r>
      <w:r w:rsidR="00327314" w:rsidRPr="004A7513">
        <w:rPr>
          <w:rFonts w:ascii="Times New Roman" w:hAnsi="Times New Roman" w:cs="Times New Roman"/>
          <w:sz w:val="24"/>
          <w:szCs w:val="24"/>
        </w:rPr>
        <w:t xml:space="preserve"> </w:t>
      </w:r>
      <w:r w:rsidR="00AA036A" w:rsidRPr="004A7513">
        <w:rPr>
          <w:rFonts w:ascii="Times New Roman" w:hAnsi="Times New Roman" w:cs="Times New Roman"/>
          <w:sz w:val="24"/>
          <w:szCs w:val="24"/>
        </w:rPr>
        <w:t xml:space="preserve">indicate more </w:t>
      </w:r>
      <w:r w:rsidR="009C7CAE">
        <w:rPr>
          <w:rFonts w:ascii="Times New Roman" w:hAnsi="Times New Roman" w:cs="Times New Roman"/>
          <w:sz w:val="24"/>
          <w:szCs w:val="24"/>
        </w:rPr>
        <w:t>‘</w:t>
      </w:r>
      <w:r w:rsidR="00AA036A" w:rsidRPr="004A7513">
        <w:rPr>
          <w:rFonts w:ascii="Times New Roman" w:hAnsi="Times New Roman" w:cs="Times New Roman"/>
          <w:sz w:val="24"/>
          <w:szCs w:val="24"/>
        </w:rPr>
        <w:t>m</w:t>
      </w:r>
      <w:r w:rsidR="00DC4B8C" w:rsidRPr="004A7513">
        <w:rPr>
          <w:rFonts w:ascii="Times New Roman" w:hAnsi="Times New Roman" w:cs="Times New Roman"/>
          <w:sz w:val="24"/>
          <w:szCs w:val="24"/>
        </w:rPr>
        <w:t>asculin</w:t>
      </w:r>
      <w:r w:rsidR="00AA036A" w:rsidRPr="004A7513">
        <w:rPr>
          <w:rFonts w:ascii="Times New Roman" w:hAnsi="Times New Roman" w:cs="Times New Roman"/>
          <w:sz w:val="24"/>
          <w:szCs w:val="24"/>
        </w:rPr>
        <w:t>e</w:t>
      </w:r>
      <w:r w:rsidR="009C7CAE">
        <w:rPr>
          <w:rFonts w:ascii="Times New Roman" w:hAnsi="Times New Roman" w:cs="Times New Roman"/>
          <w:sz w:val="24"/>
          <w:szCs w:val="24"/>
        </w:rPr>
        <w:t>’</w:t>
      </w:r>
      <w:r w:rsidR="00AA036A" w:rsidRPr="004A7513">
        <w:rPr>
          <w:rFonts w:ascii="Times New Roman" w:hAnsi="Times New Roman" w:cs="Times New Roman"/>
          <w:sz w:val="24"/>
          <w:szCs w:val="24"/>
        </w:rPr>
        <w:t xml:space="preserve"> societies that emphasize</w:t>
      </w:r>
      <w:r w:rsidR="00DC4B8C" w:rsidRPr="004A7513">
        <w:rPr>
          <w:rFonts w:ascii="Times New Roman" w:hAnsi="Times New Roman" w:cs="Times New Roman"/>
          <w:sz w:val="24"/>
          <w:szCs w:val="24"/>
        </w:rPr>
        <w:t xml:space="preserve"> </w:t>
      </w:r>
      <w:r w:rsidR="009C7CAE">
        <w:rPr>
          <w:rFonts w:ascii="Times New Roman" w:hAnsi="Times New Roman" w:cs="Times New Roman"/>
          <w:sz w:val="24"/>
          <w:szCs w:val="24"/>
        </w:rPr>
        <w:t>‘</w:t>
      </w:r>
      <w:r w:rsidR="00DC4B8C" w:rsidRPr="004A7513">
        <w:rPr>
          <w:rFonts w:ascii="Times New Roman" w:hAnsi="Times New Roman" w:cs="Times New Roman"/>
          <w:sz w:val="24"/>
          <w:szCs w:val="24"/>
        </w:rPr>
        <w:t xml:space="preserve">achievement, heroism, assertiveness, and material rewards for </w:t>
      </w:r>
      <w:proofErr w:type="gramStart"/>
      <w:r w:rsidR="00DC4B8C" w:rsidRPr="004A7513">
        <w:rPr>
          <w:rFonts w:ascii="Times New Roman" w:hAnsi="Times New Roman" w:cs="Times New Roman"/>
          <w:sz w:val="24"/>
          <w:szCs w:val="24"/>
        </w:rPr>
        <w:t>success</w:t>
      </w:r>
      <w:r w:rsidR="009C7CAE">
        <w:rPr>
          <w:rFonts w:ascii="Times New Roman" w:hAnsi="Times New Roman" w:cs="Times New Roman"/>
          <w:sz w:val="24"/>
          <w:szCs w:val="24"/>
        </w:rPr>
        <w:t>’</w:t>
      </w:r>
      <w:proofErr w:type="gramEnd"/>
      <w:r w:rsidR="00AA036A" w:rsidRPr="004A7513">
        <w:rPr>
          <w:rFonts w:ascii="Times New Roman" w:hAnsi="Times New Roman" w:cs="Times New Roman"/>
          <w:sz w:val="24"/>
          <w:szCs w:val="24"/>
        </w:rPr>
        <w:t xml:space="preserve"> and low scores</w:t>
      </w:r>
      <w:r w:rsidR="009C7CAE">
        <w:rPr>
          <w:rFonts w:ascii="Times New Roman" w:hAnsi="Times New Roman" w:cs="Times New Roman"/>
          <w:sz w:val="24"/>
          <w:szCs w:val="24"/>
        </w:rPr>
        <w:t xml:space="preserve"> indicate</w:t>
      </w:r>
      <w:r w:rsidR="00AA036A" w:rsidRPr="004A7513">
        <w:rPr>
          <w:rFonts w:ascii="Times New Roman" w:hAnsi="Times New Roman" w:cs="Times New Roman"/>
          <w:sz w:val="24"/>
          <w:szCs w:val="24"/>
        </w:rPr>
        <w:t xml:space="preserve"> </w:t>
      </w:r>
      <w:r w:rsidR="009C7CAE">
        <w:rPr>
          <w:rFonts w:ascii="Times New Roman" w:hAnsi="Times New Roman" w:cs="Times New Roman"/>
          <w:sz w:val="24"/>
          <w:szCs w:val="24"/>
        </w:rPr>
        <w:t>‘</w:t>
      </w:r>
      <w:r w:rsidR="00DC4B8C" w:rsidRPr="004A7513">
        <w:rPr>
          <w:rFonts w:ascii="Times New Roman" w:hAnsi="Times New Roman" w:cs="Times New Roman"/>
          <w:sz w:val="24"/>
          <w:szCs w:val="24"/>
        </w:rPr>
        <w:t>feminin</w:t>
      </w:r>
      <w:r w:rsidR="00AA036A" w:rsidRPr="004A7513">
        <w:rPr>
          <w:rFonts w:ascii="Times New Roman" w:hAnsi="Times New Roman" w:cs="Times New Roman"/>
          <w:sz w:val="24"/>
          <w:szCs w:val="24"/>
        </w:rPr>
        <w:t>e</w:t>
      </w:r>
      <w:r w:rsidR="009C7CAE">
        <w:rPr>
          <w:rFonts w:ascii="Times New Roman" w:hAnsi="Times New Roman" w:cs="Times New Roman"/>
          <w:sz w:val="24"/>
          <w:szCs w:val="24"/>
        </w:rPr>
        <w:t>’</w:t>
      </w:r>
      <w:r w:rsidR="00AA036A" w:rsidRPr="004A7513">
        <w:rPr>
          <w:rFonts w:ascii="Times New Roman" w:hAnsi="Times New Roman" w:cs="Times New Roman"/>
          <w:sz w:val="24"/>
          <w:szCs w:val="24"/>
        </w:rPr>
        <w:t xml:space="preserve"> societies with </w:t>
      </w:r>
      <w:r w:rsidR="00DC4B8C" w:rsidRPr="004A7513">
        <w:rPr>
          <w:rFonts w:ascii="Times New Roman" w:hAnsi="Times New Roman" w:cs="Times New Roman"/>
          <w:sz w:val="24"/>
          <w:szCs w:val="24"/>
        </w:rPr>
        <w:t>preference</w:t>
      </w:r>
      <w:r w:rsidR="00AA036A" w:rsidRPr="004A7513">
        <w:rPr>
          <w:rFonts w:ascii="Times New Roman" w:hAnsi="Times New Roman" w:cs="Times New Roman"/>
          <w:sz w:val="24"/>
          <w:szCs w:val="24"/>
        </w:rPr>
        <w:t>s</w:t>
      </w:r>
      <w:r w:rsidR="00DC4B8C" w:rsidRPr="004A7513">
        <w:rPr>
          <w:rFonts w:ascii="Times New Roman" w:hAnsi="Times New Roman" w:cs="Times New Roman"/>
          <w:sz w:val="24"/>
          <w:szCs w:val="24"/>
        </w:rPr>
        <w:t xml:space="preserve"> for </w:t>
      </w:r>
      <w:r w:rsidR="009C7CAE">
        <w:rPr>
          <w:rFonts w:ascii="Times New Roman" w:hAnsi="Times New Roman" w:cs="Times New Roman"/>
          <w:sz w:val="24"/>
          <w:szCs w:val="24"/>
        </w:rPr>
        <w:t>‘</w:t>
      </w:r>
      <w:r w:rsidR="00DC4B8C" w:rsidRPr="004A7513">
        <w:rPr>
          <w:rFonts w:ascii="Times New Roman" w:hAnsi="Times New Roman" w:cs="Times New Roman"/>
          <w:sz w:val="24"/>
          <w:szCs w:val="24"/>
        </w:rPr>
        <w:t>cooperation, modesty, caring for the weak and quality of life</w:t>
      </w:r>
      <w:r w:rsidR="009C7CAE">
        <w:rPr>
          <w:rFonts w:ascii="Times New Roman" w:hAnsi="Times New Roman" w:cs="Times New Roman"/>
          <w:sz w:val="24"/>
          <w:szCs w:val="24"/>
        </w:rPr>
        <w:t>’</w:t>
      </w:r>
      <w:r w:rsidR="00B01F39" w:rsidRPr="004A7513">
        <w:rPr>
          <w:rFonts w:ascii="Times New Roman" w:hAnsi="Times New Roman" w:cs="Times New Roman"/>
          <w:sz w:val="24"/>
          <w:szCs w:val="24"/>
        </w:rPr>
        <w:t>.</w:t>
      </w:r>
      <w:r w:rsidR="00304D03" w:rsidRPr="004A7513">
        <w:rPr>
          <w:rStyle w:val="FootnoteReference"/>
          <w:rFonts w:ascii="Times New Roman" w:hAnsi="Times New Roman" w:cs="Times New Roman"/>
          <w:sz w:val="24"/>
          <w:szCs w:val="24"/>
        </w:rPr>
        <w:footnoteReference w:id="4"/>
      </w:r>
    </w:p>
    <w:p w14:paraId="6EEF04A5" w14:textId="3FC21233" w:rsidR="00502AFD" w:rsidRDefault="001C367D" w:rsidP="00DE75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CD6502" w:rsidRPr="00BA73ED">
        <w:rPr>
          <w:rFonts w:ascii="Times New Roman" w:hAnsi="Times New Roman" w:cs="Times New Roman"/>
          <w:sz w:val="24"/>
          <w:szCs w:val="24"/>
        </w:rPr>
        <w:t xml:space="preserve"> output measures of innovation</w:t>
      </w:r>
      <w:r>
        <w:rPr>
          <w:rFonts w:ascii="Times New Roman" w:hAnsi="Times New Roman" w:cs="Times New Roman"/>
          <w:sz w:val="24"/>
          <w:szCs w:val="24"/>
        </w:rPr>
        <w:t xml:space="preserve"> were</w:t>
      </w:r>
      <w:r w:rsidR="00CD6502" w:rsidRPr="00BA73ED">
        <w:rPr>
          <w:rFonts w:ascii="Times New Roman" w:hAnsi="Times New Roman" w:cs="Times New Roman"/>
          <w:sz w:val="24"/>
          <w:szCs w:val="24"/>
        </w:rPr>
        <w:t xml:space="preserve"> gathered </w:t>
      </w:r>
      <w:r>
        <w:rPr>
          <w:rFonts w:ascii="Times New Roman" w:hAnsi="Times New Roman" w:cs="Times New Roman"/>
          <w:sz w:val="24"/>
          <w:szCs w:val="24"/>
        </w:rPr>
        <w:t xml:space="preserve">using available data </w:t>
      </w:r>
      <w:r w:rsidR="00CD6502" w:rsidRPr="00BA73ED">
        <w:rPr>
          <w:rFonts w:ascii="Times New Roman" w:hAnsi="Times New Roman" w:cs="Times New Roman"/>
          <w:sz w:val="24"/>
          <w:szCs w:val="24"/>
        </w:rPr>
        <w:t xml:space="preserve">from </w:t>
      </w:r>
      <w:r>
        <w:rPr>
          <w:rFonts w:ascii="Times New Roman" w:hAnsi="Times New Roman" w:cs="Times New Roman"/>
          <w:sz w:val="24"/>
          <w:szCs w:val="24"/>
        </w:rPr>
        <w:t>the</w:t>
      </w:r>
      <w:r w:rsidR="00CD6502" w:rsidRPr="00BA73ED">
        <w:rPr>
          <w:rFonts w:ascii="Times New Roman" w:hAnsi="Times New Roman" w:cs="Times New Roman"/>
          <w:sz w:val="24"/>
          <w:szCs w:val="24"/>
        </w:rPr>
        <w:t xml:space="preserve"> global innovation index (GII) studies for the years 2016</w:t>
      </w:r>
      <w:r w:rsidR="00177BE5">
        <w:rPr>
          <w:rFonts w:ascii="Times New Roman" w:hAnsi="Times New Roman" w:cs="Times New Roman"/>
          <w:sz w:val="24"/>
          <w:szCs w:val="24"/>
        </w:rPr>
        <w:t xml:space="preserve"> through 2020</w:t>
      </w:r>
      <w:r w:rsidR="00CD6502" w:rsidRPr="00BA73ED">
        <w:rPr>
          <w:rFonts w:ascii="Times New Roman" w:hAnsi="Times New Roman" w:cs="Times New Roman"/>
          <w:sz w:val="24"/>
          <w:szCs w:val="24"/>
        </w:rPr>
        <w:t>, which are pertinent to commercial</w:t>
      </w:r>
      <w:r w:rsidR="00633D55" w:rsidRPr="00BA73ED">
        <w:rPr>
          <w:rFonts w:ascii="Times New Roman" w:hAnsi="Times New Roman" w:cs="Times New Roman"/>
          <w:sz w:val="24"/>
          <w:szCs w:val="24"/>
        </w:rPr>
        <w:t>,</w:t>
      </w:r>
      <w:r w:rsidR="00CD6502" w:rsidRPr="00BA73ED">
        <w:rPr>
          <w:rFonts w:ascii="Times New Roman" w:hAnsi="Times New Roman" w:cs="Times New Roman"/>
          <w:sz w:val="24"/>
          <w:szCs w:val="24"/>
        </w:rPr>
        <w:t xml:space="preserve"> </w:t>
      </w:r>
      <w:r w:rsidR="003867EE" w:rsidRPr="00BA73ED">
        <w:rPr>
          <w:rFonts w:ascii="Times New Roman" w:hAnsi="Times New Roman" w:cs="Times New Roman"/>
          <w:sz w:val="24"/>
          <w:szCs w:val="24"/>
        </w:rPr>
        <w:t>scientific,</w:t>
      </w:r>
      <w:r w:rsidR="00CD6502" w:rsidRPr="00BA73ED">
        <w:rPr>
          <w:rFonts w:ascii="Times New Roman" w:hAnsi="Times New Roman" w:cs="Times New Roman"/>
          <w:sz w:val="24"/>
          <w:szCs w:val="24"/>
        </w:rPr>
        <w:t xml:space="preserve"> and technological innovation. </w:t>
      </w:r>
      <w:r w:rsidR="00DB5E05">
        <w:rPr>
          <w:rFonts w:ascii="Times New Roman" w:hAnsi="Times New Roman" w:cs="Times New Roman"/>
          <w:sz w:val="24"/>
          <w:szCs w:val="24"/>
        </w:rPr>
        <w:t xml:space="preserve">The GII </w:t>
      </w:r>
      <w:r w:rsidR="00B1333C">
        <w:rPr>
          <w:rFonts w:ascii="Times New Roman" w:hAnsi="Times New Roman" w:cs="Times New Roman"/>
          <w:sz w:val="24"/>
          <w:szCs w:val="24"/>
        </w:rPr>
        <w:t>s</w:t>
      </w:r>
      <w:r w:rsidR="00812AC9">
        <w:rPr>
          <w:rFonts w:ascii="Times New Roman" w:hAnsi="Times New Roman" w:cs="Times New Roman"/>
          <w:sz w:val="24"/>
          <w:szCs w:val="24"/>
        </w:rPr>
        <w:t>c</w:t>
      </w:r>
      <w:r w:rsidR="00DB5E05">
        <w:rPr>
          <w:rFonts w:ascii="Times New Roman" w:hAnsi="Times New Roman" w:cs="Times New Roman"/>
          <w:sz w:val="24"/>
          <w:szCs w:val="24"/>
        </w:rPr>
        <w:t xml:space="preserve">ores per country were used as they avoid </w:t>
      </w:r>
      <w:r w:rsidR="00E90F09">
        <w:rPr>
          <w:rFonts w:ascii="Times New Roman" w:hAnsi="Times New Roman" w:cs="Times New Roman"/>
          <w:sz w:val="24"/>
          <w:szCs w:val="24"/>
        </w:rPr>
        <w:t xml:space="preserve">the bias associated with </w:t>
      </w:r>
      <w:r w:rsidR="00CC3E65">
        <w:rPr>
          <w:rFonts w:ascii="Times New Roman" w:hAnsi="Times New Roman" w:cs="Times New Roman"/>
          <w:sz w:val="24"/>
          <w:szCs w:val="24"/>
        </w:rPr>
        <w:t xml:space="preserve">individual </w:t>
      </w:r>
      <w:r w:rsidR="00E85576">
        <w:rPr>
          <w:rFonts w:ascii="Times New Roman" w:hAnsi="Times New Roman" w:cs="Times New Roman"/>
          <w:sz w:val="24"/>
          <w:szCs w:val="24"/>
        </w:rPr>
        <w:t>measures</w:t>
      </w:r>
      <w:r w:rsidR="00CC3E65">
        <w:rPr>
          <w:rFonts w:ascii="Times New Roman" w:hAnsi="Times New Roman" w:cs="Times New Roman"/>
          <w:sz w:val="24"/>
          <w:szCs w:val="24"/>
        </w:rPr>
        <w:t xml:space="preserve"> of innovation </w:t>
      </w:r>
      <w:r w:rsidR="00E85576">
        <w:rPr>
          <w:rFonts w:ascii="Times New Roman" w:hAnsi="Times New Roman" w:cs="Times New Roman"/>
          <w:sz w:val="24"/>
          <w:szCs w:val="24"/>
        </w:rPr>
        <w:t>inputs</w:t>
      </w:r>
      <w:r w:rsidR="00CC3E65">
        <w:rPr>
          <w:rFonts w:ascii="Times New Roman" w:hAnsi="Times New Roman" w:cs="Times New Roman"/>
          <w:sz w:val="24"/>
          <w:szCs w:val="24"/>
        </w:rPr>
        <w:t xml:space="preserve"> and output</w:t>
      </w:r>
      <w:r w:rsidR="00E85576">
        <w:rPr>
          <w:rFonts w:ascii="Times New Roman" w:hAnsi="Times New Roman" w:cs="Times New Roman"/>
          <w:sz w:val="24"/>
          <w:szCs w:val="24"/>
        </w:rPr>
        <w:t>s</w:t>
      </w:r>
      <w:r w:rsidR="00E4051D">
        <w:rPr>
          <w:rFonts w:ascii="Times New Roman" w:hAnsi="Times New Roman" w:cs="Times New Roman"/>
          <w:sz w:val="24"/>
          <w:szCs w:val="24"/>
        </w:rPr>
        <w:t>,</w:t>
      </w:r>
      <w:r w:rsidR="00E85576">
        <w:rPr>
          <w:rFonts w:ascii="Times New Roman" w:hAnsi="Times New Roman" w:cs="Times New Roman"/>
          <w:sz w:val="24"/>
          <w:szCs w:val="24"/>
        </w:rPr>
        <w:t xml:space="preserve"> </w:t>
      </w:r>
      <w:r w:rsidR="00E90F09">
        <w:rPr>
          <w:rFonts w:ascii="Times New Roman" w:hAnsi="Times New Roman" w:cs="Times New Roman"/>
          <w:sz w:val="24"/>
          <w:szCs w:val="24"/>
        </w:rPr>
        <w:t xml:space="preserve">such as patents </w:t>
      </w:r>
      <w:r w:rsidR="00E85576">
        <w:rPr>
          <w:rFonts w:ascii="Times New Roman" w:hAnsi="Times New Roman" w:cs="Times New Roman"/>
          <w:sz w:val="24"/>
          <w:szCs w:val="24"/>
        </w:rPr>
        <w:t xml:space="preserve">applied for and patents </w:t>
      </w:r>
      <w:r w:rsidR="00E90F09">
        <w:rPr>
          <w:rFonts w:ascii="Times New Roman" w:hAnsi="Times New Roman" w:cs="Times New Roman"/>
          <w:sz w:val="24"/>
          <w:szCs w:val="24"/>
        </w:rPr>
        <w:t xml:space="preserve">granted, which are skewed towards the large </w:t>
      </w:r>
      <w:r w:rsidR="00B1333C">
        <w:rPr>
          <w:rFonts w:ascii="Times New Roman" w:hAnsi="Times New Roman" w:cs="Times New Roman"/>
          <w:sz w:val="24"/>
          <w:szCs w:val="24"/>
        </w:rPr>
        <w:t xml:space="preserve">economies of the United States, China and Japan. </w:t>
      </w:r>
      <w:r w:rsidR="00E85576">
        <w:rPr>
          <w:rFonts w:ascii="Times New Roman" w:hAnsi="Times New Roman" w:cs="Times New Roman"/>
          <w:sz w:val="24"/>
          <w:szCs w:val="24"/>
        </w:rPr>
        <w:t xml:space="preserve">The </w:t>
      </w:r>
      <w:r w:rsidR="00692FA0">
        <w:rPr>
          <w:rFonts w:ascii="Times New Roman" w:hAnsi="Times New Roman" w:cs="Times New Roman"/>
          <w:sz w:val="24"/>
          <w:szCs w:val="24"/>
        </w:rPr>
        <w:t xml:space="preserve">GII score </w:t>
      </w:r>
      <w:r w:rsidR="00E85576">
        <w:rPr>
          <w:rFonts w:ascii="Times New Roman" w:hAnsi="Times New Roman" w:cs="Times New Roman"/>
          <w:sz w:val="24"/>
          <w:szCs w:val="24"/>
        </w:rPr>
        <w:t>already considers</w:t>
      </w:r>
      <w:r w:rsidR="00692FA0">
        <w:rPr>
          <w:rFonts w:ascii="Times New Roman" w:hAnsi="Times New Roman" w:cs="Times New Roman"/>
          <w:sz w:val="24"/>
          <w:szCs w:val="24"/>
        </w:rPr>
        <w:t xml:space="preserve"> </w:t>
      </w:r>
      <w:r w:rsidR="00692FA0" w:rsidRPr="00E4051D">
        <w:rPr>
          <w:rFonts w:ascii="Times New Roman" w:hAnsi="Times New Roman" w:cs="Times New Roman"/>
          <w:i/>
          <w:iCs/>
          <w:sz w:val="24"/>
          <w:szCs w:val="24"/>
        </w:rPr>
        <w:t xml:space="preserve">per </w:t>
      </w:r>
      <w:r w:rsidR="00202673" w:rsidRPr="00E4051D">
        <w:rPr>
          <w:rFonts w:ascii="Times New Roman" w:hAnsi="Times New Roman" w:cs="Times New Roman"/>
          <w:i/>
          <w:iCs/>
          <w:sz w:val="24"/>
          <w:szCs w:val="24"/>
        </w:rPr>
        <w:t>capita</w:t>
      </w:r>
      <w:r w:rsidR="00202673">
        <w:rPr>
          <w:rFonts w:ascii="Times New Roman" w:hAnsi="Times New Roman" w:cs="Times New Roman"/>
          <w:sz w:val="24"/>
          <w:szCs w:val="24"/>
        </w:rPr>
        <w:t xml:space="preserve"> differences across countries and thus provide</w:t>
      </w:r>
      <w:r w:rsidR="00E85576">
        <w:rPr>
          <w:rFonts w:ascii="Times New Roman" w:hAnsi="Times New Roman" w:cs="Times New Roman"/>
          <w:sz w:val="24"/>
          <w:szCs w:val="24"/>
        </w:rPr>
        <w:t>s</w:t>
      </w:r>
      <w:r w:rsidR="00202673">
        <w:rPr>
          <w:rFonts w:ascii="Times New Roman" w:hAnsi="Times New Roman" w:cs="Times New Roman"/>
          <w:sz w:val="24"/>
          <w:szCs w:val="24"/>
        </w:rPr>
        <w:t xml:space="preserve"> a more unbiased measure of innovation propensity</w:t>
      </w:r>
      <w:r w:rsidR="00E4051D">
        <w:rPr>
          <w:rFonts w:ascii="Times New Roman" w:hAnsi="Times New Roman" w:cs="Times New Roman"/>
          <w:sz w:val="24"/>
          <w:szCs w:val="24"/>
        </w:rPr>
        <w:t xml:space="preserve"> </w:t>
      </w:r>
      <w:r w:rsidR="00202673">
        <w:rPr>
          <w:rFonts w:ascii="Times New Roman" w:hAnsi="Times New Roman" w:cs="Times New Roman"/>
          <w:sz w:val="24"/>
          <w:szCs w:val="24"/>
        </w:rPr>
        <w:t xml:space="preserve">which </w:t>
      </w:r>
      <w:r w:rsidR="00F903FD">
        <w:rPr>
          <w:rFonts w:ascii="Times New Roman" w:hAnsi="Times New Roman" w:cs="Times New Roman"/>
          <w:sz w:val="24"/>
          <w:szCs w:val="24"/>
        </w:rPr>
        <w:t>considers</w:t>
      </w:r>
      <w:r w:rsidR="00202673">
        <w:rPr>
          <w:rFonts w:ascii="Times New Roman" w:hAnsi="Times New Roman" w:cs="Times New Roman"/>
          <w:sz w:val="24"/>
          <w:szCs w:val="24"/>
        </w:rPr>
        <w:t xml:space="preserve"> </w:t>
      </w:r>
      <w:r w:rsidR="00202673">
        <w:rPr>
          <w:rFonts w:ascii="Times New Roman" w:hAnsi="Times New Roman" w:cs="Times New Roman"/>
          <w:sz w:val="24"/>
          <w:szCs w:val="24"/>
        </w:rPr>
        <w:lastRenderedPageBreak/>
        <w:t xml:space="preserve">all factors associated with national innovation </w:t>
      </w:r>
      <w:r w:rsidR="000625A6">
        <w:rPr>
          <w:rFonts w:ascii="Times New Roman" w:hAnsi="Times New Roman" w:cs="Times New Roman"/>
          <w:sz w:val="24"/>
          <w:szCs w:val="24"/>
        </w:rPr>
        <w:t xml:space="preserve">efforts. </w:t>
      </w:r>
      <w:r w:rsidR="00DB5E05">
        <w:rPr>
          <w:rFonts w:ascii="Times New Roman" w:hAnsi="Times New Roman" w:cs="Times New Roman"/>
          <w:sz w:val="24"/>
          <w:szCs w:val="24"/>
        </w:rPr>
        <w:t>T</w:t>
      </w:r>
      <w:r w:rsidR="00B12B5C">
        <w:rPr>
          <w:rFonts w:ascii="Times New Roman" w:hAnsi="Times New Roman" w:cs="Times New Roman"/>
          <w:sz w:val="24"/>
          <w:szCs w:val="24"/>
        </w:rPr>
        <w:t>he</w:t>
      </w:r>
      <w:r w:rsidR="003867EE">
        <w:rPr>
          <w:rFonts w:ascii="Times New Roman" w:hAnsi="Times New Roman" w:cs="Times New Roman"/>
          <w:sz w:val="24"/>
          <w:szCs w:val="24"/>
        </w:rPr>
        <w:t xml:space="preserve"> use of </w:t>
      </w:r>
      <w:r w:rsidR="00DB5E05">
        <w:rPr>
          <w:rFonts w:ascii="Times New Roman" w:hAnsi="Times New Roman" w:cs="Times New Roman"/>
          <w:sz w:val="24"/>
          <w:szCs w:val="24"/>
        </w:rPr>
        <w:t>five</w:t>
      </w:r>
      <w:r w:rsidR="003867EE">
        <w:rPr>
          <w:rFonts w:ascii="Times New Roman" w:hAnsi="Times New Roman" w:cs="Times New Roman"/>
          <w:sz w:val="24"/>
          <w:szCs w:val="24"/>
        </w:rPr>
        <w:t xml:space="preserve"> years of data</w:t>
      </w:r>
      <w:r w:rsidR="00B12B5C">
        <w:rPr>
          <w:rFonts w:ascii="Times New Roman" w:hAnsi="Times New Roman" w:cs="Times New Roman"/>
          <w:sz w:val="24"/>
          <w:szCs w:val="24"/>
        </w:rPr>
        <w:t xml:space="preserve"> (going back to 2016)</w:t>
      </w:r>
      <w:r w:rsidR="003867EE">
        <w:rPr>
          <w:rFonts w:ascii="Times New Roman" w:hAnsi="Times New Roman" w:cs="Times New Roman"/>
          <w:sz w:val="24"/>
          <w:szCs w:val="24"/>
        </w:rPr>
        <w:t xml:space="preserve"> help</w:t>
      </w:r>
      <w:r w:rsidR="00684C9B">
        <w:rPr>
          <w:rFonts w:ascii="Times New Roman" w:hAnsi="Times New Roman" w:cs="Times New Roman"/>
          <w:sz w:val="24"/>
          <w:szCs w:val="24"/>
        </w:rPr>
        <w:t>s</w:t>
      </w:r>
      <w:r w:rsidR="003867EE">
        <w:rPr>
          <w:rFonts w:ascii="Times New Roman" w:hAnsi="Times New Roman" w:cs="Times New Roman"/>
          <w:sz w:val="24"/>
          <w:szCs w:val="24"/>
        </w:rPr>
        <w:t xml:space="preserve"> show </w:t>
      </w:r>
      <w:r w:rsidR="00E85576">
        <w:rPr>
          <w:rFonts w:ascii="Times New Roman" w:hAnsi="Times New Roman" w:cs="Times New Roman"/>
          <w:sz w:val="24"/>
          <w:szCs w:val="24"/>
        </w:rPr>
        <w:t xml:space="preserve">either patterns of change or </w:t>
      </w:r>
      <w:r w:rsidR="003867EE">
        <w:rPr>
          <w:rFonts w:ascii="Times New Roman" w:hAnsi="Times New Roman" w:cs="Times New Roman"/>
          <w:sz w:val="24"/>
          <w:szCs w:val="24"/>
        </w:rPr>
        <w:t xml:space="preserve">stability </w:t>
      </w:r>
      <w:r w:rsidR="00E85576">
        <w:rPr>
          <w:rFonts w:ascii="Times New Roman" w:hAnsi="Times New Roman" w:cs="Times New Roman"/>
          <w:sz w:val="24"/>
          <w:szCs w:val="24"/>
        </w:rPr>
        <w:t xml:space="preserve">in </w:t>
      </w:r>
      <w:r w:rsidR="003867EE">
        <w:rPr>
          <w:rFonts w:ascii="Times New Roman" w:hAnsi="Times New Roman" w:cs="Times New Roman"/>
          <w:sz w:val="24"/>
          <w:szCs w:val="24"/>
        </w:rPr>
        <w:t xml:space="preserve">the relationships </w:t>
      </w:r>
      <w:r w:rsidR="00E85576">
        <w:rPr>
          <w:rFonts w:ascii="Times New Roman" w:hAnsi="Times New Roman" w:cs="Times New Roman"/>
          <w:sz w:val="24"/>
          <w:szCs w:val="24"/>
        </w:rPr>
        <w:t>tested</w:t>
      </w:r>
      <w:r w:rsidR="003867EE">
        <w:rPr>
          <w:rFonts w:ascii="Times New Roman" w:hAnsi="Times New Roman" w:cs="Times New Roman"/>
          <w:sz w:val="24"/>
          <w:szCs w:val="24"/>
        </w:rPr>
        <w:t>.</w:t>
      </w:r>
      <w:r w:rsidR="00E4051D">
        <w:rPr>
          <w:rFonts w:ascii="Times New Roman" w:hAnsi="Times New Roman" w:cs="Times New Roman"/>
          <w:sz w:val="24"/>
          <w:szCs w:val="24"/>
        </w:rPr>
        <w:t xml:space="preserve"> </w:t>
      </w:r>
      <w:r w:rsidR="00502AFD" w:rsidRPr="00BA73ED">
        <w:rPr>
          <w:rFonts w:ascii="Times New Roman" w:hAnsi="Times New Roman" w:cs="Times New Roman"/>
          <w:sz w:val="24"/>
          <w:szCs w:val="24"/>
        </w:rPr>
        <w:t xml:space="preserve">Data from the two distinct databases were cleaned and countries that did not allow for a full set of cross-country data were eliminated. Once this </w:t>
      </w:r>
      <w:r w:rsidR="00E4051D">
        <w:rPr>
          <w:rFonts w:ascii="Times New Roman" w:hAnsi="Times New Roman" w:cs="Times New Roman"/>
          <w:sz w:val="24"/>
          <w:szCs w:val="24"/>
        </w:rPr>
        <w:t xml:space="preserve">process </w:t>
      </w:r>
      <w:r w:rsidR="00502AFD" w:rsidRPr="00BA73ED">
        <w:rPr>
          <w:rFonts w:ascii="Times New Roman" w:hAnsi="Times New Roman" w:cs="Times New Roman"/>
          <w:sz w:val="24"/>
          <w:szCs w:val="24"/>
        </w:rPr>
        <w:t>was complete</w:t>
      </w:r>
      <w:r w:rsidR="00E4051D">
        <w:rPr>
          <w:rFonts w:ascii="Times New Roman" w:hAnsi="Times New Roman" w:cs="Times New Roman"/>
          <w:sz w:val="24"/>
          <w:szCs w:val="24"/>
        </w:rPr>
        <w:t>,</w:t>
      </w:r>
      <w:r w:rsidR="00502AFD" w:rsidRPr="00BA73ED">
        <w:rPr>
          <w:rFonts w:ascii="Times New Roman" w:hAnsi="Times New Roman" w:cs="Times New Roman"/>
          <w:sz w:val="24"/>
          <w:szCs w:val="24"/>
        </w:rPr>
        <w:t xml:space="preserve"> </w:t>
      </w:r>
      <w:r w:rsidR="00F903FD">
        <w:rPr>
          <w:rFonts w:ascii="Times New Roman" w:hAnsi="Times New Roman" w:cs="Times New Roman"/>
          <w:sz w:val="24"/>
          <w:szCs w:val="24"/>
        </w:rPr>
        <w:t>71</w:t>
      </w:r>
      <w:r w:rsidR="00502AFD" w:rsidRPr="00BA73ED">
        <w:rPr>
          <w:rFonts w:ascii="Times New Roman" w:hAnsi="Times New Roman" w:cs="Times New Roman"/>
          <w:sz w:val="24"/>
          <w:szCs w:val="24"/>
        </w:rPr>
        <w:t xml:space="preserve"> countries </w:t>
      </w:r>
      <w:r w:rsidR="00E4051D">
        <w:rPr>
          <w:rFonts w:ascii="Times New Roman" w:hAnsi="Times New Roman" w:cs="Times New Roman"/>
          <w:sz w:val="24"/>
          <w:szCs w:val="24"/>
        </w:rPr>
        <w:t>remained</w:t>
      </w:r>
      <w:r w:rsidR="00502AFD" w:rsidRPr="00BA73ED">
        <w:rPr>
          <w:rFonts w:ascii="Times New Roman" w:hAnsi="Times New Roman" w:cs="Times New Roman"/>
          <w:sz w:val="24"/>
          <w:szCs w:val="24"/>
        </w:rPr>
        <w:t xml:space="preserve"> in the analysis. </w:t>
      </w:r>
      <w:r w:rsidR="00E4051D">
        <w:rPr>
          <w:rFonts w:ascii="Times New Roman" w:hAnsi="Times New Roman" w:cs="Times New Roman"/>
          <w:sz w:val="24"/>
          <w:szCs w:val="24"/>
        </w:rPr>
        <w:t>L</w:t>
      </w:r>
      <w:r w:rsidR="00502AFD" w:rsidRPr="00BA73ED">
        <w:rPr>
          <w:rFonts w:ascii="Times New Roman" w:hAnsi="Times New Roman" w:cs="Times New Roman"/>
          <w:sz w:val="24"/>
          <w:szCs w:val="24"/>
        </w:rPr>
        <w:t xml:space="preserve">inear regression was used to test for a direct relationship between the national culture dimension and the GII </w:t>
      </w:r>
      <w:r w:rsidR="00FD6CEC">
        <w:rPr>
          <w:rFonts w:ascii="Times New Roman" w:hAnsi="Times New Roman" w:cs="Times New Roman"/>
          <w:sz w:val="24"/>
          <w:szCs w:val="24"/>
        </w:rPr>
        <w:t>scores</w:t>
      </w:r>
      <w:r w:rsidR="00502AFD" w:rsidRPr="00BA73ED">
        <w:rPr>
          <w:rFonts w:ascii="Times New Roman" w:hAnsi="Times New Roman" w:cs="Times New Roman"/>
          <w:sz w:val="24"/>
          <w:szCs w:val="24"/>
        </w:rPr>
        <w:t xml:space="preserve">. </w:t>
      </w:r>
      <w:r w:rsidR="00E4051D">
        <w:rPr>
          <w:rFonts w:ascii="Times New Roman" w:hAnsi="Times New Roman" w:cs="Times New Roman"/>
          <w:sz w:val="24"/>
          <w:szCs w:val="24"/>
        </w:rPr>
        <w:t>U</w:t>
      </w:r>
      <w:r>
        <w:rPr>
          <w:rFonts w:ascii="Times New Roman" w:hAnsi="Times New Roman" w:cs="Times New Roman"/>
          <w:sz w:val="24"/>
          <w:szCs w:val="24"/>
        </w:rPr>
        <w:t>sing multiple years allowed for studying any lagged effects.</w:t>
      </w:r>
    </w:p>
    <w:p w14:paraId="6CB65818" w14:textId="77777777" w:rsidR="00D45377" w:rsidRPr="00BA73ED" w:rsidRDefault="00D45377" w:rsidP="00DE75F2">
      <w:pPr>
        <w:spacing w:after="0" w:line="360" w:lineRule="auto"/>
        <w:ind w:firstLine="720"/>
        <w:rPr>
          <w:rFonts w:ascii="Times New Roman" w:hAnsi="Times New Roman" w:cs="Times New Roman"/>
          <w:sz w:val="24"/>
          <w:szCs w:val="24"/>
        </w:rPr>
      </w:pPr>
    </w:p>
    <w:p w14:paraId="74474072" w14:textId="6BB26BB0" w:rsidR="0085175A" w:rsidRPr="00BA73ED" w:rsidRDefault="00502AFD" w:rsidP="004F1A1A">
      <w:pPr>
        <w:keepNext/>
        <w:spacing w:line="480" w:lineRule="auto"/>
        <w:rPr>
          <w:rFonts w:ascii="Times New Roman" w:hAnsi="Times New Roman" w:cs="Times New Roman"/>
          <w:b/>
          <w:sz w:val="24"/>
          <w:szCs w:val="24"/>
        </w:rPr>
      </w:pPr>
      <w:r w:rsidRPr="00BA73ED">
        <w:rPr>
          <w:rFonts w:ascii="Times New Roman" w:hAnsi="Times New Roman" w:cs="Times New Roman"/>
          <w:b/>
          <w:sz w:val="24"/>
          <w:szCs w:val="24"/>
        </w:rPr>
        <w:t>Results</w:t>
      </w:r>
    </w:p>
    <w:p w14:paraId="115B2859" w14:textId="2ECFB1F5" w:rsidR="00D45377" w:rsidRDefault="00D45377" w:rsidP="00E4051D">
      <w:pPr>
        <w:spacing w:line="360" w:lineRule="auto"/>
        <w:rPr>
          <w:rFonts w:ascii="Times New Roman" w:hAnsi="Times New Roman" w:cs="Times New Roman"/>
          <w:sz w:val="24"/>
          <w:szCs w:val="24"/>
        </w:rPr>
      </w:pPr>
      <w:r>
        <w:rPr>
          <w:rFonts w:ascii="Times New Roman" w:hAnsi="Times New Roman" w:cs="Times New Roman"/>
          <w:sz w:val="24"/>
          <w:szCs w:val="24"/>
        </w:rPr>
        <w:t>Table 1 shows the descriptive statistics for the variables used in the study.</w:t>
      </w:r>
      <w:r w:rsidR="00974872">
        <w:rPr>
          <w:rFonts w:ascii="Times New Roman" w:hAnsi="Times New Roman" w:cs="Times New Roman"/>
          <w:sz w:val="24"/>
          <w:szCs w:val="24"/>
        </w:rPr>
        <w:t xml:space="preserve"> Measures across time </w:t>
      </w:r>
      <w:r w:rsidR="00E4051D">
        <w:rPr>
          <w:rFonts w:ascii="Times New Roman" w:hAnsi="Times New Roman" w:cs="Times New Roman"/>
          <w:sz w:val="24"/>
          <w:szCs w:val="24"/>
        </w:rPr>
        <w:t>a</w:t>
      </w:r>
      <w:r w:rsidR="00974872">
        <w:rPr>
          <w:rFonts w:ascii="Times New Roman" w:hAnsi="Times New Roman" w:cs="Times New Roman"/>
          <w:sz w:val="24"/>
          <w:szCs w:val="24"/>
        </w:rPr>
        <w:t xml:space="preserve">re very stable. </w:t>
      </w:r>
      <w:r w:rsidR="00A26AB2">
        <w:rPr>
          <w:rFonts w:ascii="Times New Roman" w:hAnsi="Times New Roman" w:cs="Times New Roman"/>
          <w:sz w:val="24"/>
          <w:szCs w:val="24"/>
        </w:rPr>
        <w:t xml:space="preserve">For example, the </w:t>
      </w:r>
      <w:r w:rsidR="00917ECC">
        <w:rPr>
          <w:rFonts w:ascii="Times New Roman" w:hAnsi="Times New Roman" w:cs="Times New Roman"/>
          <w:sz w:val="24"/>
          <w:szCs w:val="24"/>
        </w:rPr>
        <w:t>correlation</w:t>
      </w:r>
      <w:r w:rsidR="00A26AB2">
        <w:rPr>
          <w:rFonts w:ascii="Times New Roman" w:hAnsi="Times New Roman" w:cs="Times New Roman"/>
          <w:sz w:val="24"/>
          <w:szCs w:val="24"/>
        </w:rPr>
        <w:t xml:space="preserve"> </w:t>
      </w:r>
      <w:r w:rsidR="00AD76A9">
        <w:rPr>
          <w:rFonts w:ascii="Times New Roman" w:hAnsi="Times New Roman" w:cs="Times New Roman"/>
          <w:sz w:val="24"/>
          <w:szCs w:val="24"/>
        </w:rPr>
        <w:t>across the five years of</w:t>
      </w:r>
      <w:r w:rsidR="00EE3B5F">
        <w:rPr>
          <w:rFonts w:ascii="Times New Roman" w:hAnsi="Times New Roman" w:cs="Times New Roman"/>
          <w:sz w:val="24"/>
          <w:szCs w:val="24"/>
        </w:rPr>
        <w:t xml:space="preserve"> </w:t>
      </w:r>
      <w:r w:rsidR="0055253F">
        <w:rPr>
          <w:rFonts w:ascii="Times New Roman" w:hAnsi="Times New Roman" w:cs="Times New Roman"/>
          <w:sz w:val="24"/>
          <w:szCs w:val="24"/>
        </w:rPr>
        <w:t xml:space="preserve">GII </w:t>
      </w:r>
      <w:r w:rsidR="00A26AB2">
        <w:rPr>
          <w:rFonts w:ascii="Times New Roman" w:hAnsi="Times New Roman" w:cs="Times New Roman"/>
          <w:sz w:val="24"/>
          <w:szCs w:val="24"/>
        </w:rPr>
        <w:t>s</w:t>
      </w:r>
      <w:r w:rsidR="0055253F">
        <w:rPr>
          <w:rFonts w:ascii="Times New Roman" w:hAnsi="Times New Roman" w:cs="Times New Roman"/>
          <w:sz w:val="24"/>
          <w:szCs w:val="24"/>
        </w:rPr>
        <w:t xml:space="preserve">cores </w:t>
      </w:r>
      <w:r w:rsidR="00AD76A9">
        <w:rPr>
          <w:rFonts w:ascii="Times New Roman" w:hAnsi="Times New Roman" w:cs="Times New Roman"/>
          <w:sz w:val="24"/>
          <w:szCs w:val="24"/>
        </w:rPr>
        <w:t>range</w:t>
      </w:r>
      <w:r w:rsidR="00E4051D">
        <w:rPr>
          <w:rFonts w:ascii="Times New Roman" w:hAnsi="Times New Roman" w:cs="Times New Roman"/>
          <w:sz w:val="24"/>
          <w:szCs w:val="24"/>
        </w:rPr>
        <w:t>s</w:t>
      </w:r>
      <w:r w:rsidR="00AD76A9">
        <w:rPr>
          <w:rFonts w:ascii="Times New Roman" w:hAnsi="Times New Roman" w:cs="Times New Roman"/>
          <w:sz w:val="24"/>
          <w:szCs w:val="24"/>
        </w:rPr>
        <w:t xml:space="preserve"> from </w:t>
      </w:r>
      <w:r w:rsidR="00E278CE">
        <w:rPr>
          <w:rFonts w:ascii="Times New Roman" w:hAnsi="Times New Roman" w:cs="Times New Roman"/>
          <w:sz w:val="24"/>
          <w:szCs w:val="24"/>
        </w:rPr>
        <w:t>98-99%</w:t>
      </w:r>
      <w:r w:rsidR="00E4051D">
        <w:rPr>
          <w:rFonts w:ascii="Times New Roman" w:hAnsi="Times New Roman" w:cs="Times New Roman"/>
          <w:sz w:val="24"/>
          <w:szCs w:val="24"/>
        </w:rPr>
        <w:t xml:space="preserve">, </w:t>
      </w:r>
      <w:r w:rsidR="00E278CE">
        <w:rPr>
          <w:rFonts w:ascii="Times New Roman" w:hAnsi="Times New Roman" w:cs="Times New Roman"/>
          <w:sz w:val="24"/>
          <w:szCs w:val="24"/>
        </w:rPr>
        <w:t>all at p&lt;0.01 significance</w:t>
      </w:r>
      <w:r w:rsidR="00917ECC">
        <w:rPr>
          <w:rFonts w:ascii="Times New Roman" w:hAnsi="Times New Roman" w:cs="Times New Roman"/>
          <w:sz w:val="24"/>
          <w:szCs w:val="24"/>
        </w:rPr>
        <w:t xml:space="preserve">. </w:t>
      </w:r>
      <w:r w:rsidR="009C25F6">
        <w:rPr>
          <w:rFonts w:ascii="Times New Roman" w:hAnsi="Times New Roman" w:cs="Times New Roman"/>
          <w:sz w:val="24"/>
          <w:szCs w:val="24"/>
        </w:rPr>
        <w:t xml:space="preserve">There </w:t>
      </w:r>
      <w:r w:rsidR="00C4620B">
        <w:rPr>
          <w:rFonts w:ascii="Times New Roman" w:hAnsi="Times New Roman" w:cs="Times New Roman"/>
          <w:sz w:val="24"/>
          <w:szCs w:val="24"/>
        </w:rPr>
        <w:t>is</w:t>
      </w:r>
      <w:r w:rsidR="00E278CE">
        <w:rPr>
          <w:rFonts w:ascii="Times New Roman" w:hAnsi="Times New Roman" w:cs="Times New Roman"/>
          <w:sz w:val="24"/>
          <w:szCs w:val="24"/>
        </w:rPr>
        <w:t xml:space="preserve"> also</w:t>
      </w:r>
      <w:r w:rsidR="00C4620B">
        <w:rPr>
          <w:rFonts w:ascii="Times New Roman" w:hAnsi="Times New Roman" w:cs="Times New Roman"/>
          <w:sz w:val="24"/>
          <w:szCs w:val="24"/>
        </w:rPr>
        <w:t xml:space="preserve"> </w:t>
      </w:r>
      <w:r w:rsidR="009C25F6">
        <w:rPr>
          <w:rFonts w:ascii="Times New Roman" w:hAnsi="Times New Roman" w:cs="Times New Roman"/>
          <w:sz w:val="24"/>
          <w:szCs w:val="24"/>
        </w:rPr>
        <w:t>a significant negative</w:t>
      </w:r>
      <w:r w:rsidR="009C25F6" w:rsidRPr="00BA73ED">
        <w:rPr>
          <w:rFonts w:ascii="Times New Roman" w:hAnsi="Times New Roman" w:cs="Times New Roman"/>
          <w:sz w:val="24"/>
          <w:szCs w:val="24"/>
        </w:rPr>
        <w:t xml:space="preserve"> correlation between the independent variables </w:t>
      </w:r>
      <w:r w:rsidR="00917ECC">
        <w:rPr>
          <w:rFonts w:ascii="Times New Roman" w:hAnsi="Times New Roman" w:cs="Times New Roman"/>
          <w:sz w:val="24"/>
          <w:szCs w:val="24"/>
        </w:rPr>
        <w:t xml:space="preserve">of IND and PD. </w:t>
      </w:r>
      <w:r w:rsidR="009C25F6" w:rsidRPr="00BA73ED">
        <w:rPr>
          <w:rFonts w:ascii="Times New Roman" w:hAnsi="Times New Roman" w:cs="Times New Roman"/>
          <w:sz w:val="24"/>
          <w:szCs w:val="24"/>
        </w:rPr>
        <w:t>IND is often negatively correlated with PD, which makes sense given the nature of the construct</w:t>
      </w:r>
      <w:r w:rsidR="00EE3B5F">
        <w:rPr>
          <w:rFonts w:ascii="Times New Roman" w:hAnsi="Times New Roman" w:cs="Times New Roman"/>
          <w:sz w:val="24"/>
          <w:szCs w:val="24"/>
        </w:rPr>
        <w:t>s</w:t>
      </w:r>
      <w:r w:rsidR="009C25F6" w:rsidRPr="00BA73ED">
        <w:rPr>
          <w:rFonts w:ascii="Times New Roman" w:hAnsi="Times New Roman" w:cs="Times New Roman"/>
          <w:sz w:val="24"/>
          <w:szCs w:val="24"/>
        </w:rPr>
        <w:t>, but they are distinct</w:t>
      </w:r>
      <w:r w:rsidR="009C25F6">
        <w:rPr>
          <w:rFonts w:ascii="Times New Roman" w:hAnsi="Times New Roman" w:cs="Times New Roman"/>
          <w:sz w:val="24"/>
          <w:szCs w:val="24"/>
        </w:rPr>
        <w:t xml:space="preserve"> both</w:t>
      </w:r>
      <w:r w:rsidR="009C25F6" w:rsidRPr="00BA73ED">
        <w:rPr>
          <w:rFonts w:ascii="Times New Roman" w:hAnsi="Times New Roman" w:cs="Times New Roman"/>
          <w:sz w:val="24"/>
          <w:szCs w:val="24"/>
        </w:rPr>
        <w:t xml:space="preserve"> theoretically and empirically</w:t>
      </w:r>
      <w:r w:rsidR="00B25E1C">
        <w:rPr>
          <w:rFonts w:ascii="Times New Roman" w:hAnsi="Times New Roman" w:cs="Times New Roman"/>
          <w:sz w:val="24"/>
          <w:szCs w:val="24"/>
        </w:rPr>
        <w:t>. Despite this</w:t>
      </w:r>
      <w:r w:rsidR="00917ECC">
        <w:rPr>
          <w:rFonts w:ascii="Times New Roman" w:hAnsi="Times New Roman" w:cs="Times New Roman"/>
          <w:sz w:val="24"/>
          <w:szCs w:val="24"/>
        </w:rPr>
        <w:t>,</w:t>
      </w:r>
      <w:r w:rsidR="00B25E1C">
        <w:rPr>
          <w:rFonts w:ascii="Times New Roman" w:hAnsi="Times New Roman" w:cs="Times New Roman"/>
          <w:sz w:val="24"/>
          <w:szCs w:val="24"/>
        </w:rPr>
        <w:t xml:space="preserve"> the </w:t>
      </w:r>
      <w:r w:rsidR="00917ECC">
        <w:rPr>
          <w:rFonts w:ascii="Times New Roman" w:hAnsi="Times New Roman" w:cs="Times New Roman"/>
          <w:sz w:val="24"/>
          <w:szCs w:val="24"/>
        </w:rPr>
        <w:t xml:space="preserve">highest </w:t>
      </w:r>
      <w:r w:rsidR="00B25E1C">
        <w:rPr>
          <w:rFonts w:ascii="Times New Roman" w:hAnsi="Times New Roman" w:cs="Times New Roman"/>
          <w:sz w:val="24"/>
          <w:szCs w:val="24"/>
        </w:rPr>
        <w:t xml:space="preserve">variance inflation factor (VIF) for the multi-variable regression models </w:t>
      </w:r>
      <w:r w:rsidR="00E4051D">
        <w:rPr>
          <w:rFonts w:ascii="Times New Roman" w:hAnsi="Times New Roman" w:cs="Times New Roman"/>
          <w:sz w:val="24"/>
          <w:szCs w:val="24"/>
        </w:rPr>
        <w:t>i</w:t>
      </w:r>
      <w:r w:rsidR="00C4620B">
        <w:rPr>
          <w:rFonts w:ascii="Times New Roman" w:hAnsi="Times New Roman" w:cs="Times New Roman"/>
          <w:sz w:val="24"/>
          <w:szCs w:val="24"/>
        </w:rPr>
        <w:t>s</w:t>
      </w:r>
      <w:r w:rsidR="00B25E1C">
        <w:rPr>
          <w:rFonts w:ascii="Times New Roman" w:hAnsi="Times New Roman" w:cs="Times New Roman"/>
          <w:sz w:val="24"/>
          <w:szCs w:val="24"/>
        </w:rPr>
        <w:t xml:space="preserve"> </w:t>
      </w:r>
      <w:r w:rsidR="00917ECC">
        <w:rPr>
          <w:rFonts w:ascii="Times New Roman" w:hAnsi="Times New Roman" w:cs="Times New Roman"/>
          <w:sz w:val="24"/>
          <w:szCs w:val="24"/>
        </w:rPr>
        <w:t>about</w:t>
      </w:r>
      <w:r w:rsidR="00B25E1C">
        <w:rPr>
          <w:rFonts w:ascii="Times New Roman" w:hAnsi="Times New Roman" w:cs="Times New Roman"/>
          <w:sz w:val="24"/>
          <w:szCs w:val="24"/>
        </w:rPr>
        <w:t xml:space="preserve"> </w:t>
      </w:r>
      <w:r w:rsidR="00AD76A9">
        <w:rPr>
          <w:rFonts w:ascii="Times New Roman" w:hAnsi="Times New Roman" w:cs="Times New Roman"/>
          <w:sz w:val="24"/>
          <w:szCs w:val="24"/>
        </w:rPr>
        <w:t>2</w:t>
      </w:r>
      <w:r w:rsidR="00B25E1C">
        <w:rPr>
          <w:rFonts w:ascii="Times New Roman" w:hAnsi="Times New Roman" w:cs="Times New Roman"/>
          <w:sz w:val="24"/>
          <w:szCs w:val="24"/>
        </w:rPr>
        <w:t>.</w:t>
      </w:r>
      <w:r w:rsidR="00AD76A9">
        <w:rPr>
          <w:rFonts w:ascii="Times New Roman" w:hAnsi="Times New Roman" w:cs="Times New Roman"/>
          <w:sz w:val="24"/>
          <w:szCs w:val="24"/>
        </w:rPr>
        <w:t>5</w:t>
      </w:r>
      <w:r w:rsidR="00E4051D">
        <w:rPr>
          <w:rFonts w:ascii="Times New Roman" w:hAnsi="Times New Roman" w:cs="Times New Roman"/>
          <w:sz w:val="24"/>
          <w:szCs w:val="24"/>
        </w:rPr>
        <w:t xml:space="preserve"> </w:t>
      </w:r>
      <w:r w:rsidR="00B25E1C">
        <w:rPr>
          <w:rFonts w:ascii="Times New Roman" w:hAnsi="Times New Roman" w:cs="Times New Roman"/>
          <w:sz w:val="24"/>
          <w:szCs w:val="24"/>
        </w:rPr>
        <w:t xml:space="preserve">- well below the recommended 5 for </w:t>
      </w:r>
      <w:r w:rsidR="00AD76A9">
        <w:rPr>
          <w:rFonts w:ascii="Times New Roman" w:hAnsi="Times New Roman" w:cs="Times New Roman"/>
          <w:sz w:val="24"/>
          <w:szCs w:val="24"/>
        </w:rPr>
        <w:t>multicollinearity</w:t>
      </w:r>
      <w:r w:rsidR="00917ECC">
        <w:rPr>
          <w:rFonts w:ascii="Times New Roman" w:hAnsi="Times New Roman" w:cs="Times New Roman"/>
          <w:sz w:val="24"/>
          <w:szCs w:val="24"/>
        </w:rPr>
        <w:t xml:space="preserve"> </w:t>
      </w:r>
      <w:r w:rsidR="00AD76A9">
        <w:rPr>
          <w:rFonts w:ascii="Times New Roman" w:hAnsi="Times New Roman" w:cs="Times New Roman"/>
          <w:sz w:val="24"/>
          <w:szCs w:val="24"/>
        </w:rPr>
        <w:t xml:space="preserve">issues </w:t>
      </w:r>
      <w:r w:rsidR="00B25E1C">
        <w:rPr>
          <w:rFonts w:ascii="Times New Roman" w:hAnsi="Times New Roman" w:cs="Times New Roman"/>
          <w:sz w:val="24"/>
          <w:szCs w:val="24"/>
        </w:rPr>
        <w:t>to become problematic.</w:t>
      </w:r>
    </w:p>
    <w:p w14:paraId="4F8A38E6" w14:textId="1A4B50CD" w:rsidR="00D45377" w:rsidRPr="00516FE8" w:rsidRDefault="00516FE8" w:rsidP="00E4051D">
      <w:pPr>
        <w:spacing w:line="360" w:lineRule="auto"/>
        <w:jc w:val="center"/>
        <w:rPr>
          <w:rFonts w:ascii="Times New Roman" w:hAnsi="Times New Roman" w:cs="Times New Roman"/>
          <w:b/>
          <w:bCs/>
          <w:sz w:val="24"/>
          <w:szCs w:val="24"/>
        </w:rPr>
      </w:pPr>
      <w:bookmarkStart w:id="7" w:name="_Hlk105080231"/>
      <w:r w:rsidRPr="00516FE8">
        <w:rPr>
          <w:rFonts w:ascii="Times New Roman" w:hAnsi="Times New Roman" w:cs="Times New Roman"/>
          <w:b/>
          <w:bCs/>
          <w:sz w:val="24"/>
          <w:szCs w:val="24"/>
        </w:rPr>
        <w:t>[</w:t>
      </w:r>
      <w:r w:rsidR="00D45377" w:rsidRPr="00516FE8">
        <w:rPr>
          <w:rFonts w:ascii="Times New Roman" w:hAnsi="Times New Roman" w:cs="Times New Roman"/>
          <w:b/>
          <w:bCs/>
          <w:sz w:val="24"/>
          <w:szCs w:val="24"/>
        </w:rPr>
        <w:t xml:space="preserve">Table 1 </w:t>
      </w:r>
      <w:r w:rsidR="003B42BE" w:rsidRPr="00516FE8">
        <w:rPr>
          <w:rFonts w:ascii="Times New Roman" w:hAnsi="Times New Roman" w:cs="Times New Roman"/>
          <w:b/>
          <w:bCs/>
          <w:sz w:val="24"/>
          <w:szCs w:val="24"/>
        </w:rPr>
        <w:t>about h</w:t>
      </w:r>
      <w:r w:rsidR="00D45377" w:rsidRPr="00516FE8">
        <w:rPr>
          <w:rFonts w:ascii="Times New Roman" w:hAnsi="Times New Roman" w:cs="Times New Roman"/>
          <w:b/>
          <w:bCs/>
          <w:sz w:val="24"/>
          <w:szCs w:val="24"/>
        </w:rPr>
        <w:t>ere</w:t>
      </w:r>
      <w:r w:rsidRPr="00516FE8">
        <w:rPr>
          <w:rFonts w:ascii="Times New Roman" w:hAnsi="Times New Roman" w:cs="Times New Roman"/>
          <w:b/>
          <w:bCs/>
          <w:sz w:val="24"/>
          <w:szCs w:val="24"/>
        </w:rPr>
        <w:t>]</w:t>
      </w:r>
    </w:p>
    <w:bookmarkEnd w:id="7"/>
    <w:p w14:paraId="0E519AF5" w14:textId="477C3D28" w:rsidR="00502AFD" w:rsidRDefault="00E4051D" w:rsidP="00E4051D">
      <w:pPr>
        <w:spacing w:line="360" w:lineRule="auto"/>
        <w:rPr>
          <w:rFonts w:ascii="Times New Roman" w:hAnsi="Times New Roman" w:cs="Times New Roman"/>
          <w:sz w:val="24"/>
          <w:szCs w:val="24"/>
        </w:rPr>
      </w:pPr>
      <w:r>
        <w:rPr>
          <w:rFonts w:ascii="Times New Roman" w:hAnsi="Times New Roman" w:cs="Times New Roman"/>
          <w:sz w:val="24"/>
          <w:szCs w:val="24"/>
        </w:rPr>
        <w:tab/>
      </w:r>
      <w:r w:rsidR="00C60251" w:rsidRPr="00BA73ED">
        <w:rPr>
          <w:rFonts w:ascii="Times New Roman" w:hAnsi="Times New Roman" w:cs="Times New Roman"/>
          <w:sz w:val="24"/>
          <w:szCs w:val="24"/>
        </w:rPr>
        <w:t xml:space="preserve">Table </w:t>
      </w:r>
      <w:r w:rsidR="00D45377">
        <w:rPr>
          <w:rFonts w:ascii="Times New Roman" w:hAnsi="Times New Roman" w:cs="Times New Roman"/>
          <w:sz w:val="24"/>
          <w:szCs w:val="24"/>
        </w:rPr>
        <w:t>2</w:t>
      </w:r>
      <w:r w:rsidR="00C60251" w:rsidRPr="00BA73ED">
        <w:rPr>
          <w:rFonts w:ascii="Times New Roman" w:hAnsi="Times New Roman" w:cs="Times New Roman"/>
          <w:sz w:val="24"/>
          <w:szCs w:val="24"/>
        </w:rPr>
        <w:t xml:space="preserve"> </w:t>
      </w:r>
      <w:r w:rsidR="001C367D">
        <w:rPr>
          <w:rFonts w:ascii="Times New Roman" w:hAnsi="Times New Roman" w:cs="Times New Roman"/>
          <w:sz w:val="24"/>
          <w:szCs w:val="24"/>
        </w:rPr>
        <w:t>displays the models of</w:t>
      </w:r>
      <w:r w:rsidR="00C60251" w:rsidRPr="00BA73ED">
        <w:rPr>
          <w:rFonts w:ascii="Times New Roman" w:hAnsi="Times New Roman" w:cs="Times New Roman"/>
          <w:sz w:val="24"/>
          <w:szCs w:val="24"/>
        </w:rPr>
        <w:t xml:space="preserve"> </w:t>
      </w:r>
      <w:r w:rsidR="00AD76A9">
        <w:rPr>
          <w:rFonts w:ascii="Times New Roman" w:hAnsi="Times New Roman" w:cs="Times New Roman"/>
          <w:sz w:val="24"/>
          <w:szCs w:val="24"/>
        </w:rPr>
        <w:t>all six cultural dimensions with the GII scores for each of the five years examined</w:t>
      </w:r>
      <w:r w:rsidR="00C60251" w:rsidRPr="00BA73ED">
        <w:rPr>
          <w:rFonts w:ascii="Times New Roman" w:hAnsi="Times New Roman" w:cs="Times New Roman"/>
          <w:sz w:val="24"/>
          <w:szCs w:val="24"/>
        </w:rPr>
        <w:t>.</w:t>
      </w:r>
      <w:r w:rsidR="00AD76A9">
        <w:rPr>
          <w:rFonts w:ascii="Times New Roman" w:hAnsi="Times New Roman" w:cs="Times New Roman"/>
          <w:sz w:val="24"/>
          <w:szCs w:val="24"/>
        </w:rPr>
        <w:t xml:space="preserve"> The adjusted R</w:t>
      </w:r>
      <w:r w:rsidR="00AD76A9" w:rsidRPr="00506400">
        <w:rPr>
          <w:rFonts w:ascii="Times New Roman" w:hAnsi="Times New Roman" w:cs="Times New Roman"/>
          <w:sz w:val="24"/>
          <w:szCs w:val="24"/>
          <w:vertAlign w:val="superscript"/>
        </w:rPr>
        <w:t>2</w:t>
      </w:r>
      <w:r w:rsidR="00AD76A9">
        <w:rPr>
          <w:rFonts w:ascii="Times New Roman" w:hAnsi="Times New Roman" w:cs="Times New Roman"/>
          <w:sz w:val="24"/>
          <w:szCs w:val="24"/>
        </w:rPr>
        <w:t xml:space="preserve"> of the 5 models range</w:t>
      </w:r>
      <w:r>
        <w:rPr>
          <w:rFonts w:ascii="Times New Roman" w:hAnsi="Times New Roman" w:cs="Times New Roman"/>
          <w:sz w:val="24"/>
          <w:szCs w:val="24"/>
        </w:rPr>
        <w:t>s</w:t>
      </w:r>
      <w:r w:rsidR="00AD76A9">
        <w:rPr>
          <w:rFonts w:ascii="Times New Roman" w:hAnsi="Times New Roman" w:cs="Times New Roman"/>
          <w:sz w:val="24"/>
          <w:szCs w:val="24"/>
        </w:rPr>
        <w:t xml:space="preserve"> from 67.4% to 72%</w:t>
      </w:r>
      <w:r w:rsidR="009E780B">
        <w:rPr>
          <w:rFonts w:ascii="Times New Roman" w:hAnsi="Times New Roman" w:cs="Times New Roman"/>
          <w:sz w:val="24"/>
          <w:szCs w:val="24"/>
        </w:rPr>
        <w:t>,</w:t>
      </w:r>
      <w:r w:rsidR="00AD76A9">
        <w:rPr>
          <w:rFonts w:ascii="Times New Roman" w:hAnsi="Times New Roman" w:cs="Times New Roman"/>
          <w:sz w:val="24"/>
          <w:szCs w:val="24"/>
        </w:rPr>
        <w:t xml:space="preserve"> suggesting a strong </w:t>
      </w:r>
      <w:r w:rsidR="00506400">
        <w:rPr>
          <w:rFonts w:ascii="Times New Roman" w:hAnsi="Times New Roman" w:cs="Times New Roman"/>
          <w:sz w:val="24"/>
          <w:szCs w:val="24"/>
        </w:rPr>
        <w:t xml:space="preserve">explanatory power of the dimensions in general. </w:t>
      </w:r>
      <w:r w:rsidR="00AD76A9">
        <w:rPr>
          <w:rFonts w:ascii="Times New Roman" w:hAnsi="Times New Roman" w:cs="Times New Roman"/>
          <w:sz w:val="24"/>
          <w:szCs w:val="24"/>
        </w:rPr>
        <w:t>Of the six dimensions</w:t>
      </w:r>
      <w:r w:rsidR="00506400">
        <w:rPr>
          <w:rFonts w:ascii="Times New Roman" w:hAnsi="Times New Roman" w:cs="Times New Roman"/>
          <w:sz w:val="24"/>
          <w:szCs w:val="24"/>
        </w:rPr>
        <w:t>,</w:t>
      </w:r>
      <w:r w:rsidR="00AD76A9">
        <w:rPr>
          <w:rFonts w:ascii="Times New Roman" w:hAnsi="Times New Roman" w:cs="Times New Roman"/>
          <w:sz w:val="24"/>
          <w:szCs w:val="24"/>
        </w:rPr>
        <w:t xml:space="preserve"> only MAS </w:t>
      </w:r>
      <w:r>
        <w:rPr>
          <w:rFonts w:ascii="Times New Roman" w:hAnsi="Times New Roman" w:cs="Times New Roman"/>
          <w:sz w:val="24"/>
          <w:szCs w:val="24"/>
        </w:rPr>
        <w:t>i</w:t>
      </w:r>
      <w:r w:rsidR="00AD76A9">
        <w:rPr>
          <w:rFonts w:ascii="Times New Roman" w:hAnsi="Times New Roman" w:cs="Times New Roman"/>
          <w:sz w:val="24"/>
          <w:szCs w:val="24"/>
        </w:rPr>
        <w:t>s not significant for any of the five years tested.</w:t>
      </w:r>
      <w:r w:rsidR="00506400">
        <w:rPr>
          <w:rFonts w:ascii="Times New Roman" w:hAnsi="Times New Roman" w:cs="Times New Roman"/>
          <w:sz w:val="24"/>
          <w:szCs w:val="24"/>
        </w:rPr>
        <w:t xml:space="preserve"> Thus, H6 </w:t>
      </w:r>
      <w:r>
        <w:rPr>
          <w:rFonts w:ascii="Times New Roman" w:hAnsi="Times New Roman" w:cs="Times New Roman"/>
          <w:sz w:val="24"/>
          <w:szCs w:val="24"/>
        </w:rPr>
        <w:t>i</w:t>
      </w:r>
      <w:r w:rsidR="00506400">
        <w:rPr>
          <w:rFonts w:ascii="Times New Roman" w:hAnsi="Times New Roman" w:cs="Times New Roman"/>
          <w:sz w:val="24"/>
          <w:szCs w:val="24"/>
        </w:rPr>
        <w:t xml:space="preserve">s not supported. IND, LTO and IVR </w:t>
      </w:r>
      <w:r>
        <w:rPr>
          <w:rFonts w:ascii="Times New Roman" w:hAnsi="Times New Roman" w:cs="Times New Roman"/>
          <w:sz w:val="24"/>
          <w:szCs w:val="24"/>
        </w:rPr>
        <w:t>a</w:t>
      </w:r>
      <w:r w:rsidR="00506400">
        <w:rPr>
          <w:rFonts w:ascii="Times New Roman" w:hAnsi="Times New Roman" w:cs="Times New Roman"/>
          <w:sz w:val="24"/>
          <w:szCs w:val="24"/>
        </w:rPr>
        <w:t xml:space="preserve">re </w:t>
      </w:r>
      <w:bookmarkStart w:id="8" w:name="_Hlk85367023"/>
      <w:r w:rsidR="00506400">
        <w:rPr>
          <w:rFonts w:ascii="Times New Roman" w:hAnsi="Times New Roman" w:cs="Times New Roman"/>
          <w:sz w:val="24"/>
          <w:szCs w:val="24"/>
        </w:rPr>
        <w:t>significantly and positively related to GII scores for all five years</w:t>
      </w:r>
      <w:r>
        <w:rPr>
          <w:rFonts w:ascii="Times New Roman" w:hAnsi="Times New Roman" w:cs="Times New Roman"/>
          <w:sz w:val="24"/>
          <w:szCs w:val="24"/>
        </w:rPr>
        <w:t xml:space="preserve"> thus</w:t>
      </w:r>
      <w:r w:rsidR="00506400">
        <w:rPr>
          <w:rFonts w:ascii="Times New Roman" w:hAnsi="Times New Roman" w:cs="Times New Roman"/>
          <w:sz w:val="24"/>
          <w:szCs w:val="24"/>
        </w:rPr>
        <w:t xml:space="preserve"> supporting H1, H4 and H</w:t>
      </w:r>
      <w:r w:rsidR="00DC7FAF">
        <w:rPr>
          <w:rFonts w:ascii="Times New Roman" w:hAnsi="Times New Roman" w:cs="Times New Roman"/>
          <w:sz w:val="24"/>
          <w:szCs w:val="24"/>
        </w:rPr>
        <w:t>5</w:t>
      </w:r>
      <w:r w:rsidR="00506400">
        <w:rPr>
          <w:rFonts w:ascii="Times New Roman" w:hAnsi="Times New Roman" w:cs="Times New Roman"/>
          <w:sz w:val="24"/>
          <w:szCs w:val="24"/>
        </w:rPr>
        <w:t xml:space="preserve">. </w:t>
      </w:r>
      <w:bookmarkEnd w:id="8"/>
      <w:r w:rsidR="00605211" w:rsidRPr="00BA73ED">
        <w:rPr>
          <w:rFonts w:ascii="Times New Roman" w:hAnsi="Times New Roman" w:cs="Times New Roman"/>
          <w:sz w:val="24"/>
          <w:szCs w:val="24"/>
        </w:rPr>
        <w:t xml:space="preserve">These relationships </w:t>
      </w:r>
      <w:r>
        <w:rPr>
          <w:rFonts w:ascii="Times New Roman" w:hAnsi="Times New Roman" w:cs="Times New Roman"/>
          <w:sz w:val="24"/>
          <w:szCs w:val="24"/>
        </w:rPr>
        <w:t>a</w:t>
      </w:r>
      <w:r w:rsidR="00605211" w:rsidRPr="00BA73ED">
        <w:rPr>
          <w:rFonts w:ascii="Times New Roman" w:hAnsi="Times New Roman" w:cs="Times New Roman"/>
          <w:sz w:val="24"/>
          <w:szCs w:val="24"/>
        </w:rPr>
        <w:t xml:space="preserve">re strong across the </w:t>
      </w:r>
      <w:r w:rsidR="00605211">
        <w:rPr>
          <w:rFonts w:ascii="Times New Roman" w:hAnsi="Times New Roman" w:cs="Times New Roman"/>
          <w:sz w:val="24"/>
          <w:szCs w:val="24"/>
        </w:rPr>
        <w:t>five</w:t>
      </w:r>
      <w:r w:rsidR="00605211" w:rsidRPr="00BA73ED">
        <w:rPr>
          <w:rFonts w:ascii="Times New Roman" w:hAnsi="Times New Roman" w:cs="Times New Roman"/>
          <w:sz w:val="24"/>
          <w:szCs w:val="24"/>
        </w:rPr>
        <w:t xml:space="preserve">-year period suggesting a robust relationship </w:t>
      </w:r>
      <w:r w:rsidR="00605211">
        <w:rPr>
          <w:rFonts w:ascii="Times New Roman" w:hAnsi="Times New Roman" w:cs="Times New Roman"/>
          <w:sz w:val="24"/>
          <w:szCs w:val="24"/>
        </w:rPr>
        <w:t>between</w:t>
      </w:r>
      <w:r w:rsidR="00605211" w:rsidRPr="00BA73ED">
        <w:rPr>
          <w:rFonts w:ascii="Times New Roman" w:hAnsi="Times New Roman" w:cs="Times New Roman"/>
          <w:sz w:val="24"/>
          <w:szCs w:val="24"/>
        </w:rPr>
        <w:t xml:space="preserve"> the variables in general.</w:t>
      </w:r>
      <w:r w:rsidR="00605211">
        <w:rPr>
          <w:rFonts w:ascii="Times New Roman" w:hAnsi="Times New Roman" w:cs="Times New Roman"/>
          <w:sz w:val="24"/>
          <w:szCs w:val="24"/>
        </w:rPr>
        <w:t xml:space="preserve"> </w:t>
      </w:r>
      <w:r w:rsidR="00506400">
        <w:rPr>
          <w:rFonts w:ascii="Times New Roman" w:hAnsi="Times New Roman" w:cs="Times New Roman"/>
          <w:sz w:val="24"/>
          <w:szCs w:val="24"/>
        </w:rPr>
        <w:t xml:space="preserve">PD and UA </w:t>
      </w:r>
      <w:r>
        <w:rPr>
          <w:rFonts w:ascii="Times New Roman" w:hAnsi="Times New Roman" w:cs="Times New Roman"/>
          <w:sz w:val="24"/>
          <w:szCs w:val="24"/>
        </w:rPr>
        <w:t>a</w:t>
      </w:r>
      <w:r w:rsidR="00506400">
        <w:rPr>
          <w:rFonts w:ascii="Times New Roman" w:hAnsi="Times New Roman" w:cs="Times New Roman"/>
          <w:sz w:val="24"/>
          <w:szCs w:val="24"/>
        </w:rPr>
        <w:t xml:space="preserve">re </w:t>
      </w:r>
      <w:bookmarkStart w:id="9" w:name="_Hlk85464779"/>
      <w:r w:rsidR="00506400">
        <w:rPr>
          <w:rFonts w:ascii="Times New Roman" w:hAnsi="Times New Roman" w:cs="Times New Roman"/>
          <w:sz w:val="24"/>
          <w:szCs w:val="24"/>
        </w:rPr>
        <w:t xml:space="preserve">significantly and negatively related to GII scores </w:t>
      </w:r>
      <w:bookmarkEnd w:id="9"/>
      <w:r w:rsidR="00506400">
        <w:rPr>
          <w:rFonts w:ascii="Times New Roman" w:hAnsi="Times New Roman" w:cs="Times New Roman"/>
          <w:sz w:val="24"/>
          <w:szCs w:val="24"/>
        </w:rPr>
        <w:t xml:space="preserve">for three and four years respectively. Thus, H2 and H3 </w:t>
      </w:r>
      <w:r>
        <w:rPr>
          <w:rFonts w:ascii="Times New Roman" w:hAnsi="Times New Roman" w:cs="Times New Roman"/>
          <w:sz w:val="24"/>
          <w:szCs w:val="24"/>
        </w:rPr>
        <w:t>a</w:t>
      </w:r>
      <w:r w:rsidR="00506400">
        <w:rPr>
          <w:rFonts w:ascii="Times New Roman" w:hAnsi="Times New Roman" w:cs="Times New Roman"/>
          <w:sz w:val="24"/>
          <w:szCs w:val="24"/>
        </w:rPr>
        <w:t xml:space="preserve">re partially supported as </w:t>
      </w:r>
      <w:r w:rsidR="00605211">
        <w:rPr>
          <w:rFonts w:ascii="Times New Roman" w:hAnsi="Times New Roman" w:cs="Times New Roman"/>
          <w:sz w:val="24"/>
          <w:szCs w:val="24"/>
        </w:rPr>
        <w:t>most</w:t>
      </w:r>
      <w:r w:rsidR="00506400">
        <w:rPr>
          <w:rFonts w:ascii="Times New Roman" w:hAnsi="Times New Roman" w:cs="Times New Roman"/>
          <w:sz w:val="24"/>
          <w:szCs w:val="24"/>
        </w:rPr>
        <w:t xml:space="preserve"> years </w:t>
      </w:r>
      <w:r>
        <w:rPr>
          <w:rFonts w:ascii="Times New Roman" w:hAnsi="Times New Roman" w:cs="Times New Roman"/>
          <w:sz w:val="24"/>
          <w:szCs w:val="24"/>
        </w:rPr>
        <w:t>a</w:t>
      </w:r>
      <w:r w:rsidR="00506400">
        <w:rPr>
          <w:rFonts w:ascii="Times New Roman" w:hAnsi="Times New Roman" w:cs="Times New Roman"/>
          <w:sz w:val="24"/>
          <w:szCs w:val="24"/>
        </w:rPr>
        <w:t>re statistically significant at the p&lt;0.05</w:t>
      </w:r>
      <w:r w:rsidR="00F903FD">
        <w:rPr>
          <w:rFonts w:ascii="Times New Roman" w:hAnsi="Times New Roman" w:cs="Times New Roman"/>
          <w:sz w:val="24"/>
          <w:szCs w:val="24"/>
        </w:rPr>
        <w:t xml:space="preserve"> level</w:t>
      </w:r>
      <w:r w:rsidR="00506400">
        <w:rPr>
          <w:rFonts w:ascii="Times New Roman" w:hAnsi="Times New Roman" w:cs="Times New Roman"/>
          <w:sz w:val="24"/>
          <w:szCs w:val="24"/>
        </w:rPr>
        <w:t>.</w:t>
      </w:r>
      <w:r w:rsidR="00605211">
        <w:rPr>
          <w:rFonts w:ascii="Times New Roman" w:hAnsi="Times New Roman" w:cs="Times New Roman"/>
          <w:sz w:val="24"/>
          <w:szCs w:val="24"/>
        </w:rPr>
        <w:t xml:space="preserve"> </w:t>
      </w:r>
    </w:p>
    <w:p w14:paraId="39BA3F7E" w14:textId="2D37CE3D" w:rsidR="00516FE8" w:rsidRPr="00516FE8" w:rsidRDefault="00516FE8" w:rsidP="002F359C">
      <w:pPr>
        <w:spacing w:line="360" w:lineRule="auto"/>
        <w:jc w:val="center"/>
        <w:rPr>
          <w:rFonts w:ascii="Times New Roman" w:hAnsi="Times New Roman" w:cs="Times New Roman"/>
          <w:b/>
          <w:bCs/>
          <w:sz w:val="24"/>
          <w:szCs w:val="24"/>
        </w:rPr>
      </w:pPr>
      <w:r w:rsidRPr="00516FE8">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516FE8">
        <w:rPr>
          <w:rFonts w:ascii="Times New Roman" w:hAnsi="Times New Roman" w:cs="Times New Roman"/>
          <w:b/>
          <w:bCs/>
          <w:sz w:val="24"/>
          <w:szCs w:val="24"/>
        </w:rPr>
        <w:t xml:space="preserve"> about here]</w:t>
      </w:r>
    </w:p>
    <w:p w14:paraId="22343DE0" w14:textId="5A6F6313" w:rsidR="00516FE8" w:rsidRPr="00BA73ED" w:rsidRDefault="00516FE8" w:rsidP="002F359C">
      <w:pPr>
        <w:spacing w:line="360" w:lineRule="auto"/>
        <w:ind w:firstLine="720"/>
        <w:rPr>
          <w:rFonts w:ascii="Times New Roman" w:hAnsi="Times New Roman" w:cs="Times New Roman"/>
          <w:sz w:val="24"/>
          <w:szCs w:val="24"/>
        </w:rPr>
      </w:pPr>
    </w:p>
    <w:p w14:paraId="60E3E088" w14:textId="31746164" w:rsidR="00605211" w:rsidRPr="00BA73ED" w:rsidRDefault="001C367D" w:rsidP="002F359C">
      <w:pPr>
        <w:spacing w:line="360" w:lineRule="auto"/>
        <w:ind w:firstLine="720"/>
        <w:rPr>
          <w:rFonts w:ascii="Times New Roman" w:hAnsi="Times New Roman" w:cs="Times New Roman"/>
          <w:sz w:val="24"/>
          <w:szCs w:val="24"/>
        </w:rPr>
      </w:pPr>
      <w:bookmarkStart w:id="10" w:name="_Hlk534280555"/>
      <w:r w:rsidRPr="00BA73ED">
        <w:rPr>
          <w:rFonts w:ascii="Times New Roman" w:hAnsi="Times New Roman" w:cs="Times New Roman"/>
          <w:sz w:val="24"/>
          <w:szCs w:val="24"/>
        </w:rPr>
        <w:lastRenderedPageBreak/>
        <w:t xml:space="preserve">Table </w:t>
      </w:r>
      <w:r w:rsidR="00D45377">
        <w:rPr>
          <w:rFonts w:ascii="Times New Roman" w:hAnsi="Times New Roman" w:cs="Times New Roman"/>
          <w:sz w:val="24"/>
          <w:szCs w:val="24"/>
        </w:rPr>
        <w:t>3</w:t>
      </w:r>
      <w:r w:rsidRPr="00BA73ED">
        <w:rPr>
          <w:rFonts w:ascii="Times New Roman" w:hAnsi="Times New Roman" w:cs="Times New Roman"/>
          <w:sz w:val="24"/>
          <w:szCs w:val="24"/>
        </w:rPr>
        <w:t xml:space="preserve"> </w:t>
      </w:r>
      <w:r>
        <w:rPr>
          <w:rFonts w:ascii="Times New Roman" w:hAnsi="Times New Roman" w:cs="Times New Roman"/>
          <w:sz w:val="24"/>
          <w:szCs w:val="24"/>
        </w:rPr>
        <w:t xml:space="preserve">displays the </w:t>
      </w:r>
      <w:r w:rsidR="00071844">
        <w:rPr>
          <w:rFonts w:ascii="Times New Roman" w:hAnsi="Times New Roman" w:cs="Times New Roman"/>
          <w:sz w:val="24"/>
          <w:szCs w:val="24"/>
        </w:rPr>
        <w:t xml:space="preserve">models </w:t>
      </w:r>
      <w:bookmarkEnd w:id="10"/>
      <w:r w:rsidR="00506400">
        <w:rPr>
          <w:rFonts w:ascii="Times New Roman" w:hAnsi="Times New Roman" w:cs="Times New Roman"/>
          <w:sz w:val="24"/>
          <w:szCs w:val="24"/>
        </w:rPr>
        <w:t>examining IND and PD separately for the year 2020 data</w:t>
      </w:r>
      <w:r w:rsidR="009C520A" w:rsidRPr="00BA73ED">
        <w:rPr>
          <w:rFonts w:ascii="Times New Roman" w:hAnsi="Times New Roman" w:cs="Times New Roman"/>
          <w:sz w:val="24"/>
          <w:szCs w:val="24"/>
        </w:rPr>
        <w:t>.</w:t>
      </w:r>
      <w:r w:rsidR="00506400">
        <w:rPr>
          <w:rFonts w:ascii="Times New Roman" w:hAnsi="Times New Roman" w:cs="Times New Roman"/>
          <w:sz w:val="24"/>
          <w:szCs w:val="24"/>
        </w:rPr>
        <w:t xml:space="preserve"> </w:t>
      </w:r>
      <w:r w:rsidR="00F903FD">
        <w:rPr>
          <w:rFonts w:ascii="Times New Roman" w:hAnsi="Times New Roman" w:cs="Times New Roman"/>
          <w:sz w:val="24"/>
          <w:szCs w:val="24"/>
        </w:rPr>
        <w:t xml:space="preserve">Model 1 shows the model without PD included where IND is </w:t>
      </w:r>
      <w:r w:rsidR="00F903FD" w:rsidRPr="00F903FD">
        <w:rPr>
          <w:rFonts w:ascii="Times New Roman" w:hAnsi="Times New Roman" w:cs="Times New Roman"/>
          <w:sz w:val="24"/>
          <w:szCs w:val="24"/>
        </w:rPr>
        <w:t xml:space="preserve">significantly and </w:t>
      </w:r>
      <w:r w:rsidR="00F903FD">
        <w:rPr>
          <w:rFonts w:ascii="Times New Roman" w:hAnsi="Times New Roman" w:cs="Times New Roman"/>
          <w:sz w:val="24"/>
          <w:szCs w:val="24"/>
        </w:rPr>
        <w:t>posit</w:t>
      </w:r>
      <w:r w:rsidR="00F903FD" w:rsidRPr="00F903FD">
        <w:rPr>
          <w:rFonts w:ascii="Times New Roman" w:hAnsi="Times New Roman" w:cs="Times New Roman"/>
          <w:sz w:val="24"/>
          <w:szCs w:val="24"/>
        </w:rPr>
        <w:t>ively related to GII scores</w:t>
      </w:r>
      <w:r w:rsidR="00F903FD">
        <w:rPr>
          <w:rFonts w:ascii="Times New Roman" w:hAnsi="Times New Roman" w:cs="Times New Roman"/>
          <w:sz w:val="24"/>
          <w:szCs w:val="24"/>
        </w:rPr>
        <w:t>.</w:t>
      </w:r>
      <w:r w:rsidR="00F903FD" w:rsidRPr="00F903FD">
        <w:rPr>
          <w:rFonts w:ascii="Times New Roman" w:hAnsi="Times New Roman" w:cs="Times New Roman"/>
          <w:sz w:val="24"/>
          <w:szCs w:val="24"/>
        </w:rPr>
        <w:t xml:space="preserve"> </w:t>
      </w:r>
      <w:r w:rsidR="00506400">
        <w:rPr>
          <w:rFonts w:ascii="Times New Roman" w:hAnsi="Times New Roman" w:cs="Times New Roman"/>
          <w:sz w:val="24"/>
          <w:szCs w:val="24"/>
        </w:rPr>
        <w:t>Model 2 shows that when PD is examined without the effects of IND in the model, it is significant at the p&lt;0.000 level. However, when IND is included in the model</w:t>
      </w:r>
      <w:r w:rsidR="00F903FD">
        <w:rPr>
          <w:rFonts w:ascii="Times New Roman" w:hAnsi="Times New Roman" w:cs="Times New Roman"/>
          <w:sz w:val="24"/>
          <w:szCs w:val="24"/>
        </w:rPr>
        <w:t xml:space="preserve"> with all six dimensions (</w:t>
      </w:r>
      <w:r w:rsidR="00E4051D">
        <w:rPr>
          <w:rFonts w:ascii="Times New Roman" w:hAnsi="Times New Roman" w:cs="Times New Roman"/>
          <w:sz w:val="24"/>
          <w:szCs w:val="24"/>
        </w:rPr>
        <w:t>m</w:t>
      </w:r>
      <w:r w:rsidR="00F903FD">
        <w:rPr>
          <w:rFonts w:ascii="Times New Roman" w:hAnsi="Times New Roman" w:cs="Times New Roman"/>
          <w:sz w:val="24"/>
          <w:szCs w:val="24"/>
        </w:rPr>
        <w:t>odel 3 of Table 3)</w:t>
      </w:r>
      <w:r w:rsidR="00E4051D">
        <w:rPr>
          <w:rFonts w:ascii="Times New Roman" w:hAnsi="Times New Roman" w:cs="Times New Roman"/>
          <w:sz w:val="24"/>
          <w:szCs w:val="24"/>
        </w:rPr>
        <w:t>,</w:t>
      </w:r>
      <w:r w:rsidR="00506400">
        <w:rPr>
          <w:rFonts w:ascii="Times New Roman" w:hAnsi="Times New Roman" w:cs="Times New Roman"/>
          <w:sz w:val="24"/>
          <w:szCs w:val="24"/>
        </w:rPr>
        <w:t xml:space="preserve"> the effects of PD become insignificant, suggesting that IND and PD interact to some extent and that IND has the stronger effect. However, once again, multicollinearity </w:t>
      </w:r>
      <w:r w:rsidR="00E4051D">
        <w:rPr>
          <w:rFonts w:ascii="Times New Roman" w:hAnsi="Times New Roman" w:cs="Times New Roman"/>
          <w:sz w:val="24"/>
          <w:szCs w:val="24"/>
        </w:rPr>
        <w:t>i</w:t>
      </w:r>
      <w:r w:rsidR="00506400">
        <w:rPr>
          <w:rFonts w:ascii="Times New Roman" w:hAnsi="Times New Roman" w:cs="Times New Roman"/>
          <w:sz w:val="24"/>
          <w:szCs w:val="24"/>
        </w:rPr>
        <w:t xml:space="preserve">s not an issue as the </w:t>
      </w:r>
      <w:r w:rsidR="00E278CE">
        <w:rPr>
          <w:rFonts w:ascii="Times New Roman" w:hAnsi="Times New Roman" w:cs="Times New Roman"/>
          <w:sz w:val="24"/>
          <w:szCs w:val="24"/>
        </w:rPr>
        <w:t xml:space="preserve">highest </w:t>
      </w:r>
      <w:r w:rsidR="00506400">
        <w:rPr>
          <w:rFonts w:ascii="Times New Roman" w:hAnsi="Times New Roman" w:cs="Times New Roman"/>
          <w:sz w:val="24"/>
          <w:szCs w:val="24"/>
        </w:rPr>
        <w:t xml:space="preserve">VIF of </w:t>
      </w:r>
      <w:r w:rsidR="00E278CE">
        <w:rPr>
          <w:rFonts w:ascii="Times New Roman" w:hAnsi="Times New Roman" w:cs="Times New Roman"/>
          <w:sz w:val="24"/>
          <w:szCs w:val="24"/>
        </w:rPr>
        <w:t xml:space="preserve">the </w:t>
      </w:r>
      <w:r w:rsidR="00506400">
        <w:rPr>
          <w:rFonts w:ascii="Times New Roman" w:hAnsi="Times New Roman" w:cs="Times New Roman"/>
          <w:sz w:val="24"/>
          <w:szCs w:val="24"/>
        </w:rPr>
        <w:t xml:space="preserve">model </w:t>
      </w:r>
      <w:r w:rsidR="00E4051D">
        <w:rPr>
          <w:rFonts w:ascii="Times New Roman" w:hAnsi="Times New Roman" w:cs="Times New Roman"/>
          <w:sz w:val="24"/>
          <w:szCs w:val="24"/>
        </w:rPr>
        <w:t>i</w:t>
      </w:r>
      <w:r w:rsidR="00506400">
        <w:rPr>
          <w:rFonts w:ascii="Times New Roman" w:hAnsi="Times New Roman" w:cs="Times New Roman"/>
          <w:sz w:val="24"/>
          <w:szCs w:val="24"/>
        </w:rPr>
        <w:t xml:space="preserve">s </w:t>
      </w:r>
      <w:r w:rsidR="00E278CE">
        <w:rPr>
          <w:rFonts w:ascii="Times New Roman" w:hAnsi="Times New Roman" w:cs="Times New Roman"/>
          <w:sz w:val="24"/>
          <w:szCs w:val="24"/>
        </w:rPr>
        <w:t>2.4</w:t>
      </w:r>
      <w:r w:rsidR="00506400">
        <w:rPr>
          <w:rFonts w:ascii="Times New Roman" w:hAnsi="Times New Roman" w:cs="Times New Roman"/>
          <w:sz w:val="24"/>
          <w:szCs w:val="24"/>
        </w:rPr>
        <w:t>.</w:t>
      </w:r>
      <w:r w:rsidR="00E278CE">
        <w:rPr>
          <w:rFonts w:ascii="Times New Roman" w:hAnsi="Times New Roman" w:cs="Times New Roman"/>
          <w:sz w:val="24"/>
          <w:szCs w:val="24"/>
        </w:rPr>
        <w:t xml:space="preserve"> Models 4 and 5 are single variable regressions of PD and IND, which demonstrates the power of the two dimensions alone. However, with a higher</w:t>
      </w:r>
      <w:r w:rsidR="00E278CE" w:rsidRPr="00E278CE">
        <w:rPr>
          <w:rFonts w:ascii="Times New Roman" w:hAnsi="Times New Roman" w:cs="Times New Roman"/>
          <w:sz w:val="24"/>
          <w:szCs w:val="24"/>
        </w:rPr>
        <w:t xml:space="preserve"> </w:t>
      </w:r>
      <w:r w:rsidR="00E278CE" w:rsidRPr="00BA73ED">
        <w:rPr>
          <w:rFonts w:ascii="Times New Roman" w:hAnsi="Times New Roman" w:cs="Times New Roman"/>
          <w:sz w:val="24"/>
          <w:szCs w:val="24"/>
        </w:rPr>
        <w:t>R</w:t>
      </w:r>
      <w:r w:rsidR="00E278CE" w:rsidRPr="00BA73ED">
        <w:rPr>
          <w:rFonts w:ascii="Times New Roman" w:hAnsi="Times New Roman" w:cs="Times New Roman"/>
          <w:sz w:val="24"/>
          <w:szCs w:val="24"/>
          <w:vertAlign w:val="superscript"/>
        </w:rPr>
        <w:t>2</w:t>
      </w:r>
      <w:r w:rsidR="00AC43C1">
        <w:rPr>
          <w:rFonts w:ascii="Times New Roman" w:hAnsi="Times New Roman" w:cs="Times New Roman"/>
          <w:sz w:val="24"/>
          <w:szCs w:val="24"/>
        </w:rPr>
        <w:t xml:space="preserve"> found for </w:t>
      </w:r>
      <w:r w:rsidR="002658A6">
        <w:rPr>
          <w:rFonts w:ascii="Times New Roman" w:hAnsi="Times New Roman" w:cs="Times New Roman"/>
          <w:sz w:val="24"/>
          <w:szCs w:val="24"/>
        </w:rPr>
        <w:t>m</w:t>
      </w:r>
      <w:r w:rsidR="00AC43C1">
        <w:rPr>
          <w:rFonts w:ascii="Times New Roman" w:hAnsi="Times New Roman" w:cs="Times New Roman"/>
          <w:sz w:val="24"/>
          <w:szCs w:val="24"/>
        </w:rPr>
        <w:t xml:space="preserve">odel 5 over </w:t>
      </w:r>
      <w:r w:rsidR="002658A6">
        <w:rPr>
          <w:rFonts w:ascii="Times New Roman" w:hAnsi="Times New Roman" w:cs="Times New Roman"/>
          <w:sz w:val="24"/>
          <w:szCs w:val="24"/>
        </w:rPr>
        <w:t>m</w:t>
      </w:r>
      <w:r w:rsidR="00AC43C1">
        <w:rPr>
          <w:rFonts w:ascii="Times New Roman" w:hAnsi="Times New Roman" w:cs="Times New Roman"/>
          <w:sz w:val="24"/>
          <w:szCs w:val="24"/>
        </w:rPr>
        <w:t>odel 4,</w:t>
      </w:r>
      <w:r w:rsidR="00E278CE">
        <w:rPr>
          <w:rFonts w:ascii="Times New Roman" w:hAnsi="Times New Roman" w:cs="Times New Roman"/>
          <w:sz w:val="24"/>
          <w:szCs w:val="24"/>
        </w:rPr>
        <w:t xml:space="preserve"> IND once again appears to have the stronger influence on innovation scores.</w:t>
      </w:r>
    </w:p>
    <w:p w14:paraId="5CD1ABF3" w14:textId="0478B310" w:rsidR="00516FE8" w:rsidRPr="00516FE8" w:rsidRDefault="00516FE8" w:rsidP="002F359C">
      <w:pPr>
        <w:spacing w:line="360" w:lineRule="auto"/>
        <w:jc w:val="center"/>
        <w:rPr>
          <w:rFonts w:ascii="Times New Roman" w:hAnsi="Times New Roman" w:cs="Times New Roman"/>
          <w:b/>
          <w:bCs/>
          <w:sz w:val="24"/>
          <w:szCs w:val="24"/>
        </w:rPr>
      </w:pPr>
      <w:r w:rsidRPr="00516FE8">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516FE8">
        <w:rPr>
          <w:rFonts w:ascii="Times New Roman" w:hAnsi="Times New Roman" w:cs="Times New Roman"/>
          <w:b/>
          <w:bCs/>
          <w:sz w:val="24"/>
          <w:szCs w:val="24"/>
        </w:rPr>
        <w:t xml:space="preserve"> about here]</w:t>
      </w:r>
    </w:p>
    <w:p w14:paraId="7461D9EB" w14:textId="77777777" w:rsidR="002658A6" w:rsidRDefault="00436C27" w:rsidP="002658A6">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analyze </w:t>
      </w:r>
      <w:r w:rsidR="002658A6">
        <w:rPr>
          <w:rFonts w:ascii="Times New Roman" w:hAnsi="Times New Roman" w:cs="Times New Roman"/>
          <w:sz w:val="24"/>
          <w:szCs w:val="24"/>
        </w:rPr>
        <w:t xml:space="preserve">further </w:t>
      </w:r>
      <w:r>
        <w:rPr>
          <w:rFonts w:ascii="Times New Roman" w:hAnsi="Times New Roman" w:cs="Times New Roman"/>
          <w:sz w:val="24"/>
          <w:szCs w:val="24"/>
        </w:rPr>
        <w:t>the two cultural values of IND and PD and their interaction, a k-means cluster analysis</w:t>
      </w:r>
      <w:r w:rsidR="00C31C59" w:rsidRPr="00C31C59">
        <w:rPr>
          <w:rFonts w:ascii="Times New Roman" w:hAnsi="Times New Roman" w:cs="Times New Roman"/>
          <w:sz w:val="24"/>
          <w:szCs w:val="24"/>
        </w:rPr>
        <w:t xml:space="preserve"> </w:t>
      </w:r>
      <w:r w:rsidR="00C31C59">
        <w:rPr>
          <w:rFonts w:ascii="Times New Roman" w:hAnsi="Times New Roman" w:cs="Times New Roman"/>
          <w:sz w:val="24"/>
          <w:szCs w:val="24"/>
        </w:rPr>
        <w:t>was conducted</w:t>
      </w:r>
      <w:r w:rsidR="006631F4">
        <w:rPr>
          <w:rFonts w:ascii="Times New Roman" w:hAnsi="Times New Roman" w:cs="Times New Roman"/>
          <w:sz w:val="24"/>
          <w:szCs w:val="24"/>
        </w:rPr>
        <w:t xml:space="preserve">, which </w:t>
      </w:r>
      <w:r>
        <w:rPr>
          <w:rFonts w:ascii="Times New Roman" w:hAnsi="Times New Roman" w:cs="Times New Roman"/>
          <w:sz w:val="24"/>
          <w:szCs w:val="24"/>
        </w:rPr>
        <w:t>categorized the dataset of countries into 4 distinct clusters. Cluster 1 (characterized by high PD and low IND; n</w:t>
      </w:r>
      <w:r w:rsidR="002658A6">
        <w:rPr>
          <w:rFonts w:ascii="Times New Roman" w:hAnsi="Times New Roman" w:cs="Times New Roman"/>
          <w:sz w:val="24"/>
          <w:szCs w:val="24"/>
        </w:rPr>
        <w:t xml:space="preserve"> </w:t>
      </w:r>
      <w:r>
        <w:rPr>
          <w:rFonts w:ascii="Times New Roman" w:hAnsi="Times New Roman" w:cs="Times New Roman"/>
          <w:sz w:val="24"/>
          <w:szCs w:val="24"/>
        </w:rPr>
        <w:t>=</w:t>
      </w:r>
      <w:r w:rsidR="002658A6">
        <w:rPr>
          <w:rFonts w:ascii="Times New Roman" w:hAnsi="Times New Roman" w:cs="Times New Roman"/>
          <w:sz w:val="24"/>
          <w:szCs w:val="24"/>
        </w:rPr>
        <w:t xml:space="preserve"> </w:t>
      </w:r>
      <w:r>
        <w:rPr>
          <w:rFonts w:ascii="Times New Roman" w:hAnsi="Times New Roman" w:cs="Times New Roman"/>
          <w:sz w:val="24"/>
          <w:szCs w:val="24"/>
        </w:rPr>
        <w:t xml:space="preserve">14) </w:t>
      </w:r>
      <w:r w:rsidR="00C31C59">
        <w:rPr>
          <w:rFonts w:ascii="Times New Roman" w:hAnsi="Times New Roman" w:cs="Times New Roman"/>
          <w:sz w:val="24"/>
          <w:szCs w:val="24"/>
        </w:rPr>
        <w:t xml:space="preserve">was then compared </w:t>
      </w:r>
      <w:r>
        <w:rPr>
          <w:rFonts w:ascii="Times New Roman" w:hAnsi="Times New Roman" w:cs="Times New Roman"/>
          <w:sz w:val="24"/>
          <w:szCs w:val="24"/>
        </w:rPr>
        <w:t>with cluster 4 (characterized by low PD and high IND; n</w:t>
      </w:r>
      <w:r w:rsidR="002658A6">
        <w:rPr>
          <w:rFonts w:ascii="Times New Roman" w:hAnsi="Times New Roman" w:cs="Times New Roman"/>
          <w:sz w:val="24"/>
          <w:szCs w:val="24"/>
        </w:rPr>
        <w:t xml:space="preserve"> </w:t>
      </w:r>
      <w:r>
        <w:rPr>
          <w:rFonts w:ascii="Times New Roman" w:hAnsi="Times New Roman" w:cs="Times New Roman"/>
          <w:sz w:val="24"/>
          <w:szCs w:val="24"/>
        </w:rPr>
        <w:t>=</w:t>
      </w:r>
      <w:r w:rsidR="002658A6">
        <w:rPr>
          <w:rFonts w:ascii="Times New Roman" w:hAnsi="Times New Roman" w:cs="Times New Roman"/>
          <w:sz w:val="24"/>
          <w:szCs w:val="24"/>
        </w:rPr>
        <w:t xml:space="preserve"> </w:t>
      </w:r>
      <w:r>
        <w:rPr>
          <w:rFonts w:ascii="Times New Roman" w:hAnsi="Times New Roman" w:cs="Times New Roman"/>
          <w:sz w:val="24"/>
          <w:szCs w:val="24"/>
        </w:rPr>
        <w:t xml:space="preserve">17). Table 4 shows the final cluster center scores. Table 5 depicts the </w:t>
      </w:r>
      <w:r w:rsidR="006D73F6">
        <w:rPr>
          <w:rFonts w:ascii="Times New Roman" w:hAnsi="Times New Roman" w:cs="Times New Roman"/>
          <w:sz w:val="24"/>
          <w:szCs w:val="24"/>
        </w:rPr>
        <w:t xml:space="preserve">countries by the clusters into which they </w:t>
      </w:r>
      <w:r w:rsidR="002658A6">
        <w:rPr>
          <w:rFonts w:ascii="Times New Roman" w:hAnsi="Times New Roman" w:cs="Times New Roman"/>
          <w:sz w:val="24"/>
          <w:szCs w:val="24"/>
        </w:rPr>
        <w:t>a</w:t>
      </w:r>
      <w:r w:rsidR="006D73F6">
        <w:rPr>
          <w:rFonts w:ascii="Times New Roman" w:hAnsi="Times New Roman" w:cs="Times New Roman"/>
          <w:sz w:val="24"/>
          <w:szCs w:val="24"/>
        </w:rPr>
        <w:t xml:space="preserve">re categorized. Table 6 states </w:t>
      </w:r>
      <w:r>
        <w:rPr>
          <w:rFonts w:ascii="Times New Roman" w:hAnsi="Times New Roman" w:cs="Times New Roman"/>
          <w:sz w:val="24"/>
          <w:szCs w:val="24"/>
        </w:rPr>
        <w:t>independent samples</w:t>
      </w:r>
      <w:r w:rsidR="006631F4">
        <w:rPr>
          <w:rFonts w:ascii="Times New Roman" w:hAnsi="Times New Roman" w:cs="Times New Roman"/>
          <w:sz w:val="24"/>
          <w:szCs w:val="24"/>
        </w:rPr>
        <w:t xml:space="preserve"> t</w:t>
      </w:r>
      <w:r>
        <w:rPr>
          <w:rFonts w:ascii="Times New Roman" w:hAnsi="Times New Roman" w:cs="Times New Roman"/>
          <w:sz w:val="24"/>
          <w:szCs w:val="24"/>
        </w:rPr>
        <w:t xml:space="preserve">-tests between clusters 1 and 4 for all 5 years. Statistically significant mean differences </w:t>
      </w:r>
      <w:r w:rsidR="002658A6">
        <w:rPr>
          <w:rFonts w:ascii="Times New Roman" w:hAnsi="Times New Roman" w:cs="Times New Roman"/>
          <w:sz w:val="24"/>
          <w:szCs w:val="24"/>
        </w:rPr>
        <w:t>a</w:t>
      </w:r>
      <w:r>
        <w:rPr>
          <w:rFonts w:ascii="Times New Roman" w:hAnsi="Times New Roman" w:cs="Times New Roman"/>
          <w:sz w:val="24"/>
          <w:szCs w:val="24"/>
        </w:rPr>
        <w:t xml:space="preserve">re also found (but not tabulated here) for clusters 2 and 3. This </w:t>
      </w:r>
      <w:r w:rsidRPr="002658A6">
        <w:rPr>
          <w:rFonts w:ascii="Times New Roman" w:hAnsi="Times New Roman" w:cs="Times New Roman"/>
          <w:i/>
          <w:iCs/>
          <w:sz w:val="24"/>
          <w:szCs w:val="24"/>
        </w:rPr>
        <w:t>post</w:t>
      </w:r>
      <w:r w:rsidR="002658A6">
        <w:rPr>
          <w:rFonts w:ascii="Times New Roman" w:hAnsi="Times New Roman" w:cs="Times New Roman"/>
          <w:i/>
          <w:iCs/>
          <w:sz w:val="24"/>
          <w:szCs w:val="24"/>
        </w:rPr>
        <w:t xml:space="preserve"> </w:t>
      </w:r>
      <w:r w:rsidRPr="002658A6">
        <w:rPr>
          <w:rFonts w:ascii="Times New Roman" w:hAnsi="Times New Roman" w:cs="Times New Roman"/>
          <w:i/>
          <w:iCs/>
          <w:sz w:val="24"/>
          <w:szCs w:val="24"/>
        </w:rPr>
        <w:t>hoc</w:t>
      </w:r>
      <w:r>
        <w:rPr>
          <w:rFonts w:ascii="Times New Roman" w:hAnsi="Times New Roman" w:cs="Times New Roman"/>
          <w:sz w:val="24"/>
          <w:szCs w:val="24"/>
        </w:rPr>
        <w:t xml:space="preserve"> analysis suggests that most cultures are either high on one or the other cultural dimension and that the two spectrums (cluster 1 and 4) have quite different statistically</w:t>
      </w:r>
      <w:r w:rsidR="002658A6">
        <w:rPr>
          <w:rFonts w:ascii="Times New Roman" w:hAnsi="Times New Roman" w:cs="Times New Roman"/>
          <w:sz w:val="24"/>
          <w:szCs w:val="24"/>
        </w:rPr>
        <w:t>-</w:t>
      </w:r>
      <w:r>
        <w:rPr>
          <w:rFonts w:ascii="Times New Roman" w:hAnsi="Times New Roman" w:cs="Times New Roman"/>
          <w:sz w:val="24"/>
          <w:szCs w:val="24"/>
        </w:rPr>
        <w:t>valid innovation scores.</w:t>
      </w:r>
      <w:r w:rsidR="002658A6">
        <w:rPr>
          <w:rFonts w:ascii="Times New Roman" w:hAnsi="Times New Roman" w:cs="Times New Roman"/>
          <w:sz w:val="24"/>
          <w:szCs w:val="24"/>
        </w:rPr>
        <w:t xml:space="preserve"> </w:t>
      </w:r>
      <w:r w:rsidR="002658A6" w:rsidRPr="00BA73ED">
        <w:rPr>
          <w:rFonts w:ascii="Times New Roman" w:hAnsi="Times New Roman" w:cs="Times New Roman"/>
          <w:sz w:val="24"/>
          <w:szCs w:val="24"/>
        </w:rPr>
        <w:t>Table</w:t>
      </w:r>
      <w:r w:rsidR="002658A6">
        <w:rPr>
          <w:rFonts w:ascii="Times New Roman" w:hAnsi="Times New Roman" w:cs="Times New Roman"/>
          <w:sz w:val="24"/>
          <w:szCs w:val="24"/>
        </w:rPr>
        <w:t xml:space="preserve"> 7 provides a summary of the empirical findings with regard to the hypotheses.</w:t>
      </w:r>
    </w:p>
    <w:p w14:paraId="0D85A412" w14:textId="68F21483" w:rsidR="00436C27" w:rsidRDefault="00436C27" w:rsidP="002F359C">
      <w:pPr>
        <w:spacing w:line="360" w:lineRule="auto"/>
        <w:ind w:firstLine="720"/>
        <w:rPr>
          <w:rFonts w:ascii="Times New Roman" w:hAnsi="Times New Roman" w:cs="Times New Roman"/>
          <w:sz w:val="24"/>
          <w:szCs w:val="24"/>
        </w:rPr>
      </w:pPr>
    </w:p>
    <w:p w14:paraId="74B1DFC9" w14:textId="2059CA7F" w:rsidR="00516FE8" w:rsidRDefault="00516FE8" w:rsidP="002658A6">
      <w:pPr>
        <w:spacing w:line="360" w:lineRule="auto"/>
        <w:jc w:val="center"/>
        <w:rPr>
          <w:rFonts w:ascii="Times New Roman" w:hAnsi="Times New Roman" w:cs="Times New Roman"/>
          <w:b/>
          <w:sz w:val="24"/>
          <w:szCs w:val="24"/>
        </w:rPr>
      </w:pPr>
      <w:r w:rsidRPr="00516FE8">
        <w:rPr>
          <w:rFonts w:ascii="Times New Roman" w:hAnsi="Times New Roman" w:cs="Times New Roman"/>
          <w:b/>
          <w:bCs/>
          <w:sz w:val="24"/>
          <w:szCs w:val="24"/>
        </w:rPr>
        <w:t>[Table</w:t>
      </w:r>
      <w:r>
        <w:rPr>
          <w:rFonts w:ascii="Times New Roman" w:hAnsi="Times New Roman" w:cs="Times New Roman"/>
          <w:b/>
          <w:bCs/>
          <w:sz w:val="24"/>
          <w:szCs w:val="24"/>
        </w:rPr>
        <w:t>s 4, 5</w:t>
      </w:r>
      <w:r w:rsidR="002658A6">
        <w:rPr>
          <w:rFonts w:ascii="Times New Roman" w:hAnsi="Times New Roman" w:cs="Times New Roman"/>
          <w:b/>
          <w:bCs/>
          <w:sz w:val="24"/>
          <w:szCs w:val="24"/>
        </w:rPr>
        <w:t>,</w:t>
      </w:r>
      <w:r>
        <w:rPr>
          <w:rFonts w:ascii="Times New Roman" w:hAnsi="Times New Roman" w:cs="Times New Roman"/>
          <w:b/>
          <w:bCs/>
          <w:sz w:val="24"/>
          <w:szCs w:val="24"/>
        </w:rPr>
        <w:t xml:space="preserve"> 6</w:t>
      </w:r>
      <w:r w:rsidRPr="00516FE8">
        <w:rPr>
          <w:rFonts w:ascii="Times New Roman" w:hAnsi="Times New Roman" w:cs="Times New Roman"/>
          <w:b/>
          <w:bCs/>
          <w:sz w:val="24"/>
          <w:szCs w:val="24"/>
        </w:rPr>
        <w:t xml:space="preserve"> </w:t>
      </w:r>
      <w:r w:rsidR="002658A6">
        <w:rPr>
          <w:rFonts w:ascii="Times New Roman" w:hAnsi="Times New Roman" w:cs="Times New Roman"/>
          <w:b/>
          <w:bCs/>
          <w:sz w:val="24"/>
          <w:szCs w:val="24"/>
        </w:rPr>
        <w:t xml:space="preserve">and 7 </w:t>
      </w:r>
      <w:r w:rsidRPr="00516FE8">
        <w:rPr>
          <w:rFonts w:ascii="Times New Roman" w:hAnsi="Times New Roman" w:cs="Times New Roman"/>
          <w:b/>
          <w:bCs/>
          <w:sz w:val="24"/>
          <w:szCs w:val="24"/>
        </w:rPr>
        <w:t>about here]</w:t>
      </w:r>
    </w:p>
    <w:p w14:paraId="31DB7F82" w14:textId="77777777" w:rsidR="00516FE8" w:rsidRDefault="00516FE8" w:rsidP="00BA73ED">
      <w:pPr>
        <w:keepNext/>
        <w:keepLines/>
        <w:spacing w:line="480" w:lineRule="auto"/>
        <w:rPr>
          <w:rFonts w:ascii="Times New Roman" w:hAnsi="Times New Roman" w:cs="Times New Roman"/>
          <w:b/>
          <w:sz w:val="24"/>
          <w:szCs w:val="24"/>
        </w:rPr>
      </w:pPr>
    </w:p>
    <w:p w14:paraId="139D5F38" w14:textId="66E31CFA" w:rsidR="00D75D40" w:rsidRPr="00BA73ED" w:rsidRDefault="0085175A" w:rsidP="00BA73ED">
      <w:pPr>
        <w:keepNext/>
        <w:keepLines/>
        <w:spacing w:line="480" w:lineRule="auto"/>
        <w:rPr>
          <w:rFonts w:ascii="Times New Roman" w:hAnsi="Times New Roman" w:cs="Times New Roman"/>
          <w:b/>
          <w:sz w:val="24"/>
          <w:szCs w:val="24"/>
        </w:rPr>
      </w:pPr>
      <w:r w:rsidRPr="00BA73ED">
        <w:rPr>
          <w:rFonts w:ascii="Times New Roman" w:hAnsi="Times New Roman" w:cs="Times New Roman"/>
          <w:b/>
          <w:sz w:val="24"/>
          <w:szCs w:val="24"/>
        </w:rPr>
        <w:t>Discussion</w:t>
      </w:r>
    </w:p>
    <w:p w14:paraId="7AA6D272" w14:textId="5B596076" w:rsidR="00D742B0" w:rsidRDefault="00C02085" w:rsidP="002658A6">
      <w:pPr>
        <w:spacing w:after="0" w:line="360" w:lineRule="auto"/>
        <w:ind w:firstLine="720"/>
        <w:rPr>
          <w:rFonts w:ascii="Times New Roman" w:hAnsi="Times New Roman" w:cs="Times New Roman"/>
          <w:sz w:val="24"/>
          <w:szCs w:val="24"/>
        </w:rPr>
      </w:pPr>
      <w:r w:rsidRPr="00BA73ED">
        <w:rPr>
          <w:rFonts w:ascii="Times New Roman" w:hAnsi="Times New Roman" w:cs="Times New Roman"/>
          <w:sz w:val="24"/>
          <w:szCs w:val="24"/>
        </w:rPr>
        <w:t>Th</w:t>
      </w:r>
      <w:r w:rsidR="006C4EA8">
        <w:rPr>
          <w:rFonts w:ascii="Times New Roman" w:hAnsi="Times New Roman" w:cs="Times New Roman"/>
          <w:sz w:val="24"/>
          <w:szCs w:val="24"/>
        </w:rPr>
        <w:t>e empirical part of th</w:t>
      </w:r>
      <w:r w:rsidRPr="00BA73ED">
        <w:rPr>
          <w:rFonts w:ascii="Times New Roman" w:hAnsi="Times New Roman" w:cs="Times New Roman"/>
          <w:sz w:val="24"/>
          <w:szCs w:val="24"/>
        </w:rPr>
        <w:t xml:space="preserve">is </w:t>
      </w:r>
      <w:r w:rsidR="006C4EA8">
        <w:rPr>
          <w:rFonts w:ascii="Times New Roman" w:hAnsi="Times New Roman" w:cs="Times New Roman"/>
          <w:sz w:val="24"/>
          <w:szCs w:val="24"/>
        </w:rPr>
        <w:t xml:space="preserve">study </w:t>
      </w:r>
      <w:r w:rsidRPr="00BA73ED">
        <w:rPr>
          <w:rFonts w:ascii="Times New Roman" w:hAnsi="Times New Roman" w:cs="Times New Roman"/>
          <w:sz w:val="24"/>
          <w:szCs w:val="24"/>
        </w:rPr>
        <w:t>demonstrate</w:t>
      </w:r>
      <w:r w:rsidR="002658A6">
        <w:rPr>
          <w:rFonts w:ascii="Times New Roman" w:hAnsi="Times New Roman" w:cs="Times New Roman"/>
          <w:sz w:val="24"/>
          <w:szCs w:val="24"/>
        </w:rPr>
        <w:t>s</w:t>
      </w:r>
      <w:r w:rsidRPr="00BA73ED">
        <w:rPr>
          <w:rFonts w:ascii="Times New Roman" w:hAnsi="Times New Roman" w:cs="Times New Roman"/>
          <w:sz w:val="24"/>
          <w:szCs w:val="24"/>
        </w:rPr>
        <w:t xml:space="preserve"> that </w:t>
      </w:r>
      <w:r w:rsidR="00E1104C">
        <w:rPr>
          <w:rFonts w:ascii="Times New Roman" w:hAnsi="Times New Roman" w:cs="Times New Roman"/>
          <w:sz w:val="24"/>
          <w:szCs w:val="24"/>
        </w:rPr>
        <w:t>most of the</w:t>
      </w:r>
      <w:r w:rsidR="00AA63F9" w:rsidRPr="00BA73ED">
        <w:rPr>
          <w:rFonts w:ascii="Times New Roman" w:hAnsi="Times New Roman" w:cs="Times New Roman"/>
          <w:sz w:val="24"/>
          <w:szCs w:val="24"/>
        </w:rPr>
        <w:t xml:space="preserve"> cultural </w:t>
      </w:r>
      <w:r w:rsidRPr="00BA73ED">
        <w:rPr>
          <w:rFonts w:ascii="Times New Roman" w:hAnsi="Times New Roman" w:cs="Times New Roman"/>
          <w:sz w:val="24"/>
          <w:szCs w:val="24"/>
        </w:rPr>
        <w:t>v</w:t>
      </w:r>
      <w:r w:rsidR="00F5376F" w:rsidRPr="00BA73ED">
        <w:rPr>
          <w:rFonts w:ascii="Times New Roman" w:hAnsi="Times New Roman" w:cs="Times New Roman"/>
          <w:sz w:val="24"/>
          <w:szCs w:val="24"/>
        </w:rPr>
        <w:t xml:space="preserve">alues </w:t>
      </w:r>
      <w:r w:rsidR="00E1104C">
        <w:rPr>
          <w:rFonts w:ascii="Times New Roman" w:hAnsi="Times New Roman" w:cs="Times New Roman"/>
          <w:sz w:val="24"/>
          <w:szCs w:val="24"/>
        </w:rPr>
        <w:t xml:space="preserve">studied </w:t>
      </w:r>
      <w:r w:rsidR="008A7D76">
        <w:rPr>
          <w:rFonts w:ascii="Times New Roman" w:hAnsi="Times New Roman" w:cs="Times New Roman"/>
          <w:sz w:val="24"/>
          <w:szCs w:val="24"/>
        </w:rPr>
        <w:t>are</w:t>
      </w:r>
      <w:r w:rsidR="006C4EA8">
        <w:rPr>
          <w:rFonts w:ascii="Times New Roman" w:hAnsi="Times New Roman" w:cs="Times New Roman"/>
          <w:sz w:val="24"/>
          <w:szCs w:val="24"/>
        </w:rPr>
        <w:t xml:space="preserve"> </w:t>
      </w:r>
      <w:r w:rsidR="008A7D76">
        <w:rPr>
          <w:rFonts w:ascii="Times New Roman" w:hAnsi="Times New Roman" w:cs="Times New Roman"/>
          <w:sz w:val="24"/>
          <w:szCs w:val="24"/>
        </w:rPr>
        <w:t>associated with</w:t>
      </w:r>
      <w:r w:rsidR="00F5376F" w:rsidRPr="00BA73ED">
        <w:rPr>
          <w:rFonts w:ascii="Times New Roman" w:hAnsi="Times New Roman" w:cs="Times New Roman"/>
          <w:sz w:val="24"/>
          <w:szCs w:val="24"/>
        </w:rPr>
        <w:t xml:space="preserve"> </w:t>
      </w:r>
      <w:r w:rsidR="00F530EB">
        <w:rPr>
          <w:rFonts w:ascii="Times New Roman" w:hAnsi="Times New Roman" w:cs="Times New Roman"/>
          <w:sz w:val="24"/>
          <w:szCs w:val="24"/>
        </w:rPr>
        <w:t xml:space="preserve">technological </w:t>
      </w:r>
      <w:r w:rsidR="00F5376F" w:rsidRPr="00BA73ED">
        <w:rPr>
          <w:rFonts w:ascii="Times New Roman" w:hAnsi="Times New Roman" w:cs="Times New Roman"/>
          <w:sz w:val="24"/>
          <w:szCs w:val="24"/>
        </w:rPr>
        <w:t xml:space="preserve">innovation </w:t>
      </w:r>
      <w:r w:rsidR="00F530EB">
        <w:rPr>
          <w:rFonts w:ascii="Times New Roman" w:hAnsi="Times New Roman" w:cs="Times New Roman"/>
          <w:sz w:val="24"/>
          <w:szCs w:val="24"/>
        </w:rPr>
        <w:t>variables</w:t>
      </w:r>
      <w:r w:rsidR="00396FB0">
        <w:rPr>
          <w:rFonts w:ascii="Times New Roman" w:hAnsi="Times New Roman" w:cs="Times New Roman"/>
          <w:sz w:val="24"/>
          <w:szCs w:val="24"/>
        </w:rPr>
        <w:t xml:space="preserve"> in either a positive or negative manner</w:t>
      </w:r>
      <w:r w:rsidR="00DB56A3">
        <w:rPr>
          <w:rFonts w:ascii="Times New Roman" w:hAnsi="Times New Roman" w:cs="Times New Roman"/>
          <w:sz w:val="24"/>
          <w:szCs w:val="24"/>
        </w:rPr>
        <w:t>.</w:t>
      </w:r>
      <w:r w:rsidR="002658A6">
        <w:rPr>
          <w:rFonts w:ascii="Times New Roman" w:hAnsi="Times New Roman" w:cs="Times New Roman"/>
          <w:sz w:val="24"/>
          <w:szCs w:val="24"/>
        </w:rPr>
        <w:t xml:space="preserve"> T</w:t>
      </w:r>
      <w:r w:rsidR="003B3C50">
        <w:rPr>
          <w:rFonts w:ascii="Times New Roman" w:hAnsi="Times New Roman" w:cs="Times New Roman"/>
          <w:sz w:val="24"/>
          <w:szCs w:val="24"/>
        </w:rPr>
        <w:t>he data show that</w:t>
      </w:r>
      <w:r w:rsidR="003D42D5">
        <w:rPr>
          <w:rFonts w:ascii="Times New Roman" w:hAnsi="Times New Roman" w:cs="Times New Roman"/>
          <w:sz w:val="24"/>
          <w:szCs w:val="24"/>
        </w:rPr>
        <w:t xml:space="preserve"> </w:t>
      </w:r>
      <w:r w:rsidR="0049159E" w:rsidRPr="00BA73ED">
        <w:rPr>
          <w:rFonts w:ascii="Times New Roman" w:hAnsi="Times New Roman" w:cs="Times New Roman"/>
          <w:sz w:val="24"/>
          <w:szCs w:val="24"/>
        </w:rPr>
        <w:t xml:space="preserve">innovation </w:t>
      </w:r>
      <w:r w:rsidR="00D16EF8">
        <w:rPr>
          <w:rFonts w:ascii="Times New Roman" w:hAnsi="Times New Roman" w:cs="Times New Roman"/>
          <w:sz w:val="24"/>
          <w:szCs w:val="24"/>
        </w:rPr>
        <w:t>proclivity</w:t>
      </w:r>
      <w:r w:rsidR="00D507CC">
        <w:rPr>
          <w:rFonts w:ascii="Times New Roman" w:hAnsi="Times New Roman" w:cs="Times New Roman"/>
          <w:sz w:val="24"/>
          <w:szCs w:val="24"/>
        </w:rPr>
        <w:t>,</w:t>
      </w:r>
      <w:r w:rsidR="00D16EF8">
        <w:rPr>
          <w:rFonts w:ascii="Times New Roman" w:hAnsi="Times New Roman" w:cs="Times New Roman"/>
          <w:sz w:val="24"/>
          <w:szCs w:val="24"/>
        </w:rPr>
        <w:t xml:space="preserve"> as measured by the GII score</w:t>
      </w:r>
      <w:r w:rsidR="00D507CC">
        <w:rPr>
          <w:rFonts w:ascii="Times New Roman" w:hAnsi="Times New Roman" w:cs="Times New Roman"/>
          <w:sz w:val="24"/>
          <w:szCs w:val="24"/>
        </w:rPr>
        <w:t>,</w:t>
      </w:r>
      <w:r w:rsidR="00D16EF8">
        <w:rPr>
          <w:rFonts w:ascii="Times New Roman" w:hAnsi="Times New Roman" w:cs="Times New Roman"/>
          <w:sz w:val="24"/>
          <w:szCs w:val="24"/>
        </w:rPr>
        <w:t xml:space="preserve"> </w:t>
      </w:r>
      <w:r w:rsidR="00F5376F" w:rsidRPr="00BA73ED">
        <w:rPr>
          <w:rFonts w:ascii="Times New Roman" w:hAnsi="Times New Roman" w:cs="Times New Roman"/>
          <w:sz w:val="24"/>
          <w:szCs w:val="24"/>
        </w:rPr>
        <w:t xml:space="preserve">is </w:t>
      </w:r>
      <w:r w:rsidR="002658A6">
        <w:rPr>
          <w:rFonts w:ascii="Times New Roman" w:hAnsi="Times New Roman" w:cs="Times New Roman"/>
          <w:sz w:val="24"/>
          <w:szCs w:val="24"/>
        </w:rPr>
        <w:t xml:space="preserve">generally </w:t>
      </w:r>
      <w:r w:rsidR="00F5376F" w:rsidRPr="00BA73ED">
        <w:rPr>
          <w:rFonts w:ascii="Times New Roman" w:hAnsi="Times New Roman" w:cs="Times New Roman"/>
          <w:sz w:val="24"/>
          <w:szCs w:val="24"/>
        </w:rPr>
        <w:t>low</w:t>
      </w:r>
      <w:r w:rsidR="00BC7C40" w:rsidRPr="00BA73ED">
        <w:rPr>
          <w:rFonts w:ascii="Times New Roman" w:hAnsi="Times New Roman" w:cs="Times New Roman"/>
          <w:sz w:val="24"/>
          <w:szCs w:val="24"/>
        </w:rPr>
        <w:t>er</w:t>
      </w:r>
      <w:r w:rsidR="00F5376F" w:rsidRPr="00BA73ED">
        <w:rPr>
          <w:rFonts w:ascii="Times New Roman" w:hAnsi="Times New Roman" w:cs="Times New Roman"/>
          <w:sz w:val="24"/>
          <w:szCs w:val="24"/>
        </w:rPr>
        <w:t xml:space="preserve"> in high PD </w:t>
      </w:r>
      <w:r w:rsidR="00F5376F" w:rsidRPr="00BA73ED">
        <w:rPr>
          <w:rFonts w:ascii="Times New Roman" w:hAnsi="Times New Roman" w:cs="Times New Roman"/>
          <w:sz w:val="24"/>
          <w:szCs w:val="24"/>
        </w:rPr>
        <w:lastRenderedPageBreak/>
        <w:t>cultures and high</w:t>
      </w:r>
      <w:r w:rsidR="00BC7C40" w:rsidRPr="00BA73ED">
        <w:rPr>
          <w:rFonts w:ascii="Times New Roman" w:hAnsi="Times New Roman" w:cs="Times New Roman"/>
          <w:sz w:val="24"/>
          <w:szCs w:val="24"/>
        </w:rPr>
        <w:t>er</w:t>
      </w:r>
      <w:r w:rsidR="00F5376F" w:rsidRPr="00BA73ED">
        <w:rPr>
          <w:rFonts w:ascii="Times New Roman" w:hAnsi="Times New Roman" w:cs="Times New Roman"/>
          <w:sz w:val="24"/>
          <w:szCs w:val="24"/>
        </w:rPr>
        <w:t xml:space="preserve"> in high IND cultures. </w:t>
      </w:r>
      <w:r w:rsidR="00BC7C40" w:rsidRPr="00BA73ED">
        <w:rPr>
          <w:rFonts w:ascii="Times New Roman" w:hAnsi="Times New Roman" w:cs="Times New Roman"/>
          <w:sz w:val="24"/>
          <w:szCs w:val="24"/>
        </w:rPr>
        <w:t xml:space="preserve">When considered alone, high PD cultures have a negative effect on </w:t>
      </w:r>
      <w:r w:rsidR="005C2286">
        <w:rPr>
          <w:rFonts w:ascii="Times New Roman" w:hAnsi="Times New Roman" w:cs="Times New Roman"/>
          <w:sz w:val="24"/>
          <w:szCs w:val="24"/>
        </w:rPr>
        <w:t>innovation</w:t>
      </w:r>
      <w:r w:rsidR="002658A6">
        <w:rPr>
          <w:rFonts w:ascii="Times New Roman" w:hAnsi="Times New Roman" w:cs="Times New Roman"/>
          <w:sz w:val="24"/>
          <w:szCs w:val="24"/>
        </w:rPr>
        <w:t>,</w:t>
      </w:r>
      <w:r w:rsidR="00BC7C40" w:rsidRPr="00BA73ED">
        <w:rPr>
          <w:rFonts w:ascii="Times New Roman" w:hAnsi="Times New Roman" w:cs="Times New Roman"/>
          <w:sz w:val="24"/>
          <w:szCs w:val="24"/>
        </w:rPr>
        <w:t xml:space="preserve"> but when IND is included</w:t>
      </w:r>
      <w:r w:rsidR="00B261A4" w:rsidRPr="00BA73ED">
        <w:rPr>
          <w:rFonts w:ascii="Times New Roman" w:hAnsi="Times New Roman" w:cs="Times New Roman"/>
          <w:sz w:val="24"/>
          <w:szCs w:val="24"/>
        </w:rPr>
        <w:t>,</w:t>
      </w:r>
      <w:r w:rsidR="00BC7C40" w:rsidRPr="00BA73ED">
        <w:rPr>
          <w:rFonts w:ascii="Times New Roman" w:hAnsi="Times New Roman" w:cs="Times New Roman"/>
          <w:sz w:val="24"/>
          <w:szCs w:val="24"/>
        </w:rPr>
        <w:t xml:space="preserve"> the relationship becomes mostly positive for IND and insignificant for PD</w:t>
      </w:r>
      <w:r w:rsidR="005C2286">
        <w:rPr>
          <w:rFonts w:ascii="Times New Roman" w:hAnsi="Times New Roman" w:cs="Times New Roman"/>
          <w:sz w:val="24"/>
          <w:szCs w:val="24"/>
        </w:rPr>
        <w:t xml:space="preserve"> (</w:t>
      </w:r>
      <w:r w:rsidR="002658A6">
        <w:rPr>
          <w:rFonts w:ascii="Times New Roman" w:hAnsi="Times New Roman" w:cs="Times New Roman"/>
          <w:sz w:val="24"/>
          <w:szCs w:val="24"/>
        </w:rPr>
        <w:t>probably because of</w:t>
      </w:r>
      <w:r w:rsidR="005C2286">
        <w:rPr>
          <w:rFonts w:ascii="Times New Roman" w:hAnsi="Times New Roman" w:cs="Times New Roman"/>
          <w:sz w:val="24"/>
          <w:szCs w:val="24"/>
        </w:rPr>
        <w:t xml:space="preserve"> the high negative correlation between PD and IND).</w:t>
      </w:r>
      <w:r w:rsidR="006631F4">
        <w:rPr>
          <w:rFonts w:ascii="Times New Roman" w:hAnsi="Times New Roman" w:cs="Times New Roman"/>
          <w:sz w:val="24"/>
          <w:szCs w:val="24"/>
        </w:rPr>
        <w:t xml:space="preserve"> </w:t>
      </w:r>
      <w:r w:rsidR="006631F4" w:rsidRPr="002658A6">
        <w:rPr>
          <w:rFonts w:ascii="Times New Roman" w:hAnsi="Times New Roman" w:cs="Times New Roman"/>
          <w:i/>
          <w:iCs/>
          <w:sz w:val="24"/>
          <w:szCs w:val="24"/>
        </w:rPr>
        <w:t>Post hoc</w:t>
      </w:r>
      <w:r w:rsidR="006631F4">
        <w:rPr>
          <w:rFonts w:ascii="Times New Roman" w:hAnsi="Times New Roman" w:cs="Times New Roman"/>
          <w:sz w:val="24"/>
          <w:szCs w:val="24"/>
        </w:rPr>
        <w:t xml:space="preserve"> cluster analyses </w:t>
      </w:r>
      <w:r w:rsidR="002658A6">
        <w:rPr>
          <w:rFonts w:ascii="Times New Roman" w:hAnsi="Times New Roman" w:cs="Times New Roman"/>
          <w:sz w:val="24"/>
          <w:szCs w:val="24"/>
        </w:rPr>
        <w:t>provide</w:t>
      </w:r>
      <w:r w:rsidR="006631F4">
        <w:rPr>
          <w:rFonts w:ascii="Times New Roman" w:hAnsi="Times New Roman" w:cs="Times New Roman"/>
          <w:sz w:val="24"/>
          <w:szCs w:val="24"/>
        </w:rPr>
        <w:t xml:space="preserve"> further evidence of the negative effect of PD and </w:t>
      </w:r>
      <w:r w:rsidR="002658A6">
        <w:rPr>
          <w:rFonts w:ascii="Times New Roman" w:hAnsi="Times New Roman" w:cs="Times New Roman"/>
          <w:sz w:val="24"/>
          <w:szCs w:val="24"/>
        </w:rPr>
        <w:t xml:space="preserve">the </w:t>
      </w:r>
      <w:r w:rsidR="006631F4">
        <w:rPr>
          <w:rFonts w:ascii="Times New Roman" w:hAnsi="Times New Roman" w:cs="Times New Roman"/>
          <w:sz w:val="24"/>
          <w:szCs w:val="24"/>
        </w:rPr>
        <w:t xml:space="preserve">positive </w:t>
      </w:r>
      <w:r w:rsidR="002658A6">
        <w:rPr>
          <w:rFonts w:ascii="Times New Roman" w:hAnsi="Times New Roman" w:cs="Times New Roman"/>
          <w:sz w:val="24"/>
          <w:szCs w:val="24"/>
        </w:rPr>
        <w:t xml:space="preserve">effect </w:t>
      </w:r>
      <w:r w:rsidR="006631F4">
        <w:rPr>
          <w:rFonts w:ascii="Times New Roman" w:hAnsi="Times New Roman" w:cs="Times New Roman"/>
          <w:sz w:val="24"/>
          <w:szCs w:val="24"/>
        </w:rPr>
        <w:t xml:space="preserve">of IND on innovation. </w:t>
      </w:r>
      <w:r w:rsidR="005C2286">
        <w:rPr>
          <w:rFonts w:ascii="Times New Roman" w:hAnsi="Times New Roman" w:cs="Times New Roman"/>
          <w:sz w:val="24"/>
          <w:szCs w:val="24"/>
        </w:rPr>
        <w:t xml:space="preserve"> </w:t>
      </w:r>
      <w:r w:rsidR="00BC7C40" w:rsidRPr="00BA73ED">
        <w:rPr>
          <w:rFonts w:ascii="Times New Roman" w:hAnsi="Times New Roman" w:cs="Times New Roman"/>
          <w:sz w:val="24"/>
          <w:szCs w:val="24"/>
        </w:rPr>
        <w:t xml:space="preserve">This suggests </w:t>
      </w:r>
      <w:r w:rsidR="004D588F">
        <w:rPr>
          <w:rFonts w:ascii="Times New Roman" w:hAnsi="Times New Roman" w:cs="Times New Roman"/>
          <w:sz w:val="24"/>
          <w:szCs w:val="24"/>
        </w:rPr>
        <w:t xml:space="preserve">higher levels of </w:t>
      </w:r>
      <w:r w:rsidR="00BC7C40" w:rsidRPr="00BA73ED">
        <w:rPr>
          <w:rFonts w:ascii="Times New Roman" w:hAnsi="Times New Roman" w:cs="Times New Roman"/>
          <w:sz w:val="24"/>
          <w:szCs w:val="24"/>
        </w:rPr>
        <w:t>IND may help mitigate the dark patterns of technological innovation</w:t>
      </w:r>
      <w:r w:rsidR="001F5603">
        <w:rPr>
          <w:rFonts w:ascii="Times New Roman" w:hAnsi="Times New Roman" w:cs="Times New Roman"/>
          <w:sz w:val="24"/>
          <w:szCs w:val="24"/>
        </w:rPr>
        <w:t xml:space="preserve"> or technology use</w:t>
      </w:r>
      <w:r w:rsidR="00BC7C40" w:rsidRPr="00BA73ED">
        <w:rPr>
          <w:rFonts w:ascii="Times New Roman" w:hAnsi="Times New Roman" w:cs="Times New Roman"/>
          <w:sz w:val="24"/>
          <w:szCs w:val="24"/>
        </w:rPr>
        <w:t xml:space="preserve"> in high PD cultures. </w:t>
      </w:r>
      <w:r w:rsidR="00E951BE" w:rsidRPr="00BA73ED">
        <w:rPr>
          <w:rFonts w:ascii="Times New Roman" w:hAnsi="Times New Roman" w:cs="Times New Roman"/>
          <w:sz w:val="24"/>
          <w:szCs w:val="24"/>
        </w:rPr>
        <w:t>However,</w:t>
      </w:r>
      <w:r w:rsidR="00B261A4" w:rsidRPr="00BA73ED">
        <w:rPr>
          <w:rFonts w:ascii="Times New Roman" w:hAnsi="Times New Roman" w:cs="Times New Roman"/>
          <w:sz w:val="24"/>
          <w:szCs w:val="24"/>
        </w:rPr>
        <w:t xml:space="preserve"> in cultures with both low IND and high PD</w:t>
      </w:r>
      <w:r w:rsidR="002658A6">
        <w:rPr>
          <w:rFonts w:ascii="Times New Roman" w:hAnsi="Times New Roman" w:cs="Times New Roman"/>
          <w:sz w:val="24"/>
          <w:szCs w:val="24"/>
        </w:rPr>
        <w:t>,</w:t>
      </w:r>
      <w:r w:rsidR="006631F4">
        <w:rPr>
          <w:rFonts w:ascii="Times New Roman" w:hAnsi="Times New Roman" w:cs="Times New Roman"/>
          <w:sz w:val="24"/>
          <w:szCs w:val="24"/>
        </w:rPr>
        <w:t xml:space="preserve"> innovation propensity is low and</w:t>
      </w:r>
      <w:r w:rsidR="00B261A4" w:rsidRPr="00BA73ED">
        <w:rPr>
          <w:rFonts w:ascii="Times New Roman" w:hAnsi="Times New Roman" w:cs="Times New Roman"/>
          <w:sz w:val="24"/>
          <w:szCs w:val="24"/>
        </w:rPr>
        <w:t xml:space="preserve"> the effect </w:t>
      </w:r>
      <w:r w:rsidR="002658A6">
        <w:rPr>
          <w:rFonts w:ascii="Times New Roman" w:hAnsi="Times New Roman" w:cs="Times New Roman"/>
          <w:sz w:val="24"/>
          <w:szCs w:val="24"/>
        </w:rPr>
        <w:t>on</w:t>
      </w:r>
      <w:r w:rsidR="00B261A4" w:rsidRPr="00BA73ED">
        <w:rPr>
          <w:rFonts w:ascii="Times New Roman" w:hAnsi="Times New Roman" w:cs="Times New Roman"/>
          <w:sz w:val="24"/>
          <w:szCs w:val="24"/>
        </w:rPr>
        <w:t xml:space="preserve"> the </w:t>
      </w:r>
      <w:r w:rsidR="00474D4E">
        <w:rPr>
          <w:rFonts w:ascii="Times New Roman" w:hAnsi="Times New Roman" w:cs="Times New Roman"/>
          <w:sz w:val="24"/>
          <w:szCs w:val="24"/>
        </w:rPr>
        <w:t>‘</w:t>
      </w:r>
      <w:r w:rsidR="00B261A4" w:rsidRPr="00BA73ED">
        <w:rPr>
          <w:rFonts w:ascii="Times New Roman" w:hAnsi="Times New Roman" w:cs="Times New Roman"/>
          <w:sz w:val="24"/>
          <w:szCs w:val="24"/>
        </w:rPr>
        <w:t>dark</w:t>
      </w:r>
      <w:r w:rsidR="00474D4E">
        <w:rPr>
          <w:rFonts w:ascii="Times New Roman" w:hAnsi="Times New Roman" w:cs="Times New Roman"/>
          <w:sz w:val="24"/>
          <w:szCs w:val="24"/>
        </w:rPr>
        <w:t>’</w:t>
      </w:r>
      <w:r w:rsidR="00B261A4" w:rsidRPr="00BA73ED">
        <w:rPr>
          <w:rFonts w:ascii="Times New Roman" w:hAnsi="Times New Roman" w:cs="Times New Roman"/>
          <w:sz w:val="24"/>
          <w:szCs w:val="24"/>
        </w:rPr>
        <w:t xml:space="preserve"> use of technology may be high. </w:t>
      </w:r>
      <w:r w:rsidR="00AA63F9" w:rsidRPr="00BA73ED">
        <w:rPr>
          <w:rFonts w:ascii="Times New Roman" w:hAnsi="Times New Roman" w:cs="Times New Roman"/>
          <w:sz w:val="24"/>
          <w:szCs w:val="24"/>
        </w:rPr>
        <w:t>Th</w:t>
      </w:r>
      <w:r w:rsidR="00BC7C40" w:rsidRPr="00BA73ED">
        <w:rPr>
          <w:rFonts w:ascii="Times New Roman" w:hAnsi="Times New Roman" w:cs="Times New Roman"/>
          <w:sz w:val="24"/>
          <w:szCs w:val="24"/>
        </w:rPr>
        <w:t>at is, th</w:t>
      </w:r>
      <w:r w:rsidR="00AA63F9" w:rsidRPr="00BA73ED">
        <w:rPr>
          <w:rFonts w:ascii="Times New Roman" w:hAnsi="Times New Roman" w:cs="Times New Roman"/>
          <w:sz w:val="24"/>
          <w:szCs w:val="24"/>
        </w:rPr>
        <w:t xml:space="preserve">e patterns observed </w:t>
      </w:r>
      <w:r w:rsidR="00DD1706">
        <w:rPr>
          <w:rFonts w:ascii="Times New Roman" w:hAnsi="Times New Roman" w:cs="Times New Roman"/>
          <w:sz w:val="24"/>
          <w:szCs w:val="24"/>
        </w:rPr>
        <w:t>are consistent with the pattern of</w:t>
      </w:r>
      <w:r w:rsidR="00AA63F9" w:rsidRPr="00BA73ED">
        <w:rPr>
          <w:rFonts w:ascii="Times New Roman" w:hAnsi="Times New Roman" w:cs="Times New Roman"/>
          <w:sz w:val="24"/>
          <w:szCs w:val="24"/>
        </w:rPr>
        <w:t xml:space="preserve"> t</w:t>
      </w:r>
      <w:r w:rsidR="00F5376F" w:rsidRPr="00BA73ED">
        <w:rPr>
          <w:rFonts w:ascii="Times New Roman" w:hAnsi="Times New Roman" w:cs="Times New Roman"/>
          <w:sz w:val="24"/>
          <w:szCs w:val="24"/>
        </w:rPr>
        <w:t>echnologies be</w:t>
      </w:r>
      <w:r w:rsidR="00DD1706">
        <w:rPr>
          <w:rFonts w:ascii="Times New Roman" w:hAnsi="Times New Roman" w:cs="Times New Roman"/>
          <w:sz w:val="24"/>
          <w:szCs w:val="24"/>
        </w:rPr>
        <w:t>ing</w:t>
      </w:r>
      <w:r w:rsidR="00F5376F" w:rsidRPr="00BA73ED">
        <w:rPr>
          <w:rFonts w:ascii="Times New Roman" w:hAnsi="Times New Roman" w:cs="Times New Roman"/>
          <w:sz w:val="24"/>
          <w:szCs w:val="24"/>
        </w:rPr>
        <w:t xml:space="preserve"> created for benevolent purposes in a high IND culture </w:t>
      </w:r>
      <w:r w:rsidR="001706E8">
        <w:rPr>
          <w:rFonts w:ascii="Times New Roman" w:hAnsi="Times New Roman" w:cs="Times New Roman"/>
          <w:sz w:val="24"/>
          <w:szCs w:val="24"/>
        </w:rPr>
        <w:t xml:space="preserve">and then </w:t>
      </w:r>
      <w:r w:rsidR="00F5376F" w:rsidRPr="00BA73ED">
        <w:rPr>
          <w:rFonts w:ascii="Times New Roman" w:hAnsi="Times New Roman" w:cs="Times New Roman"/>
          <w:sz w:val="24"/>
          <w:szCs w:val="24"/>
        </w:rPr>
        <w:t xml:space="preserve">utilized in unexpected manners in other </w:t>
      </w:r>
      <w:r w:rsidR="001706E8" w:rsidRPr="00BA73ED">
        <w:rPr>
          <w:rFonts w:ascii="Times New Roman" w:hAnsi="Times New Roman" w:cs="Times New Roman"/>
          <w:sz w:val="24"/>
          <w:szCs w:val="24"/>
        </w:rPr>
        <w:t xml:space="preserve">high PD </w:t>
      </w:r>
      <w:r w:rsidR="00F5376F" w:rsidRPr="00BA73ED">
        <w:rPr>
          <w:rFonts w:ascii="Times New Roman" w:hAnsi="Times New Roman" w:cs="Times New Roman"/>
          <w:sz w:val="24"/>
          <w:szCs w:val="24"/>
        </w:rPr>
        <w:t xml:space="preserve">cultures. </w:t>
      </w:r>
      <w:r w:rsidR="00D56304" w:rsidRPr="00BA73ED">
        <w:rPr>
          <w:rFonts w:ascii="Times New Roman" w:hAnsi="Times New Roman" w:cs="Times New Roman"/>
          <w:sz w:val="24"/>
          <w:szCs w:val="24"/>
        </w:rPr>
        <w:t xml:space="preserve">An example of such a situation is the use of surveillance technologies in China, which has a low IND and somewhat high PD culture. </w:t>
      </w:r>
      <w:r w:rsidR="00563369">
        <w:rPr>
          <w:rFonts w:ascii="Times New Roman" w:hAnsi="Times New Roman" w:cs="Times New Roman"/>
          <w:sz w:val="24"/>
          <w:szCs w:val="24"/>
        </w:rPr>
        <w:t xml:space="preserve">In fact, China was classified </w:t>
      </w:r>
      <w:r w:rsidR="000C1349">
        <w:rPr>
          <w:rFonts w:ascii="Times New Roman" w:hAnsi="Times New Roman" w:cs="Times New Roman"/>
          <w:sz w:val="24"/>
          <w:szCs w:val="24"/>
        </w:rPr>
        <w:t>as</w:t>
      </w:r>
      <w:r w:rsidR="00563369">
        <w:rPr>
          <w:rFonts w:ascii="Times New Roman" w:hAnsi="Times New Roman" w:cs="Times New Roman"/>
          <w:sz w:val="24"/>
          <w:szCs w:val="24"/>
        </w:rPr>
        <w:t xml:space="preserve"> cluster 1 of Table 4</w:t>
      </w:r>
      <w:r w:rsidR="000C1349">
        <w:rPr>
          <w:rFonts w:ascii="Times New Roman" w:hAnsi="Times New Roman" w:cs="Times New Roman"/>
          <w:sz w:val="24"/>
          <w:szCs w:val="24"/>
        </w:rPr>
        <w:t xml:space="preserve">, </w:t>
      </w:r>
      <w:r w:rsidR="00563369">
        <w:rPr>
          <w:rFonts w:ascii="Times New Roman" w:hAnsi="Times New Roman" w:cs="Times New Roman"/>
          <w:sz w:val="24"/>
          <w:szCs w:val="24"/>
        </w:rPr>
        <w:t xml:space="preserve">along with Albania, Indonesia, Malaysia and ten other countries. </w:t>
      </w:r>
      <w:r w:rsidR="00D56304">
        <w:rPr>
          <w:rFonts w:ascii="Times New Roman" w:hAnsi="Times New Roman" w:cs="Times New Roman"/>
          <w:sz w:val="24"/>
          <w:szCs w:val="24"/>
        </w:rPr>
        <w:t xml:space="preserve">For </w:t>
      </w:r>
      <w:r w:rsidR="00563369">
        <w:rPr>
          <w:rFonts w:ascii="Times New Roman" w:hAnsi="Times New Roman" w:cs="Times New Roman"/>
          <w:sz w:val="24"/>
          <w:szCs w:val="24"/>
        </w:rPr>
        <w:t>instance</w:t>
      </w:r>
      <w:r w:rsidR="00D56304">
        <w:rPr>
          <w:rFonts w:ascii="Times New Roman" w:hAnsi="Times New Roman" w:cs="Times New Roman"/>
          <w:sz w:val="24"/>
          <w:szCs w:val="24"/>
        </w:rPr>
        <w:t xml:space="preserve">, </w:t>
      </w:r>
      <w:r w:rsidR="000C1349">
        <w:rPr>
          <w:rFonts w:ascii="Times New Roman" w:hAnsi="Times New Roman" w:cs="Times New Roman"/>
          <w:sz w:val="24"/>
          <w:szCs w:val="24"/>
        </w:rPr>
        <w:t>g</w:t>
      </w:r>
      <w:r w:rsidR="00D56304" w:rsidRPr="00BA73ED">
        <w:rPr>
          <w:rFonts w:ascii="Times New Roman" w:hAnsi="Times New Roman" w:cs="Times New Roman"/>
          <w:sz w:val="24"/>
          <w:szCs w:val="24"/>
        </w:rPr>
        <w:t xml:space="preserve">lobal </w:t>
      </w:r>
      <w:r w:rsidR="000C1349">
        <w:rPr>
          <w:rFonts w:ascii="Times New Roman" w:hAnsi="Times New Roman" w:cs="Times New Roman"/>
          <w:sz w:val="24"/>
          <w:szCs w:val="24"/>
        </w:rPr>
        <w:t>p</w:t>
      </w:r>
      <w:r w:rsidR="00D56304" w:rsidRPr="00BA73ED">
        <w:rPr>
          <w:rFonts w:ascii="Times New Roman" w:hAnsi="Times New Roman" w:cs="Times New Roman"/>
          <w:sz w:val="24"/>
          <w:szCs w:val="24"/>
        </w:rPr>
        <w:t xml:space="preserve">ositioning </w:t>
      </w:r>
      <w:r w:rsidR="000C1349">
        <w:rPr>
          <w:rFonts w:ascii="Times New Roman" w:hAnsi="Times New Roman" w:cs="Times New Roman"/>
          <w:sz w:val="24"/>
          <w:szCs w:val="24"/>
        </w:rPr>
        <w:t>s</w:t>
      </w:r>
      <w:r w:rsidR="00D56304" w:rsidRPr="00BA73ED">
        <w:rPr>
          <w:rFonts w:ascii="Times New Roman" w:hAnsi="Times New Roman" w:cs="Times New Roman"/>
          <w:sz w:val="24"/>
          <w:szCs w:val="24"/>
        </w:rPr>
        <w:t>ystems (</w:t>
      </w:r>
      <w:r w:rsidR="000C1349" w:rsidRPr="00BA73ED">
        <w:rPr>
          <w:rFonts w:ascii="Times New Roman" w:hAnsi="Times New Roman" w:cs="Times New Roman"/>
          <w:sz w:val="24"/>
          <w:szCs w:val="24"/>
        </w:rPr>
        <w:t>GPS</w:t>
      </w:r>
      <w:r w:rsidR="000C1349">
        <w:rPr>
          <w:rFonts w:ascii="Times New Roman" w:hAnsi="Times New Roman" w:cs="Times New Roman"/>
          <w:sz w:val="24"/>
          <w:szCs w:val="24"/>
        </w:rPr>
        <w:t xml:space="preserve">) </w:t>
      </w:r>
      <w:r w:rsidR="00D56304">
        <w:rPr>
          <w:rFonts w:ascii="Times New Roman" w:hAnsi="Times New Roman" w:cs="Times New Roman"/>
          <w:sz w:val="24"/>
          <w:szCs w:val="24"/>
        </w:rPr>
        <w:t>that</w:t>
      </w:r>
      <w:r w:rsidR="00D56304" w:rsidRPr="00BA73ED">
        <w:rPr>
          <w:rFonts w:ascii="Times New Roman" w:hAnsi="Times New Roman" w:cs="Times New Roman"/>
          <w:sz w:val="24"/>
          <w:szCs w:val="24"/>
        </w:rPr>
        <w:t xml:space="preserve"> </w:t>
      </w:r>
      <w:r w:rsidR="00D56304">
        <w:rPr>
          <w:rFonts w:ascii="Times New Roman" w:hAnsi="Times New Roman" w:cs="Times New Roman"/>
          <w:sz w:val="24"/>
          <w:szCs w:val="24"/>
        </w:rPr>
        <w:t xml:space="preserve">can </w:t>
      </w:r>
      <w:r w:rsidR="00D56304" w:rsidRPr="00BA73ED">
        <w:rPr>
          <w:rFonts w:ascii="Times New Roman" w:hAnsi="Times New Roman" w:cs="Times New Roman"/>
          <w:sz w:val="24"/>
          <w:szCs w:val="24"/>
        </w:rPr>
        <w:t>help</w:t>
      </w:r>
      <w:r w:rsidR="00D56304">
        <w:rPr>
          <w:rFonts w:ascii="Times New Roman" w:hAnsi="Times New Roman" w:cs="Times New Roman"/>
          <w:sz w:val="24"/>
          <w:szCs w:val="24"/>
        </w:rPr>
        <w:t xml:space="preserve"> </w:t>
      </w:r>
      <w:r w:rsidR="00D56304" w:rsidRPr="00BA73ED">
        <w:rPr>
          <w:rFonts w:ascii="Times New Roman" w:hAnsi="Times New Roman" w:cs="Times New Roman"/>
          <w:sz w:val="24"/>
          <w:szCs w:val="24"/>
        </w:rPr>
        <w:t>track down a</w:t>
      </w:r>
      <w:r w:rsidR="00D56304">
        <w:rPr>
          <w:rFonts w:ascii="Times New Roman" w:hAnsi="Times New Roman" w:cs="Times New Roman"/>
          <w:sz w:val="24"/>
          <w:szCs w:val="24"/>
        </w:rPr>
        <w:t xml:space="preserve"> lost </w:t>
      </w:r>
      <w:r w:rsidR="00D56304" w:rsidRPr="00BA73ED">
        <w:rPr>
          <w:rFonts w:ascii="Times New Roman" w:hAnsi="Times New Roman" w:cs="Times New Roman"/>
          <w:sz w:val="24"/>
          <w:szCs w:val="24"/>
        </w:rPr>
        <w:t xml:space="preserve">child can also be used by despotic authorities to monitor </w:t>
      </w:r>
      <w:r w:rsidR="00D56304">
        <w:rPr>
          <w:rFonts w:ascii="Times New Roman" w:hAnsi="Times New Roman" w:cs="Times New Roman"/>
          <w:sz w:val="24"/>
          <w:szCs w:val="24"/>
        </w:rPr>
        <w:t>every citizen</w:t>
      </w:r>
      <w:r w:rsidR="00D56304" w:rsidRPr="00BA73ED">
        <w:rPr>
          <w:rFonts w:ascii="Times New Roman" w:hAnsi="Times New Roman" w:cs="Times New Roman"/>
          <w:sz w:val="24"/>
          <w:szCs w:val="24"/>
        </w:rPr>
        <w:t>’s location.</w:t>
      </w:r>
      <w:r w:rsidR="00D56304">
        <w:rPr>
          <w:rFonts w:ascii="Times New Roman" w:hAnsi="Times New Roman" w:cs="Times New Roman"/>
          <w:sz w:val="24"/>
          <w:szCs w:val="24"/>
        </w:rPr>
        <w:t xml:space="preserve"> </w:t>
      </w:r>
      <w:r w:rsidR="000C1349">
        <w:rPr>
          <w:rFonts w:ascii="Times New Roman" w:hAnsi="Times New Roman" w:cs="Times New Roman"/>
          <w:sz w:val="24"/>
          <w:szCs w:val="24"/>
        </w:rPr>
        <w:t>While</w:t>
      </w:r>
      <w:r w:rsidR="00BC7C40" w:rsidRPr="00BA73ED">
        <w:rPr>
          <w:rFonts w:ascii="Times New Roman" w:hAnsi="Times New Roman" w:cs="Times New Roman"/>
          <w:sz w:val="24"/>
          <w:szCs w:val="24"/>
        </w:rPr>
        <w:t xml:space="preserve">, </w:t>
      </w:r>
      <w:r w:rsidR="008A7D76">
        <w:rPr>
          <w:rFonts w:ascii="Times New Roman" w:hAnsi="Times New Roman" w:cs="Times New Roman"/>
          <w:sz w:val="24"/>
          <w:szCs w:val="24"/>
        </w:rPr>
        <w:t xml:space="preserve">it is important to point out that </w:t>
      </w:r>
      <w:r w:rsidR="00BC7C40" w:rsidRPr="00BA73ED">
        <w:rPr>
          <w:rFonts w:ascii="Times New Roman" w:hAnsi="Times New Roman" w:cs="Times New Roman"/>
          <w:sz w:val="24"/>
          <w:szCs w:val="24"/>
        </w:rPr>
        <w:t xml:space="preserve">a direct </w:t>
      </w:r>
      <w:r w:rsidR="008A7D76">
        <w:rPr>
          <w:rFonts w:ascii="Times New Roman" w:hAnsi="Times New Roman" w:cs="Times New Roman"/>
          <w:sz w:val="24"/>
          <w:szCs w:val="24"/>
        </w:rPr>
        <w:t xml:space="preserve">causal </w:t>
      </w:r>
      <w:r w:rsidR="00BC7C40" w:rsidRPr="00BA73ED">
        <w:rPr>
          <w:rFonts w:ascii="Times New Roman" w:hAnsi="Times New Roman" w:cs="Times New Roman"/>
          <w:sz w:val="24"/>
          <w:szCs w:val="24"/>
        </w:rPr>
        <w:t>relationship cannot be determi</w:t>
      </w:r>
      <w:r w:rsidR="00D742B0">
        <w:rPr>
          <w:rFonts w:ascii="Times New Roman" w:hAnsi="Times New Roman" w:cs="Times New Roman"/>
          <w:sz w:val="24"/>
          <w:szCs w:val="24"/>
        </w:rPr>
        <w:t>ned by the data available here</w:t>
      </w:r>
      <w:r w:rsidR="000C1349">
        <w:rPr>
          <w:rFonts w:ascii="Times New Roman" w:hAnsi="Times New Roman" w:cs="Times New Roman"/>
          <w:sz w:val="24"/>
          <w:szCs w:val="24"/>
        </w:rPr>
        <w:t>, t</w:t>
      </w:r>
      <w:r w:rsidR="008A7D76">
        <w:rPr>
          <w:rFonts w:ascii="Times New Roman" w:hAnsi="Times New Roman" w:cs="Times New Roman"/>
          <w:sz w:val="24"/>
          <w:szCs w:val="24"/>
        </w:rPr>
        <w:t>he correlational relationships ar</w:t>
      </w:r>
      <w:r w:rsidR="000C1349">
        <w:rPr>
          <w:rFonts w:ascii="Times New Roman" w:hAnsi="Times New Roman" w:cs="Times New Roman"/>
          <w:sz w:val="24"/>
          <w:szCs w:val="24"/>
        </w:rPr>
        <w:t>e</w:t>
      </w:r>
      <w:r w:rsidR="008A7D76">
        <w:rPr>
          <w:rFonts w:ascii="Times New Roman" w:hAnsi="Times New Roman" w:cs="Times New Roman"/>
          <w:sz w:val="24"/>
          <w:szCs w:val="24"/>
        </w:rPr>
        <w:t xml:space="preserve"> compelling. </w:t>
      </w:r>
    </w:p>
    <w:p w14:paraId="401222DA" w14:textId="552ABA84" w:rsidR="00E6027B" w:rsidRDefault="001C450D" w:rsidP="002658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implications of these </w:t>
      </w:r>
      <w:r w:rsidR="004F75CA">
        <w:rPr>
          <w:rFonts w:ascii="Times New Roman" w:hAnsi="Times New Roman" w:cs="Times New Roman"/>
          <w:sz w:val="24"/>
          <w:szCs w:val="24"/>
        </w:rPr>
        <w:t xml:space="preserve">findings for theory development </w:t>
      </w:r>
      <w:r w:rsidR="000D2ED7">
        <w:rPr>
          <w:rFonts w:ascii="Times New Roman" w:hAnsi="Times New Roman" w:cs="Times New Roman"/>
          <w:sz w:val="24"/>
          <w:szCs w:val="24"/>
        </w:rPr>
        <w:t xml:space="preserve">include the importance of </w:t>
      </w:r>
      <w:r w:rsidR="007714F4">
        <w:rPr>
          <w:rFonts w:ascii="Times New Roman" w:hAnsi="Times New Roman" w:cs="Times New Roman"/>
          <w:sz w:val="24"/>
          <w:szCs w:val="24"/>
        </w:rPr>
        <w:t xml:space="preserve">utilizing </w:t>
      </w:r>
      <w:r w:rsidR="000D2ED7">
        <w:rPr>
          <w:rFonts w:ascii="Times New Roman" w:hAnsi="Times New Roman" w:cs="Times New Roman"/>
          <w:sz w:val="24"/>
          <w:szCs w:val="24"/>
        </w:rPr>
        <w:t>national culture variable</w:t>
      </w:r>
      <w:r w:rsidR="007E6F5F">
        <w:rPr>
          <w:rFonts w:ascii="Times New Roman" w:hAnsi="Times New Roman" w:cs="Times New Roman"/>
          <w:sz w:val="24"/>
          <w:szCs w:val="24"/>
        </w:rPr>
        <w:t>s</w:t>
      </w:r>
      <w:r w:rsidR="000D2ED7">
        <w:rPr>
          <w:rFonts w:ascii="Times New Roman" w:hAnsi="Times New Roman" w:cs="Times New Roman"/>
          <w:sz w:val="24"/>
          <w:szCs w:val="24"/>
        </w:rPr>
        <w:t xml:space="preserve"> in assessing the technological innovation potential of a country or economy.</w:t>
      </w:r>
      <w:r w:rsidR="00862F6F">
        <w:rPr>
          <w:rFonts w:ascii="Times New Roman" w:hAnsi="Times New Roman" w:cs="Times New Roman"/>
          <w:sz w:val="24"/>
          <w:szCs w:val="24"/>
        </w:rPr>
        <w:t xml:space="preserve"> The </w:t>
      </w:r>
      <w:r w:rsidR="00E516E3">
        <w:rPr>
          <w:rFonts w:ascii="Times New Roman" w:hAnsi="Times New Roman" w:cs="Times New Roman"/>
          <w:sz w:val="24"/>
          <w:szCs w:val="24"/>
        </w:rPr>
        <w:t>study</w:t>
      </w:r>
      <w:r w:rsidR="00862F6F">
        <w:rPr>
          <w:rFonts w:ascii="Times New Roman" w:hAnsi="Times New Roman" w:cs="Times New Roman"/>
          <w:sz w:val="24"/>
          <w:szCs w:val="24"/>
        </w:rPr>
        <w:t xml:space="preserve"> also </w:t>
      </w:r>
      <w:r w:rsidR="00873F58">
        <w:rPr>
          <w:rFonts w:ascii="Times New Roman" w:hAnsi="Times New Roman" w:cs="Times New Roman"/>
          <w:sz w:val="24"/>
          <w:szCs w:val="24"/>
        </w:rPr>
        <w:t xml:space="preserve">demonstrates </w:t>
      </w:r>
      <w:r w:rsidR="00862F6F">
        <w:rPr>
          <w:rFonts w:ascii="Times New Roman" w:hAnsi="Times New Roman" w:cs="Times New Roman"/>
          <w:sz w:val="24"/>
          <w:szCs w:val="24"/>
        </w:rPr>
        <w:t xml:space="preserve">how </w:t>
      </w:r>
      <w:r w:rsidR="00E951BE">
        <w:rPr>
          <w:rFonts w:ascii="Times New Roman" w:hAnsi="Times New Roman" w:cs="Times New Roman"/>
          <w:sz w:val="24"/>
          <w:szCs w:val="24"/>
        </w:rPr>
        <w:t>considering</w:t>
      </w:r>
      <w:r w:rsidR="00862F6F">
        <w:rPr>
          <w:rFonts w:ascii="Times New Roman" w:hAnsi="Times New Roman" w:cs="Times New Roman"/>
          <w:sz w:val="24"/>
          <w:szCs w:val="24"/>
        </w:rPr>
        <w:t xml:space="preserve"> the benefits and costs of actors with</w:t>
      </w:r>
      <w:r w:rsidR="00052B9D">
        <w:rPr>
          <w:rFonts w:ascii="Times New Roman" w:hAnsi="Times New Roman" w:cs="Times New Roman"/>
          <w:sz w:val="24"/>
          <w:szCs w:val="24"/>
        </w:rPr>
        <w:t>in</w:t>
      </w:r>
      <w:r w:rsidR="00862F6F">
        <w:rPr>
          <w:rFonts w:ascii="Times New Roman" w:hAnsi="Times New Roman" w:cs="Times New Roman"/>
          <w:sz w:val="24"/>
          <w:szCs w:val="24"/>
        </w:rPr>
        <w:t xml:space="preserve"> the </w:t>
      </w:r>
      <w:r w:rsidR="00423BFD">
        <w:rPr>
          <w:rFonts w:ascii="Times New Roman" w:hAnsi="Times New Roman" w:cs="Times New Roman"/>
          <w:sz w:val="24"/>
          <w:szCs w:val="24"/>
        </w:rPr>
        <w:t>socio-</w:t>
      </w:r>
      <w:r w:rsidR="00453D4F">
        <w:rPr>
          <w:rFonts w:ascii="Times New Roman" w:hAnsi="Times New Roman" w:cs="Times New Roman"/>
          <w:sz w:val="24"/>
          <w:szCs w:val="24"/>
        </w:rPr>
        <w:t xml:space="preserve">technical </w:t>
      </w:r>
      <w:r w:rsidR="00862F6F">
        <w:rPr>
          <w:rFonts w:ascii="Times New Roman" w:hAnsi="Times New Roman" w:cs="Times New Roman"/>
          <w:sz w:val="24"/>
          <w:szCs w:val="24"/>
        </w:rPr>
        <w:t xml:space="preserve">environment </w:t>
      </w:r>
      <w:r w:rsidR="00913CE7">
        <w:rPr>
          <w:rFonts w:ascii="Times New Roman" w:hAnsi="Times New Roman" w:cs="Times New Roman"/>
          <w:sz w:val="24"/>
          <w:szCs w:val="24"/>
        </w:rPr>
        <w:t xml:space="preserve">of an economy </w:t>
      </w:r>
      <w:r w:rsidR="00862F6F">
        <w:rPr>
          <w:rFonts w:ascii="Times New Roman" w:hAnsi="Times New Roman" w:cs="Times New Roman"/>
          <w:sz w:val="24"/>
          <w:szCs w:val="24"/>
        </w:rPr>
        <w:t xml:space="preserve">can help to explain </w:t>
      </w:r>
      <w:r w:rsidR="00633906">
        <w:rPr>
          <w:rFonts w:ascii="Times New Roman" w:hAnsi="Times New Roman" w:cs="Times New Roman"/>
          <w:sz w:val="24"/>
          <w:szCs w:val="24"/>
        </w:rPr>
        <w:t>these</w:t>
      </w:r>
      <w:r w:rsidR="00913CE7">
        <w:rPr>
          <w:rFonts w:ascii="Times New Roman" w:hAnsi="Times New Roman" w:cs="Times New Roman"/>
          <w:sz w:val="24"/>
          <w:szCs w:val="24"/>
        </w:rPr>
        <w:t xml:space="preserve"> innovation </w:t>
      </w:r>
      <w:r w:rsidR="00633906">
        <w:rPr>
          <w:rFonts w:ascii="Times New Roman" w:hAnsi="Times New Roman" w:cs="Times New Roman"/>
          <w:sz w:val="24"/>
          <w:szCs w:val="24"/>
        </w:rPr>
        <w:t>propensities</w:t>
      </w:r>
      <w:r w:rsidR="000C1349">
        <w:rPr>
          <w:rFonts w:ascii="Times New Roman" w:hAnsi="Times New Roman" w:cs="Times New Roman"/>
          <w:sz w:val="24"/>
          <w:szCs w:val="24"/>
        </w:rPr>
        <w:t>,</w:t>
      </w:r>
      <w:r w:rsidR="00980305">
        <w:rPr>
          <w:rFonts w:ascii="Times New Roman" w:hAnsi="Times New Roman" w:cs="Times New Roman"/>
          <w:sz w:val="24"/>
          <w:szCs w:val="24"/>
        </w:rPr>
        <w:t xml:space="preserve"> although directly measuring these</w:t>
      </w:r>
      <w:r w:rsidR="00FF55A2">
        <w:rPr>
          <w:rFonts w:ascii="Times New Roman" w:hAnsi="Times New Roman" w:cs="Times New Roman"/>
          <w:sz w:val="24"/>
          <w:szCs w:val="24"/>
        </w:rPr>
        <w:t xml:space="preserve"> costs and benefits is difficult</w:t>
      </w:r>
      <w:r w:rsidR="00633906">
        <w:rPr>
          <w:rFonts w:ascii="Times New Roman" w:hAnsi="Times New Roman" w:cs="Times New Roman"/>
          <w:sz w:val="24"/>
          <w:szCs w:val="24"/>
        </w:rPr>
        <w:t>.</w:t>
      </w:r>
      <w:r w:rsidR="00913CE7">
        <w:rPr>
          <w:rFonts w:ascii="Times New Roman" w:hAnsi="Times New Roman" w:cs="Times New Roman"/>
          <w:sz w:val="24"/>
          <w:szCs w:val="24"/>
        </w:rPr>
        <w:t xml:space="preserve"> </w:t>
      </w:r>
      <w:r w:rsidR="00052B9D">
        <w:rPr>
          <w:rFonts w:ascii="Times New Roman" w:hAnsi="Times New Roman" w:cs="Times New Roman"/>
          <w:sz w:val="24"/>
          <w:szCs w:val="24"/>
        </w:rPr>
        <w:t xml:space="preserve">It also shows that these </w:t>
      </w:r>
      <w:r w:rsidR="00FF55A2">
        <w:rPr>
          <w:rFonts w:ascii="Times New Roman" w:hAnsi="Times New Roman" w:cs="Times New Roman"/>
          <w:sz w:val="24"/>
          <w:szCs w:val="24"/>
        </w:rPr>
        <w:t xml:space="preserve">relationships </w:t>
      </w:r>
      <w:r w:rsidR="00FA15BC">
        <w:rPr>
          <w:rFonts w:ascii="Times New Roman" w:hAnsi="Times New Roman" w:cs="Times New Roman"/>
          <w:sz w:val="24"/>
          <w:szCs w:val="24"/>
        </w:rPr>
        <w:t xml:space="preserve">can be </w:t>
      </w:r>
      <w:r w:rsidR="00D925F4">
        <w:rPr>
          <w:rFonts w:ascii="Times New Roman" w:hAnsi="Times New Roman" w:cs="Times New Roman"/>
          <w:sz w:val="24"/>
          <w:szCs w:val="24"/>
        </w:rPr>
        <w:t>explained</w:t>
      </w:r>
      <w:r w:rsidR="00FA15BC">
        <w:rPr>
          <w:rFonts w:ascii="Times New Roman" w:hAnsi="Times New Roman" w:cs="Times New Roman"/>
          <w:sz w:val="24"/>
          <w:szCs w:val="24"/>
        </w:rPr>
        <w:t xml:space="preserve"> by the value system </w:t>
      </w:r>
      <w:r w:rsidR="00D925F4">
        <w:rPr>
          <w:rFonts w:ascii="Times New Roman" w:hAnsi="Times New Roman" w:cs="Times New Roman"/>
          <w:sz w:val="24"/>
          <w:szCs w:val="24"/>
        </w:rPr>
        <w:t>of</w:t>
      </w:r>
      <w:r w:rsidR="00FA15BC">
        <w:rPr>
          <w:rFonts w:ascii="Times New Roman" w:hAnsi="Times New Roman" w:cs="Times New Roman"/>
          <w:sz w:val="24"/>
          <w:szCs w:val="24"/>
        </w:rPr>
        <w:t xml:space="preserve"> the economy</w:t>
      </w:r>
      <w:r w:rsidR="000C1349">
        <w:rPr>
          <w:rFonts w:ascii="Times New Roman" w:hAnsi="Times New Roman" w:cs="Times New Roman"/>
          <w:sz w:val="24"/>
          <w:szCs w:val="24"/>
        </w:rPr>
        <w:t xml:space="preserve"> </w:t>
      </w:r>
      <w:r w:rsidR="00FA15BC">
        <w:rPr>
          <w:rFonts w:ascii="Times New Roman" w:hAnsi="Times New Roman" w:cs="Times New Roman"/>
          <w:sz w:val="24"/>
          <w:szCs w:val="24"/>
        </w:rPr>
        <w:t>- i.e.</w:t>
      </w:r>
      <w:r w:rsidR="00815776">
        <w:rPr>
          <w:rFonts w:ascii="Times New Roman" w:hAnsi="Times New Roman" w:cs="Times New Roman"/>
          <w:sz w:val="24"/>
          <w:szCs w:val="24"/>
        </w:rPr>
        <w:t>,</w:t>
      </w:r>
      <w:r w:rsidR="00FA15BC">
        <w:rPr>
          <w:rFonts w:ascii="Times New Roman" w:hAnsi="Times New Roman" w:cs="Times New Roman"/>
          <w:sz w:val="24"/>
          <w:szCs w:val="24"/>
        </w:rPr>
        <w:t xml:space="preserve"> the culture.</w:t>
      </w:r>
    </w:p>
    <w:p w14:paraId="2B67E3BD" w14:textId="6D7E6281" w:rsidR="00A455E2" w:rsidRDefault="000C1349" w:rsidP="002658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5A44E6">
        <w:rPr>
          <w:rFonts w:ascii="Times New Roman" w:hAnsi="Times New Roman" w:cs="Times New Roman"/>
          <w:sz w:val="24"/>
          <w:szCs w:val="24"/>
        </w:rPr>
        <w:t xml:space="preserve">he results suggest that technological innovation </w:t>
      </w:r>
      <w:r w:rsidR="00DE4ACC">
        <w:rPr>
          <w:rFonts w:ascii="Times New Roman" w:hAnsi="Times New Roman" w:cs="Times New Roman"/>
          <w:sz w:val="24"/>
          <w:szCs w:val="24"/>
        </w:rPr>
        <w:t xml:space="preserve">flourishes in </w:t>
      </w:r>
      <w:r w:rsidR="00A009EB">
        <w:rPr>
          <w:rFonts w:ascii="Times New Roman" w:hAnsi="Times New Roman" w:cs="Times New Roman"/>
          <w:sz w:val="24"/>
          <w:szCs w:val="24"/>
        </w:rPr>
        <w:t>egalitarian cultures.</w:t>
      </w:r>
      <w:r w:rsidR="00173726">
        <w:rPr>
          <w:rFonts w:ascii="Times New Roman" w:hAnsi="Times New Roman" w:cs="Times New Roman"/>
          <w:sz w:val="24"/>
          <w:szCs w:val="24"/>
        </w:rPr>
        <w:t xml:space="preserve"> </w:t>
      </w:r>
      <w:r w:rsidR="00173726" w:rsidRPr="00E951BE">
        <w:rPr>
          <w:rFonts w:ascii="Times New Roman" w:hAnsi="Times New Roman" w:cs="Times New Roman"/>
          <w:sz w:val="24"/>
          <w:szCs w:val="24"/>
        </w:rPr>
        <w:t>This may not seem novel</w:t>
      </w:r>
      <w:r>
        <w:rPr>
          <w:rFonts w:ascii="Times New Roman" w:hAnsi="Times New Roman" w:cs="Times New Roman"/>
          <w:sz w:val="24"/>
          <w:szCs w:val="24"/>
        </w:rPr>
        <w:t>,</w:t>
      </w:r>
      <w:r w:rsidR="00173726" w:rsidRPr="00E951BE">
        <w:rPr>
          <w:rFonts w:ascii="Times New Roman" w:hAnsi="Times New Roman" w:cs="Times New Roman"/>
          <w:sz w:val="24"/>
          <w:szCs w:val="24"/>
        </w:rPr>
        <w:t xml:space="preserve"> but with talk of </w:t>
      </w:r>
      <w:r w:rsidR="00E25D59" w:rsidRPr="00E951BE">
        <w:rPr>
          <w:rFonts w:ascii="Times New Roman" w:hAnsi="Times New Roman" w:cs="Times New Roman"/>
          <w:sz w:val="24"/>
          <w:szCs w:val="24"/>
        </w:rPr>
        <w:t xml:space="preserve">innovation </w:t>
      </w:r>
      <w:r w:rsidR="00D60DD5" w:rsidRPr="00E951BE">
        <w:rPr>
          <w:rFonts w:ascii="Times New Roman" w:hAnsi="Times New Roman" w:cs="Times New Roman"/>
          <w:sz w:val="24"/>
          <w:szCs w:val="24"/>
        </w:rPr>
        <w:t xml:space="preserve">in China </w:t>
      </w:r>
      <w:r w:rsidR="00E25D59" w:rsidRPr="00E951BE">
        <w:rPr>
          <w:rFonts w:ascii="Times New Roman" w:hAnsi="Times New Roman" w:cs="Times New Roman"/>
          <w:sz w:val="24"/>
          <w:szCs w:val="24"/>
        </w:rPr>
        <w:t xml:space="preserve">as </w:t>
      </w:r>
      <w:r>
        <w:rPr>
          <w:rFonts w:ascii="Times New Roman" w:hAnsi="Times New Roman" w:cs="Times New Roman"/>
          <w:sz w:val="24"/>
          <w:szCs w:val="24"/>
        </w:rPr>
        <w:t>‘</w:t>
      </w:r>
      <w:r w:rsidR="00D60DD5" w:rsidRPr="00E951BE">
        <w:rPr>
          <w:rFonts w:ascii="Times New Roman" w:hAnsi="Times New Roman" w:cs="Times New Roman"/>
          <w:sz w:val="24"/>
          <w:szCs w:val="24"/>
        </w:rPr>
        <w:t xml:space="preserve">innovation </w:t>
      </w:r>
      <w:r w:rsidR="00E25D59" w:rsidRPr="00E951BE">
        <w:rPr>
          <w:rFonts w:ascii="Times New Roman" w:hAnsi="Times New Roman" w:cs="Times New Roman"/>
          <w:sz w:val="24"/>
          <w:szCs w:val="24"/>
        </w:rPr>
        <w:t>with Chinese characteristics</w:t>
      </w:r>
      <w:r>
        <w:rPr>
          <w:rFonts w:ascii="Times New Roman" w:hAnsi="Times New Roman" w:cs="Times New Roman"/>
          <w:sz w:val="24"/>
          <w:szCs w:val="24"/>
        </w:rPr>
        <w:t>’</w:t>
      </w:r>
      <w:r w:rsidR="00454DA0" w:rsidRPr="00E951BE">
        <w:rPr>
          <w:rFonts w:ascii="Times New Roman" w:hAnsi="Times New Roman" w:cs="Times New Roman"/>
          <w:sz w:val="24"/>
          <w:szCs w:val="24"/>
        </w:rPr>
        <w:t xml:space="preserve"> (</w:t>
      </w:r>
      <w:r w:rsidR="00454DA0" w:rsidRPr="00E951BE">
        <w:rPr>
          <w:rFonts w:ascii="Times New Roman" w:eastAsia="Times New Roman" w:hAnsi="Times New Roman" w:cs="Times New Roman"/>
          <w:color w:val="333333"/>
          <w:spacing w:val="4"/>
          <w:sz w:val="24"/>
          <w:szCs w:val="24"/>
          <w:shd w:val="clear" w:color="auto" w:fill="FCFCFC"/>
        </w:rPr>
        <w:t>Li-Hua, 2014)</w:t>
      </w:r>
      <w:r>
        <w:rPr>
          <w:rFonts w:ascii="Times New Roman" w:eastAsia="Times New Roman" w:hAnsi="Times New Roman" w:cs="Times New Roman"/>
          <w:color w:val="333333"/>
          <w:spacing w:val="4"/>
          <w:sz w:val="24"/>
          <w:szCs w:val="24"/>
          <w:shd w:val="clear" w:color="auto" w:fill="FCFCFC"/>
        </w:rPr>
        <w:t>,</w:t>
      </w:r>
      <w:r w:rsidR="006A192E" w:rsidRPr="00E951BE">
        <w:rPr>
          <w:rFonts w:ascii="Times New Roman" w:eastAsia="Times New Roman" w:hAnsi="Times New Roman" w:cs="Times New Roman"/>
          <w:color w:val="333333"/>
          <w:spacing w:val="4"/>
          <w:sz w:val="24"/>
          <w:szCs w:val="24"/>
          <w:shd w:val="clear" w:color="auto" w:fill="FCFCFC"/>
        </w:rPr>
        <w:t xml:space="preserve"> </w:t>
      </w:r>
      <w:r>
        <w:rPr>
          <w:rFonts w:ascii="Times New Roman" w:eastAsia="Times New Roman" w:hAnsi="Times New Roman" w:cs="Times New Roman"/>
          <w:color w:val="333333"/>
          <w:spacing w:val="4"/>
          <w:sz w:val="24"/>
          <w:szCs w:val="24"/>
          <w:shd w:val="clear" w:color="auto" w:fill="FCFCFC"/>
        </w:rPr>
        <w:t xml:space="preserve">it </w:t>
      </w:r>
      <w:r w:rsidR="0055358A" w:rsidRPr="00E951BE">
        <w:rPr>
          <w:rFonts w:ascii="Times New Roman" w:hAnsi="Times New Roman" w:cs="Times New Roman"/>
          <w:sz w:val="24"/>
          <w:szCs w:val="24"/>
        </w:rPr>
        <w:t xml:space="preserve">suggests that some, at least </w:t>
      </w:r>
      <w:r>
        <w:rPr>
          <w:rFonts w:ascii="Times New Roman" w:hAnsi="Times New Roman" w:cs="Times New Roman"/>
          <w:sz w:val="24"/>
          <w:szCs w:val="24"/>
        </w:rPr>
        <w:t xml:space="preserve">in </w:t>
      </w:r>
      <w:r w:rsidR="0055358A" w:rsidRPr="00E951BE">
        <w:rPr>
          <w:rFonts w:ascii="Times New Roman" w:hAnsi="Times New Roman" w:cs="Times New Roman"/>
          <w:sz w:val="24"/>
          <w:szCs w:val="24"/>
        </w:rPr>
        <w:t xml:space="preserve">the Chinese government, believe that the logic of </w:t>
      </w:r>
      <w:r w:rsidR="0044196A" w:rsidRPr="00E951BE">
        <w:rPr>
          <w:rFonts w:ascii="Times New Roman" w:hAnsi="Times New Roman" w:cs="Times New Roman"/>
          <w:sz w:val="24"/>
          <w:szCs w:val="24"/>
        </w:rPr>
        <w:t>a cost-benefit analysis</w:t>
      </w:r>
      <w:r w:rsidR="00773FD4">
        <w:rPr>
          <w:rFonts w:ascii="Times New Roman" w:hAnsi="Times New Roman" w:cs="Times New Roman"/>
          <w:sz w:val="24"/>
          <w:szCs w:val="24"/>
        </w:rPr>
        <w:t xml:space="preserve"> </w:t>
      </w:r>
      <w:r>
        <w:rPr>
          <w:rFonts w:ascii="Times New Roman" w:hAnsi="Times New Roman" w:cs="Times New Roman"/>
          <w:sz w:val="24"/>
          <w:szCs w:val="24"/>
        </w:rPr>
        <w:t>can be circumvented</w:t>
      </w:r>
      <w:r w:rsidR="0044196A" w:rsidRPr="00E951BE">
        <w:rPr>
          <w:rFonts w:ascii="Times New Roman" w:hAnsi="Times New Roman" w:cs="Times New Roman"/>
          <w:sz w:val="24"/>
          <w:szCs w:val="24"/>
        </w:rPr>
        <w:t>.</w:t>
      </w:r>
      <w:r w:rsidR="00A9705A" w:rsidRPr="00E951BE">
        <w:rPr>
          <w:rFonts w:ascii="Times New Roman" w:hAnsi="Times New Roman" w:cs="Times New Roman"/>
          <w:sz w:val="24"/>
          <w:szCs w:val="24"/>
        </w:rPr>
        <w:t xml:space="preserve"> </w:t>
      </w:r>
      <w:r w:rsidR="00E05879" w:rsidRPr="00E951BE">
        <w:rPr>
          <w:rFonts w:ascii="Times New Roman" w:hAnsi="Times New Roman" w:cs="Times New Roman"/>
          <w:sz w:val="24"/>
          <w:szCs w:val="24"/>
        </w:rPr>
        <w:t xml:space="preserve">Chinese characteristics can be seen to </w:t>
      </w:r>
      <w:r>
        <w:rPr>
          <w:rFonts w:ascii="Times New Roman" w:hAnsi="Times New Roman" w:cs="Times New Roman"/>
          <w:sz w:val="24"/>
          <w:szCs w:val="24"/>
        </w:rPr>
        <w:t>include</w:t>
      </w:r>
      <w:r w:rsidR="00E05879" w:rsidRPr="00E951BE">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gramStart"/>
      <w:r w:rsidR="00E05879" w:rsidRPr="00E951BE">
        <w:rPr>
          <w:rFonts w:ascii="Times New Roman" w:hAnsi="Times New Roman" w:cs="Times New Roman"/>
          <w:sz w:val="24"/>
          <w:szCs w:val="24"/>
        </w:rPr>
        <w:t>one party</w:t>
      </w:r>
      <w:proofErr w:type="gramEnd"/>
      <w:r w:rsidR="00E05879" w:rsidRPr="00E951BE">
        <w:rPr>
          <w:rFonts w:ascii="Times New Roman" w:hAnsi="Times New Roman" w:cs="Times New Roman"/>
          <w:sz w:val="24"/>
          <w:szCs w:val="24"/>
        </w:rPr>
        <w:t xml:space="preserve"> system</w:t>
      </w:r>
      <w:r w:rsidR="006E1935" w:rsidRPr="00E951BE">
        <w:rPr>
          <w:rFonts w:ascii="Times New Roman" w:hAnsi="Times New Roman" w:cs="Times New Roman"/>
          <w:sz w:val="24"/>
          <w:szCs w:val="24"/>
        </w:rPr>
        <w:t xml:space="preserve">, which is not much different from the </w:t>
      </w:r>
      <w:r w:rsidR="00374F3E" w:rsidRPr="00E951BE">
        <w:rPr>
          <w:rFonts w:ascii="Times New Roman" w:hAnsi="Times New Roman" w:cs="Times New Roman"/>
          <w:sz w:val="24"/>
          <w:szCs w:val="24"/>
        </w:rPr>
        <w:t>governing</w:t>
      </w:r>
      <w:r w:rsidR="001C682B" w:rsidRPr="00E951BE">
        <w:rPr>
          <w:rFonts w:ascii="Times New Roman" w:hAnsi="Times New Roman" w:cs="Times New Roman"/>
          <w:sz w:val="24"/>
          <w:szCs w:val="24"/>
        </w:rPr>
        <w:t xml:space="preserve"> bureaucracies</w:t>
      </w:r>
      <w:r>
        <w:rPr>
          <w:rFonts w:ascii="Times New Roman" w:hAnsi="Times New Roman" w:cs="Times New Roman"/>
          <w:sz w:val="24"/>
          <w:szCs w:val="24"/>
        </w:rPr>
        <w:t xml:space="preserve"> of the emperors</w:t>
      </w:r>
      <w:r w:rsidR="001C682B" w:rsidRPr="00E951BE">
        <w:rPr>
          <w:rFonts w:ascii="Times New Roman" w:hAnsi="Times New Roman" w:cs="Times New Roman"/>
          <w:sz w:val="24"/>
          <w:szCs w:val="24"/>
        </w:rPr>
        <w:t xml:space="preserve">. </w:t>
      </w:r>
      <w:r w:rsidR="00A9705A" w:rsidRPr="00E951BE">
        <w:rPr>
          <w:rFonts w:ascii="Times New Roman" w:hAnsi="Times New Roman" w:cs="Times New Roman"/>
          <w:sz w:val="24"/>
          <w:szCs w:val="24"/>
        </w:rPr>
        <w:t>But</w:t>
      </w:r>
      <w:r w:rsidR="00A9705A">
        <w:rPr>
          <w:rFonts w:ascii="Times New Roman" w:hAnsi="Times New Roman" w:cs="Times New Roman"/>
          <w:sz w:val="24"/>
          <w:szCs w:val="24"/>
        </w:rPr>
        <w:t xml:space="preserve"> </w:t>
      </w:r>
      <w:r w:rsidR="00FA3E9F">
        <w:rPr>
          <w:rFonts w:ascii="Times New Roman" w:hAnsi="Times New Roman" w:cs="Times New Roman"/>
          <w:sz w:val="24"/>
          <w:szCs w:val="24"/>
        </w:rPr>
        <w:t>innovation in such circumstance</w:t>
      </w:r>
      <w:r w:rsidR="00D12085">
        <w:rPr>
          <w:rFonts w:ascii="Times New Roman" w:hAnsi="Times New Roman" w:cs="Times New Roman"/>
          <w:sz w:val="24"/>
          <w:szCs w:val="24"/>
        </w:rPr>
        <w:t>s</w:t>
      </w:r>
      <w:r w:rsidR="00FA3E9F">
        <w:rPr>
          <w:rFonts w:ascii="Times New Roman" w:hAnsi="Times New Roman" w:cs="Times New Roman"/>
          <w:sz w:val="24"/>
          <w:szCs w:val="24"/>
        </w:rPr>
        <w:t xml:space="preserve"> </w:t>
      </w:r>
      <w:r w:rsidR="00A9705A">
        <w:rPr>
          <w:rFonts w:ascii="Times New Roman" w:hAnsi="Times New Roman" w:cs="Times New Roman"/>
          <w:sz w:val="24"/>
          <w:szCs w:val="24"/>
        </w:rPr>
        <w:t>requires manipulation of the weights used in the earlier cost-benefit equations</w:t>
      </w:r>
      <w:r w:rsidR="001C3F55">
        <w:rPr>
          <w:rFonts w:ascii="Times New Roman" w:hAnsi="Times New Roman" w:cs="Times New Roman"/>
          <w:sz w:val="24"/>
          <w:szCs w:val="24"/>
        </w:rPr>
        <w:t xml:space="preserve"> to </w:t>
      </w:r>
      <w:r w:rsidR="00466AAC">
        <w:rPr>
          <w:rFonts w:ascii="Times New Roman" w:hAnsi="Times New Roman" w:cs="Times New Roman"/>
          <w:sz w:val="24"/>
          <w:szCs w:val="24"/>
        </w:rPr>
        <w:t xml:space="preserve">focus primarily on the </w:t>
      </w:r>
      <w:r w:rsidR="00D83B12">
        <w:rPr>
          <w:rFonts w:ascii="Times New Roman" w:hAnsi="Times New Roman" w:cs="Times New Roman"/>
          <w:sz w:val="24"/>
          <w:szCs w:val="24"/>
        </w:rPr>
        <w:t>ruling class</w:t>
      </w:r>
      <w:r w:rsidR="001C3F55">
        <w:rPr>
          <w:rFonts w:ascii="Times New Roman" w:hAnsi="Times New Roman" w:cs="Times New Roman"/>
          <w:sz w:val="24"/>
          <w:szCs w:val="24"/>
        </w:rPr>
        <w:t xml:space="preserve">. </w:t>
      </w:r>
      <w:r w:rsidR="00EF4BF9">
        <w:rPr>
          <w:rFonts w:ascii="Times New Roman" w:hAnsi="Times New Roman" w:cs="Times New Roman"/>
          <w:sz w:val="24"/>
          <w:szCs w:val="24"/>
        </w:rPr>
        <w:t xml:space="preserve">In fact, </w:t>
      </w:r>
      <w:r w:rsidR="00142AAC">
        <w:rPr>
          <w:rFonts w:ascii="Times New Roman" w:hAnsi="Times New Roman" w:cs="Times New Roman"/>
          <w:sz w:val="24"/>
          <w:szCs w:val="24"/>
        </w:rPr>
        <w:t xml:space="preserve">Johnson (2015) </w:t>
      </w:r>
      <w:r w:rsidR="003046B0">
        <w:rPr>
          <w:rFonts w:ascii="Times New Roman" w:hAnsi="Times New Roman" w:cs="Times New Roman"/>
          <w:sz w:val="24"/>
          <w:szCs w:val="24"/>
        </w:rPr>
        <w:t xml:space="preserve">argues that most </w:t>
      </w:r>
      <w:r w:rsidR="00E53E58">
        <w:rPr>
          <w:rFonts w:ascii="Times New Roman" w:hAnsi="Times New Roman" w:cs="Times New Roman"/>
          <w:sz w:val="24"/>
          <w:szCs w:val="24"/>
        </w:rPr>
        <w:t xml:space="preserve">inventions </w:t>
      </w:r>
      <w:r w:rsidR="003046B0">
        <w:rPr>
          <w:rFonts w:ascii="Times New Roman" w:hAnsi="Times New Roman" w:cs="Times New Roman"/>
          <w:sz w:val="24"/>
          <w:szCs w:val="24"/>
        </w:rPr>
        <w:t xml:space="preserve">in the days of </w:t>
      </w:r>
      <w:r w:rsidR="00942901">
        <w:rPr>
          <w:rFonts w:ascii="Times New Roman" w:hAnsi="Times New Roman" w:cs="Times New Roman"/>
          <w:sz w:val="24"/>
          <w:szCs w:val="24"/>
        </w:rPr>
        <w:t xml:space="preserve">China’s emperors </w:t>
      </w:r>
      <w:r>
        <w:rPr>
          <w:rFonts w:ascii="Times New Roman" w:hAnsi="Times New Roman" w:cs="Times New Roman"/>
          <w:sz w:val="24"/>
          <w:szCs w:val="24"/>
        </w:rPr>
        <w:t>(</w:t>
      </w:r>
      <w:r w:rsidR="00B855E9">
        <w:rPr>
          <w:rFonts w:ascii="Times New Roman" w:hAnsi="Times New Roman" w:cs="Times New Roman"/>
          <w:sz w:val="24"/>
          <w:szCs w:val="24"/>
        </w:rPr>
        <w:t xml:space="preserve">when China </w:t>
      </w:r>
      <w:r w:rsidR="00B855E9">
        <w:rPr>
          <w:rFonts w:ascii="Times New Roman" w:hAnsi="Times New Roman" w:cs="Times New Roman"/>
          <w:sz w:val="24"/>
          <w:szCs w:val="24"/>
        </w:rPr>
        <w:lastRenderedPageBreak/>
        <w:t xml:space="preserve">was the world’s </w:t>
      </w:r>
      <w:r>
        <w:rPr>
          <w:rFonts w:ascii="Times New Roman" w:hAnsi="Times New Roman" w:cs="Times New Roman"/>
          <w:sz w:val="24"/>
          <w:szCs w:val="24"/>
        </w:rPr>
        <w:t xml:space="preserve">leading </w:t>
      </w:r>
      <w:r w:rsidR="00B855E9">
        <w:rPr>
          <w:rFonts w:ascii="Times New Roman" w:hAnsi="Times New Roman" w:cs="Times New Roman"/>
          <w:sz w:val="24"/>
          <w:szCs w:val="24"/>
        </w:rPr>
        <w:t>innovator</w:t>
      </w:r>
      <w:r>
        <w:rPr>
          <w:rFonts w:ascii="Times New Roman" w:hAnsi="Times New Roman" w:cs="Times New Roman"/>
          <w:sz w:val="24"/>
          <w:szCs w:val="24"/>
        </w:rPr>
        <w:t>)</w:t>
      </w:r>
      <w:r w:rsidR="00B855E9">
        <w:rPr>
          <w:rFonts w:ascii="Times New Roman" w:hAnsi="Times New Roman" w:cs="Times New Roman"/>
          <w:sz w:val="24"/>
          <w:szCs w:val="24"/>
        </w:rPr>
        <w:t xml:space="preserve"> </w:t>
      </w:r>
      <w:r w:rsidR="00E53E58">
        <w:rPr>
          <w:rFonts w:ascii="Times New Roman" w:hAnsi="Times New Roman" w:cs="Times New Roman"/>
          <w:sz w:val="24"/>
          <w:szCs w:val="24"/>
        </w:rPr>
        <w:t>can</w:t>
      </w:r>
      <w:r w:rsidR="00942901">
        <w:rPr>
          <w:rFonts w:ascii="Times New Roman" w:hAnsi="Times New Roman" w:cs="Times New Roman"/>
          <w:sz w:val="24"/>
          <w:szCs w:val="24"/>
        </w:rPr>
        <w:t xml:space="preserve"> be traced to service on behalf of the </w:t>
      </w:r>
      <w:r w:rsidR="00B00946">
        <w:rPr>
          <w:rFonts w:ascii="Times New Roman" w:hAnsi="Times New Roman" w:cs="Times New Roman"/>
          <w:sz w:val="24"/>
          <w:szCs w:val="24"/>
        </w:rPr>
        <w:t>emperor</w:t>
      </w:r>
      <w:r w:rsidR="00942901">
        <w:rPr>
          <w:rFonts w:ascii="Times New Roman" w:hAnsi="Times New Roman" w:cs="Times New Roman"/>
          <w:sz w:val="24"/>
          <w:szCs w:val="24"/>
        </w:rPr>
        <w:t xml:space="preserve"> and no one else.</w:t>
      </w:r>
      <w:r w:rsidR="00094C35">
        <w:rPr>
          <w:rFonts w:ascii="Times New Roman" w:hAnsi="Times New Roman" w:cs="Times New Roman"/>
          <w:sz w:val="24"/>
          <w:szCs w:val="24"/>
        </w:rPr>
        <w:t xml:space="preserve"> Innovations where</w:t>
      </w:r>
      <w:r w:rsidR="001314F8">
        <w:rPr>
          <w:rFonts w:ascii="Times New Roman" w:hAnsi="Times New Roman" w:cs="Times New Roman"/>
          <w:sz w:val="24"/>
          <w:szCs w:val="24"/>
        </w:rPr>
        <w:t xml:space="preserve"> Ⱳ</w:t>
      </w:r>
      <w:r w:rsidR="001314F8">
        <w:rPr>
          <w:rFonts w:ascii="Times New Roman" w:hAnsi="Times New Roman" w:cs="Times New Roman"/>
          <w:sz w:val="24"/>
          <w:szCs w:val="24"/>
          <w:vertAlign w:val="subscript"/>
        </w:rPr>
        <w:t>B</w:t>
      </w:r>
      <w:r w:rsidR="001314F8">
        <w:rPr>
          <w:rFonts w:ascii="Times New Roman" w:hAnsi="Times New Roman" w:cs="Times New Roman"/>
          <w:sz w:val="24"/>
          <w:szCs w:val="24"/>
        </w:rPr>
        <w:t>B</w:t>
      </w:r>
      <w:r w:rsidR="001314F8">
        <w:rPr>
          <w:rFonts w:ascii="Times New Roman" w:hAnsi="Times New Roman" w:cs="Times New Roman"/>
          <w:sz w:val="24"/>
          <w:szCs w:val="24"/>
          <w:vertAlign w:val="subscript"/>
        </w:rPr>
        <w:t>G</w:t>
      </w:r>
      <w:r w:rsidR="001314F8">
        <w:rPr>
          <w:rFonts w:ascii="Times New Roman" w:hAnsi="Times New Roman" w:cs="Times New Roman"/>
          <w:sz w:val="24"/>
          <w:szCs w:val="24"/>
        </w:rPr>
        <w:t xml:space="preserve"> </w:t>
      </w:r>
      <w:r w:rsidR="00BB5767">
        <w:rPr>
          <w:rFonts w:ascii="Times New Roman" w:hAnsi="Times New Roman" w:cs="Times New Roman"/>
          <w:sz w:val="24"/>
          <w:szCs w:val="24"/>
        </w:rPr>
        <w:t>&lt;</w:t>
      </w:r>
      <w:r w:rsidR="001314F8" w:rsidRPr="00F9288A">
        <w:rPr>
          <w:rFonts w:ascii="Times New Roman" w:hAnsi="Times New Roman" w:cs="Times New Roman"/>
          <w:sz w:val="24"/>
          <w:szCs w:val="24"/>
        </w:rPr>
        <w:t xml:space="preserve"> </w:t>
      </w:r>
      <w:r w:rsidR="001314F8">
        <w:rPr>
          <w:rFonts w:ascii="Times New Roman" w:hAnsi="Times New Roman" w:cs="Times New Roman"/>
          <w:sz w:val="24"/>
          <w:szCs w:val="24"/>
        </w:rPr>
        <w:t>Ⱳ</w:t>
      </w:r>
      <w:r w:rsidR="001314F8">
        <w:rPr>
          <w:rFonts w:ascii="Times New Roman" w:hAnsi="Times New Roman" w:cs="Times New Roman"/>
          <w:sz w:val="24"/>
          <w:szCs w:val="24"/>
          <w:vertAlign w:val="subscript"/>
        </w:rPr>
        <w:t>C</w:t>
      </w:r>
      <w:r w:rsidR="001314F8" w:rsidRPr="00BA73ED">
        <w:rPr>
          <w:rFonts w:ascii="Times New Roman" w:hAnsi="Times New Roman" w:cs="Times New Roman"/>
          <w:sz w:val="24"/>
          <w:szCs w:val="24"/>
        </w:rPr>
        <w:t>C</w:t>
      </w:r>
      <w:r w:rsidR="001314F8">
        <w:rPr>
          <w:rFonts w:ascii="Times New Roman" w:hAnsi="Times New Roman" w:cs="Times New Roman"/>
          <w:sz w:val="24"/>
          <w:szCs w:val="24"/>
          <w:vertAlign w:val="subscript"/>
        </w:rPr>
        <w:t>G</w:t>
      </w:r>
      <w:r w:rsidR="001314F8">
        <w:rPr>
          <w:rFonts w:ascii="Times New Roman" w:hAnsi="Times New Roman" w:cs="Times New Roman"/>
          <w:sz w:val="24"/>
          <w:szCs w:val="24"/>
        </w:rPr>
        <w:t xml:space="preserve"> </w:t>
      </w:r>
      <w:r w:rsidR="00C50CA1">
        <w:rPr>
          <w:rFonts w:ascii="Times New Roman" w:hAnsi="Times New Roman" w:cs="Times New Roman"/>
          <w:sz w:val="24"/>
          <w:szCs w:val="24"/>
        </w:rPr>
        <w:t>whe</w:t>
      </w:r>
      <w:r w:rsidR="00AA67B2">
        <w:rPr>
          <w:rFonts w:ascii="Times New Roman" w:hAnsi="Times New Roman" w:cs="Times New Roman"/>
          <w:sz w:val="24"/>
          <w:szCs w:val="24"/>
        </w:rPr>
        <w:t>n</w:t>
      </w:r>
      <w:r w:rsidR="00C50CA1">
        <w:rPr>
          <w:rFonts w:ascii="Times New Roman" w:hAnsi="Times New Roman" w:cs="Times New Roman"/>
          <w:sz w:val="24"/>
          <w:szCs w:val="24"/>
        </w:rPr>
        <w:t xml:space="preserve"> G</w:t>
      </w:r>
      <w:r>
        <w:rPr>
          <w:rFonts w:ascii="Times New Roman" w:hAnsi="Times New Roman" w:cs="Times New Roman"/>
          <w:sz w:val="24"/>
          <w:szCs w:val="24"/>
        </w:rPr>
        <w:t xml:space="preserve"> </w:t>
      </w:r>
      <w:r w:rsidR="00C50CA1">
        <w:rPr>
          <w:rFonts w:ascii="Times New Roman" w:hAnsi="Times New Roman" w:cs="Times New Roman"/>
          <w:sz w:val="24"/>
          <w:szCs w:val="24"/>
        </w:rPr>
        <w:t>=</w:t>
      </w:r>
      <w:r>
        <w:rPr>
          <w:rFonts w:ascii="Times New Roman" w:hAnsi="Times New Roman" w:cs="Times New Roman"/>
          <w:sz w:val="24"/>
          <w:szCs w:val="24"/>
        </w:rPr>
        <w:t xml:space="preserve"> </w:t>
      </w:r>
      <w:r w:rsidR="00C50CA1">
        <w:rPr>
          <w:rFonts w:ascii="Times New Roman" w:hAnsi="Times New Roman" w:cs="Times New Roman"/>
          <w:sz w:val="24"/>
          <w:szCs w:val="24"/>
        </w:rPr>
        <w:t xml:space="preserve">the </w:t>
      </w:r>
      <w:r w:rsidR="00B00946">
        <w:rPr>
          <w:rFonts w:ascii="Times New Roman" w:hAnsi="Times New Roman" w:cs="Times New Roman"/>
          <w:sz w:val="24"/>
          <w:szCs w:val="24"/>
        </w:rPr>
        <w:t>emperor</w:t>
      </w:r>
      <w:r w:rsidR="00C50CA1">
        <w:rPr>
          <w:rFonts w:ascii="Times New Roman" w:hAnsi="Times New Roman" w:cs="Times New Roman"/>
          <w:sz w:val="24"/>
          <w:szCs w:val="24"/>
        </w:rPr>
        <w:t xml:space="preserve"> would never happen</w:t>
      </w:r>
      <w:r w:rsidR="00247564">
        <w:rPr>
          <w:rFonts w:ascii="Times New Roman" w:hAnsi="Times New Roman" w:cs="Times New Roman"/>
          <w:sz w:val="24"/>
          <w:szCs w:val="24"/>
        </w:rPr>
        <w:t xml:space="preserve">. </w:t>
      </w:r>
      <w:r w:rsidR="00577C0B">
        <w:rPr>
          <w:rFonts w:ascii="Times New Roman" w:hAnsi="Times New Roman" w:cs="Times New Roman"/>
          <w:sz w:val="24"/>
          <w:szCs w:val="24"/>
        </w:rPr>
        <w:t>T</w:t>
      </w:r>
      <w:r w:rsidR="009C23EB">
        <w:rPr>
          <w:rFonts w:ascii="Times New Roman" w:hAnsi="Times New Roman" w:cs="Times New Roman"/>
          <w:sz w:val="24"/>
          <w:szCs w:val="24"/>
        </w:rPr>
        <w:t xml:space="preserve">he logic presented here explains </w:t>
      </w:r>
      <w:r w:rsidR="00634F40">
        <w:rPr>
          <w:rFonts w:ascii="Times New Roman" w:hAnsi="Times New Roman" w:cs="Times New Roman"/>
          <w:sz w:val="24"/>
          <w:szCs w:val="24"/>
        </w:rPr>
        <w:t>how</w:t>
      </w:r>
      <w:r w:rsidR="00247564">
        <w:rPr>
          <w:rFonts w:ascii="Times New Roman" w:hAnsi="Times New Roman" w:cs="Times New Roman"/>
          <w:sz w:val="24"/>
          <w:szCs w:val="24"/>
        </w:rPr>
        <w:t xml:space="preserve"> </w:t>
      </w:r>
      <w:r w:rsidR="009C6C30">
        <w:rPr>
          <w:rFonts w:ascii="Times New Roman" w:hAnsi="Times New Roman" w:cs="Times New Roman"/>
          <w:sz w:val="24"/>
          <w:szCs w:val="24"/>
        </w:rPr>
        <w:t xml:space="preserve">egalitarian </w:t>
      </w:r>
      <w:r w:rsidR="00247564">
        <w:rPr>
          <w:rFonts w:ascii="Times New Roman" w:hAnsi="Times New Roman" w:cs="Times New Roman"/>
          <w:sz w:val="24"/>
          <w:szCs w:val="24"/>
        </w:rPr>
        <w:t>economies innovate</w:t>
      </w:r>
      <w:r w:rsidR="00001BC2">
        <w:rPr>
          <w:rFonts w:ascii="Times New Roman" w:hAnsi="Times New Roman" w:cs="Times New Roman"/>
          <w:sz w:val="24"/>
          <w:szCs w:val="24"/>
        </w:rPr>
        <w:t xml:space="preserve"> </w:t>
      </w:r>
      <w:r w:rsidR="003F25B2">
        <w:rPr>
          <w:rFonts w:ascii="Times New Roman" w:hAnsi="Times New Roman" w:cs="Times New Roman"/>
          <w:sz w:val="24"/>
          <w:szCs w:val="24"/>
        </w:rPr>
        <w:t>i</w:t>
      </w:r>
      <w:r w:rsidR="00001BC2">
        <w:rPr>
          <w:rFonts w:ascii="Times New Roman" w:hAnsi="Times New Roman" w:cs="Times New Roman"/>
          <w:sz w:val="24"/>
          <w:szCs w:val="24"/>
        </w:rPr>
        <w:t xml:space="preserve">n things like ICTs and open </w:t>
      </w:r>
      <w:r w:rsidR="0041168D">
        <w:rPr>
          <w:rFonts w:ascii="Times New Roman" w:hAnsi="Times New Roman" w:cs="Times New Roman"/>
          <w:sz w:val="24"/>
          <w:szCs w:val="24"/>
        </w:rPr>
        <w:t>technologies,</w:t>
      </w:r>
      <w:r w:rsidR="00C60F25">
        <w:rPr>
          <w:rFonts w:ascii="Times New Roman" w:hAnsi="Times New Roman" w:cs="Times New Roman"/>
          <w:sz w:val="24"/>
          <w:szCs w:val="24"/>
        </w:rPr>
        <w:t xml:space="preserve"> </w:t>
      </w:r>
      <w:r w:rsidR="0041168D">
        <w:rPr>
          <w:rFonts w:ascii="Times New Roman" w:hAnsi="Times New Roman" w:cs="Times New Roman"/>
          <w:sz w:val="24"/>
          <w:szCs w:val="24"/>
        </w:rPr>
        <w:t>whereas</w:t>
      </w:r>
      <w:r w:rsidR="00C60F25">
        <w:rPr>
          <w:rFonts w:ascii="Times New Roman" w:hAnsi="Times New Roman" w:cs="Times New Roman"/>
          <w:sz w:val="24"/>
          <w:szCs w:val="24"/>
        </w:rPr>
        <w:t xml:space="preserve"> non-egalitarian </w:t>
      </w:r>
      <w:r w:rsidR="002C1200">
        <w:rPr>
          <w:rFonts w:ascii="Times New Roman" w:hAnsi="Times New Roman" w:cs="Times New Roman"/>
          <w:sz w:val="24"/>
          <w:szCs w:val="24"/>
        </w:rPr>
        <w:t xml:space="preserve">societies will fail. </w:t>
      </w:r>
      <w:r w:rsidR="0047502A">
        <w:rPr>
          <w:rFonts w:ascii="Times New Roman" w:hAnsi="Times New Roman" w:cs="Times New Roman"/>
          <w:sz w:val="24"/>
          <w:szCs w:val="24"/>
        </w:rPr>
        <w:t>However, distribution</w:t>
      </w:r>
      <w:r w:rsidR="0026209F">
        <w:rPr>
          <w:rFonts w:ascii="Times New Roman" w:hAnsi="Times New Roman" w:cs="Times New Roman"/>
          <w:sz w:val="24"/>
          <w:szCs w:val="24"/>
        </w:rPr>
        <w:t xml:space="preserve"> and enhancements </w:t>
      </w:r>
      <w:r w:rsidR="0047502A">
        <w:rPr>
          <w:rFonts w:ascii="Times New Roman" w:hAnsi="Times New Roman" w:cs="Times New Roman"/>
          <w:sz w:val="24"/>
          <w:szCs w:val="24"/>
        </w:rPr>
        <w:t xml:space="preserve">of innovations may be a different </w:t>
      </w:r>
      <w:r w:rsidR="003F25B2">
        <w:rPr>
          <w:rFonts w:ascii="Times New Roman" w:hAnsi="Times New Roman" w:cs="Times New Roman"/>
          <w:sz w:val="24"/>
          <w:szCs w:val="24"/>
        </w:rPr>
        <w:t xml:space="preserve">matter </w:t>
      </w:r>
      <w:r w:rsidR="0026209F">
        <w:rPr>
          <w:rFonts w:ascii="Times New Roman" w:hAnsi="Times New Roman" w:cs="Times New Roman"/>
          <w:sz w:val="24"/>
          <w:szCs w:val="24"/>
        </w:rPr>
        <w:t>entirely. Hence</w:t>
      </w:r>
      <w:r w:rsidR="003F25B2">
        <w:rPr>
          <w:rFonts w:ascii="Times New Roman" w:hAnsi="Times New Roman" w:cs="Times New Roman"/>
          <w:sz w:val="24"/>
          <w:szCs w:val="24"/>
        </w:rPr>
        <w:t xml:space="preserve"> </w:t>
      </w:r>
      <w:r w:rsidR="0026209F">
        <w:rPr>
          <w:rFonts w:ascii="Times New Roman" w:hAnsi="Times New Roman" w:cs="Times New Roman"/>
          <w:sz w:val="24"/>
          <w:szCs w:val="24"/>
        </w:rPr>
        <w:t xml:space="preserve">the </w:t>
      </w:r>
      <w:r w:rsidR="00637BFE">
        <w:rPr>
          <w:rFonts w:ascii="Times New Roman" w:hAnsi="Times New Roman" w:cs="Times New Roman"/>
          <w:sz w:val="24"/>
          <w:szCs w:val="24"/>
        </w:rPr>
        <w:t>ability of the Chinese government to build hospitals</w:t>
      </w:r>
      <w:r w:rsidR="004D1B87">
        <w:rPr>
          <w:rFonts w:ascii="Times New Roman" w:hAnsi="Times New Roman" w:cs="Times New Roman"/>
          <w:sz w:val="24"/>
          <w:szCs w:val="24"/>
        </w:rPr>
        <w:t xml:space="preserve"> </w:t>
      </w:r>
      <w:r w:rsidR="003F25B2">
        <w:rPr>
          <w:rFonts w:ascii="Times New Roman" w:hAnsi="Times New Roman" w:cs="Times New Roman"/>
          <w:sz w:val="24"/>
          <w:szCs w:val="24"/>
        </w:rPr>
        <w:t xml:space="preserve">quickly </w:t>
      </w:r>
      <w:r w:rsidR="004D1B87">
        <w:rPr>
          <w:rFonts w:ascii="Times New Roman" w:hAnsi="Times New Roman" w:cs="Times New Roman"/>
          <w:sz w:val="24"/>
          <w:szCs w:val="24"/>
        </w:rPr>
        <w:t>or r</w:t>
      </w:r>
      <w:r w:rsidR="00F4703E">
        <w:rPr>
          <w:rFonts w:ascii="Times New Roman" w:hAnsi="Times New Roman" w:cs="Times New Roman"/>
          <w:sz w:val="24"/>
          <w:szCs w:val="24"/>
        </w:rPr>
        <w:t>e-</w:t>
      </w:r>
      <w:r w:rsidR="004D1B87">
        <w:rPr>
          <w:rFonts w:ascii="Times New Roman" w:hAnsi="Times New Roman" w:cs="Times New Roman"/>
          <w:sz w:val="24"/>
          <w:szCs w:val="24"/>
        </w:rPr>
        <w:t xml:space="preserve">engineer the internet to meet its own standards </w:t>
      </w:r>
      <w:r w:rsidR="00D23F95">
        <w:rPr>
          <w:rFonts w:ascii="Times New Roman" w:hAnsi="Times New Roman" w:cs="Times New Roman"/>
          <w:sz w:val="24"/>
          <w:szCs w:val="24"/>
        </w:rPr>
        <w:t xml:space="preserve">of compliance. </w:t>
      </w:r>
      <w:r w:rsidR="003F25B2">
        <w:rPr>
          <w:rFonts w:ascii="Times New Roman" w:hAnsi="Times New Roman" w:cs="Times New Roman"/>
          <w:sz w:val="24"/>
          <w:szCs w:val="24"/>
        </w:rPr>
        <w:t>W</w:t>
      </w:r>
      <w:r w:rsidR="00B7480E">
        <w:rPr>
          <w:rFonts w:ascii="Times New Roman" w:hAnsi="Times New Roman" w:cs="Times New Roman"/>
          <w:sz w:val="24"/>
          <w:szCs w:val="24"/>
        </w:rPr>
        <w:t>ork</w:t>
      </w:r>
      <w:r w:rsidR="00F85D24">
        <w:rPr>
          <w:rFonts w:ascii="Times New Roman" w:hAnsi="Times New Roman" w:cs="Times New Roman"/>
          <w:sz w:val="24"/>
          <w:szCs w:val="24"/>
        </w:rPr>
        <w:t>ing</w:t>
      </w:r>
      <w:r w:rsidR="00B7480E">
        <w:rPr>
          <w:rFonts w:ascii="Times New Roman" w:hAnsi="Times New Roman" w:cs="Times New Roman"/>
          <w:sz w:val="24"/>
          <w:szCs w:val="24"/>
        </w:rPr>
        <w:t xml:space="preserve"> towards the </w:t>
      </w:r>
      <w:r w:rsidR="00B7480E" w:rsidRPr="003F25B2">
        <w:rPr>
          <w:rFonts w:ascii="Times New Roman" w:hAnsi="Times New Roman" w:cs="Times New Roman"/>
          <w:sz w:val="24"/>
          <w:szCs w:val="24"/>
        </w:rPr>
        <w:t>ethical use</w:t>
      </w:r>
      <w:r w:rsidR="00B7480E">
        <w:rPr>
          <w:rFonts w:ascii="Times New Roman" w:hAnsi="Times New Roman" w:cs="Times New Roman"/>
          <w:sz w:val="24"/>
          <w:szCs w:val="24"/>
        </w:rPr>
        <w:t xml:space="preserve"> of technological innovation </w:t>
      </w:r>
      <w:r w:rsidR="0041168D">
        <w:rPr>
          <w:rFonts w:ascii="Times New Roman" w:hAnsi="Times New Roman" w:cs="Times New Roman"/>
          <w:sz w:val="24"/>
          <w:szCs w:val="24"/>
        </w:rPr>
        <w:t xml:space="preserve">might </w:t>
      </w:r>
      <w:r w:rsidR="00CE12FF">
        <w:rPr>
          <w:rFonts w:ascii="Times New Roman" w:hAnsi="Times New Roman" w:cs="Times New Roman"/>
          <w:sz w:val="24"/>
          <w:szCs w:val="24"/>
        </w:rPr>
        <w:t xml:space="preserve">require considering </w:t>
      </w:r>
      <w:r w:rsidR="00B7480E">
        <w:rPr>
          <w:rFonts w:ascii="Times New Roman" w:hAnsi="Times New Roman" w:cs="Times New Roman"/>
          <w:sz w:val="24"/>
          <w:szCs w:val="24"/>
        </w:rPr>
        <w:t xml:space="preserve">the </w:t>
      </w:r>
      <w:r w:rsidR="00FC0A49">
        <w:rPr>
          <w:rFonts w:ascii="Times New Roman" w:hAnsi="Times New Roman" w:cs="Times New Roman"/>
          <w:sz w:val="24"/>
          <w:szCs w:val="24"/>
        </w:rPr>
        <w:t xml:space="preserve">underlying values </w:t>
      </w:r>
      <w:r w:rsidR="00B7480E">
        <w:rPr>
          <w:rFonts w:ascii="Times New Roman" w:hAnsi="Times New Roman" w:cs="Times New Roman"/>
          <w:sz w:val="24"/>
          <w:szCs w:val="24"/>
        </w:rPr>
        <w:t>of society</w:t>
      </w:r>
      <w:r w:rsidR="00226D8B">
        <w:rPr>
          <w:rFonts w:ascii="Times New Roman" w:hAnsi="Times New Roman" w:cs="Times New Roman"/>
          <w:sz w:val="24"/>
          <w:szCs w:val="24"/>
        </w:rPr>
        <w:t>.</w:t>
      </w:r>
      <w:r w:rsidR="00DA0DB7">
        <w:rPr>
          <w:rFonts w:ascii="Times New Roman" w:hAnsi="Times New Roman" w:cs="Times New Roman"/>
          <w:sz w:val="24"/>
          <w:szCs w:val="24"/>
        </w:rPr>
        <w:t xml:space="preserve"> </w:t>
      </w:r>
      <w:r w:rsidR="00912265">
        <w:rPr>
          <w:rFonts w:ascii="Times New Roman" w:hAnsi="Times New Roman" w:cs="Times New Roman"/>
          <w:sz w:val="24"/>
          <w:szCs w:val="24"/>
        </w:rPr>
        <w:t>Furthermore, m</w:t>
      </w:r>
      <w:r w:rsidR="00DA0DB7">
        <w:rPr>
          <w:rFonts w:ascii="Times New Roman" w:hAnsi="Times New Roman" w:cs="Times New Roman"/>
          <w:sz w:val="24"/>
          <w:szCs w:val="24"/>
        </w:rPr>
        <w:t>anifestations of these values</w:t>
      </w:r>
      <w:r w:rsidR="00300981">
        <w:rPr>
          <w:rFonts w:ascii="Times New Roman" w:hAnsi="Times New Roman" w:cs="Times New Roman"/>
          <w:sz w:val="24"/>
          <w:szCs w:val="24"/>
        </w:rPr>
        <w:t xml:space="preserve"> </w:t>
      </w:r>
      <w:r w:rsidR="009E44E2">
        <w:rPr>
          <w:rFonts w:ascii="Times New Roman" w:hAnsi="Times New Roman" w:cs="Times New Roman"/>
          <w:sz w:val="24"/>
          <w:szCs w:val="24"/>
        </w:rPr>
        <w:t>can be</w:t>
      </w:r>
      <w:r w:rsidR="00300981">
        <w:rPr>
          <w:rFonts w:ascii="Times New Roman" w:hAnsi="Times New Roman" w:cs="Times New Roman"/>
          <w:sz w:val="24"/>
          <w:szCs w:val="24"/>
        </w:rPr>
        <w:t xml:space="preserve"> </w:t>
      </w:r>
      <w:r w:rsidR="009E44E2">
        <w:rPr>
          <w:rFonts w:ascii="Times New Roman" w:hAnsi="Times New Roman" w:cs="Times New Roman"/>
          <w:sz w:val="24"/>
          <w:szCs w:val="24"/>
        </w:rPr>
        <w:t xml:space="preserve">measured by </w:t>
      </w:r>
      <w:r w:rsidR="00300981">
        <w:rPr>
          <w:rFonts w:ascii="Times New Roman" w:hAnsi="Times New Roman" w:cs="Times New Roman"/>
          <w:sz w:val="24"/>
          <w:szCs w:val="24"/>
        </w:rPr>
        <w:t>Hofstede’s</w:t>
      </w:r>
      <w:r w:rsidR="009E44E2">
        <w:rPr>
          <w:rFonts w:ascii="Times New Roman" w:hAnsi="Times New Roman" w:cs="Times New Roman"/>
          <w:sz w:val="24"/>
          <w:szCs w:val="24"/>
        </w:rPr>
        <w:t xml:space="preserve"> national </w:t>
      </w:r>
      <w:r w:rsidR="00300981">
        <w:rPr>
          <w:rFonts w:ascii="Times New Roman" w:hAnsi="Times New Roman" w:cs="Times New Roman"/>
          <w:sz w:val="24"/>
          <w:szCs w:val="24"/>
        </w:rPr>
        <w:t>cultural dimensions.</w:t>
      </w:r>
    </w:p>
    <w:p w14:paraId="7AD08CDC" w14:textId="77777777" w:rsidR="006E7EC1" w:rsidRDefault="006E7EC1" w:rsidP="00BA73ED">
      <w:pPr>
        <w:spacing w:line="480" w:lineRule="auto"/>
        <w:ind w:firstLine="720"/>
        <w:rPr>
          <w:rFonts w:ascii="Times New Roman" w:hAnsi="Times New Roman" w:cs="Times New Roman"/>
          <w:sz w:val="24"/>
          <w:szCs w:val="24"/>
        </w:rPr>
      </w:pPr>
    </w:p>
    <w:p w14:paraId="3C2BFDE2" w14:textId="7D544BEC" w:rsidR="006E7EC1" w:rsidRPr="006E7EC1" w:rsidRDefault="00356437" w:rsidP="006E7EC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p>
    <w:p w14:paraId="3A767AFC" w14:textId="2C348089" w:rsidR="00B01F39" w:rsidRDefault="00B01F39" w:rsidP="003F25B2">
      <w:pPr>
        <w:spacing w:line="360" w:lineRule="auto"/>
        <w:rPr>
          <w:rFonts w:ascii="Times New Roman" w:hAnsi="Times New Roman" w:cs="Times New Roman"/>
          <w:sz w:val="24"/>
          <w:szCs w:val="24"/>
        </w:rPr>
      </w:pPr>
      <w:r w:rsidRPr="00BA73ED">
        <w:rPr>
          <w:rFonts w:ascii="Times New Roman" w:hAnsi="Times New Roman" w:cs="Times New Roman"/>
          <w:sz w:val="24"/>
          <w:szCs w:val="24"/>
        </w:rPr>
        <w:t xml:space="preserve">A major advantage </w:t>
      </w:r>
      <w:r w:rsidR="00516FE8">
        <w:rPr>
          <w:rFonts w:ascii="Times New Roman" w:hAnsi="Times New Roman" w:cs="Times New Roman"/>
          <w:sz w:val="24"/>
          <w:szCs w:val="24"/>
        </w:rPr>
        <w:t>of</w:t>
      </w:r>
      <w:r w:rsidRPr="00BA73ED">
        <w:rPr>
          <w:rFonts w:ascii="Times New Roman" w:hAnsi="Times New Roman" w:cs="Times New Roman"/>
          <w:sz w:val="24"/>
          <w:szCs w:val="24"/>
        </w:rPr>
        <w:t xml:space="preserve"> the empirical study described he</w:t>
      </w:r>
      <w:r w:rsidR="00C26D98" w:rsidRPr="00BA73ED">
        <w:rPr>
          <w:rFonts w:ascii="Times New Roman" w:hAnsi="Times New Roman" w:cs="Times New Roman"/>
          <w:sz w:val="24"/>
          <w:szCs w:val="24"/>
        </w:rPr>
        <w:t>re is that it relies on data fro</w:t>
      </w:r>
      <w:r w:rsidRPr="00BA73ED">
        <w:rPr>
          <w:rFonts w:ascii="Times New Roman" w:hAnsi="Times New Roman" w:cs="Times New Roman"/>
          <w:sz w:val="24"/>
          <w:szCs w:val="24"/>
        </w:rPr>
        <w:t>m two independent</w:t>
      </w:r>
      <w:r w:rsidR="00C26D98" w:rsidRPr="00BA73ED">
        <w:rPr>
          <w:rFonts w:ascii="Times New Roman" w:hAnsi="Times New Roman" w:cs="Times New Roman"/>
          <w:sz w:val="24"/>
          <w:szCs w:val="24"/>
        </w:rPr>
        <w:t>,</w:t>
      </w:r>
      <w:r w:rsidRPr="00BA73ED">
        <w:rPr>
          <w:rFonts w:ascii="Times New Roman" w:hAnsi="Times New Roman" w:cs="Times New Roman"/>
          <w:sz w:val="24"/>
          <w:szCs w:val="24"/>
        </w:rPr>
        <w:t xml:space="preserve"> </w:t>
      </w:r>
      <w:r w:rsidR="003C752D" w:rsidRPr="00BA73ED">
        <w:rPr>
          <w:rFonts w:ascii="Times New Roman" w:hAnsi="Times New Roman" w:cs="Times New Roman"/>
          <w:sz w:val="24"/>
          <w:szCs w:val="24"/>
        </w:rPr>
        <w:t>publicly</w:t>
      </w:r>
      <w:r w:rsidR="00516FE8">
        <w:rPr>
          <w:rFonts w:ascii="Times New Roman" w:hAnsi="Times New Roman" w:cs="Times New Roman"/>
          <w:sz w:val="24"/>
          <w:szCs w:val="24"/>
        </w:rPr>
        <w:t>-</w:t>
      </w:r>
      <w:r w:rsidR="003C752D" w:rsidRPr="00BA73ED">
        <w:rPr>
          <w:rFonts w:ascii="Times New Roman" w:hAnsi="Times New Roman" w:cs="Times New Roman"/>
          <w:sz w:val="24"/>
          <w:szCs w:val="24"/>
        </w:rPr>
        <w:t>available</w:t>
      </w:r>
      <w:r w:rsidRPr="00BA73ED">
        <w:rPr>
          <w:rFonts w:ascii="Times New Roman" w:hAnsi="Times New Roman" w:cs="Times New Roman"/>
          <w:sz w:val="24"/>
          <w:szCs w:val="24"/>
        </w:rPr>
        <w:t xml:space="preserve"> databases</w:t>
      </w:r>
      <w:r w:rsidR="003F25B2">
        <w:rPr>
          <w:rFonts w:ascii="Times New Roman" w:hAnsi="Times New Roman" w:cs="Times New Roman"/>
          <w:sz w:val="24"/>
          <w:szCs w:val="24"/>
        </w:rPr>
        <w:t xml:space="preserve"> This</w:t>
      </w:r>
      <w:r w:rsidRPr="00BA73ED">
        <w:rPr>
          <w:rFonts w:ascii="Times New Roman" w:hAnsi="Times New Roman" w:cs="Times New Roman"/>
          <w:sz w:val="24"/>
          <w:szCs w:val="24"/>
        </w:rPr>
        <w:t xml:space="preserve"> reduces the potential for in-study biases</w:t>
      </w:r>
      <w:r w:rsidR="00516FE8">
        <w:rPr>
          <w:rFonts w:ascii="Times New Roman" w:hAnsi="Times New Roman" w:cs="Times New Roman"/>
          <w:sz w:val="24"/>
          <w:szCs w:val="24"/>
        </w:rPr>
        <w:t>,</w:t>
      </w:r>
      <w:r w:rsidRPr="00BA73ED">
        <w:rPr>
          <w:rFonts w:ascii="Times New Roman" w:hAnsi="Times New Roman" w:cs="Times New Roman"/>
          <w:sz w:val="24"/>
          <w:szCs w:val="24"/>
        </w:rPr>
        <w:t xml:space="preserve"> such as common method </w:t>
      </w:r>
      <w:r w:rsidR="00B52DF4">
        <w:rPr>
          <w:rFonts w:ascii="Times New Roman" w:hAnsi="Times New Roman" w:cs="Times New Roman"/>
          <w:sz w:val="24"/>
          <w:szCs w:val="24"/>
        </w:rPr>
        <w:t>variance</w:t>
      </w:r>
      <w:r w:rsidRPr="00BA73ED">
        <w:rPr>
          <w:rFonts w:ascii="Times New Roman" w:hAnsi="Times New Roman" w:cs="Times New Roman"/>
          <w:sz w:val="24"/>
          <w:szCs w:val="24"/>
        </w:rPr>
        <w:t xml:space="preserve">. </w:t>
      </w:r>
      <w:r w:rsidR="000A3A97" w:rsidRPr="00BA73ED">
        <w:rPr>
          <w:rFonts w:ascii="Times New Roman" w:hAnsi="Times New Roman" w:cs="Times New Roman"/>
          <w:sz w:val="24"/>
          <w:szCs w:val="24"/>
        </w:rPr>
        <w:t>Thus,</w:t>
      </w:r>
      <w:r w:rsidRPr="00BA73ED">
        <w:rPr>
          <w:rFonts w:ascii="Times New Roman" w:hAnsi="Times New Roman" w:cs="Times New Roman"/>
          <w:sz w:val="24"/>
          <w:szCs w:val="24"/>
        </w:rPr>
        <w:t xml:space="preserve"> the relationships that </w:t>
      </w:r>
      <w:r w:rsidR="003F25B2">
        <w:rPr>
          <w:rFonts w:ascii="Times New Roman" w:hAnsi="Times New Roman" w:cs="Times New Roman"/>
          <w:sz w:val="24"/>
          <w:szCs w:val="24"/>
        </w:rPr>
        <w:t>a</w:t>
      </w:r>
      <w:r w:rsidRPr="00BA73ED">
        <w:rPr>
          <w:rFonts w:ascii="Times New Roman" w:hAnsi="Times New Roman" w:cs="Times New Roman"/>
          <w:sz w:val="24"/>
          <w:szCs w:val="24"/>
        </w:rPr>
        <w:t>re supported by the tests</w:t>
      </w:r>
      <w:r w:rsidR="00D742B0">
        <w:rPr>
          <w:rFonts w:ascii="Times New Roman" w:hAnsi="Times New Roman" w:cs="Times New Roman"/>
          <w:sz w:val="24"/>
          <w:szCs w:val="24"/>
        </w:rPr>
        <w:t xml:space="preserve"> demonstrate </w:t>
      </w:r>
      <w:r w:rsidRPr="00BA73ED">
        <w:rPr>
          <w:rFonts w:ascii="Times New Roman" w:hAnsi="Times New Roman" w:cs="Times New Roman"/>
          <w:sz w:val="24"/>
          <w:szCs w:val="24"/>
        </w:rPr>
        <w:t>both internal and external validity.</w:t>
      </w:r>
      <w:r w:rsidR="000A3A97" w:rsidRPr="00BA73ED">
        <w:rPr>
          <w:rFonts w:ascii="Times New Roman" w:hAnsi="Times New Roman" w:cs="Times New Roman"/>
          <w:sz w:val="24"/>
          <w:szCs w:val="24"/>
        </w:rPr>
        <w:t xml:space="preserve"> However, this design does not allow for specific testing of </w:t>
      </w:r>
      <w:r w:rsidR="00A70DEA" w:rsidRPr="00BA73ED">
        <w:rPr>
          <w:rFonts w:ascii="Times New Roman" w:hAnsi="Times New Roman" w:cs="Times New Roman"/>
          <w:sz w:val="24"/>
          <w:szCs w:val="24"/>
        </w:rPr>
        <w:t xml:space="preserve">constructs or variables outside those available in the datasets. Of course, the </w:t>
      </w:r>
      <w:r w:rsidR="00032FEF" w:rsidRPr="00BA73ED">
        <w:rPr>
          <w:rFonts w:ascii="Times New Roman" w:hAnsi="Times New Roman" w:cs="Times New Roman"/>
          <w:sz w:val="24"/>
          <w:szCs w:val="24"/>
        </w:rPr>
        <w:t xml:space="preserve">main purpose of this paper </w:t>
      </w:r>
      <w:r w:rsidR="00516FE8">
        <w:rPr>
          <w:rFonts w:ascii="Times New Roman" w:hAnsi="Times New Roman" w:cs="Times New Roman"/>
          <w:sz w:val="24"/>
          <w:szCs w:val="24"/>
        </w:rPr>
        <w:t>i</w:t>
      </w:r>
      <w:r w:rsidR="00032FEF" w:rsidRPr="00BA73ED">
        <w:rPr>
          <w:rFonts w:ascii="Times New Roman" w:hAnsi="Times New Roman" w:cs="Times New Roman"/>
          <w:sz w:val="24"/>
          <w:szCs w:val="24"/>
        </w:rPr>
        <w:t xml:space="preserve">s to demonstrate that national culture values </w:t>
      </w:r>
      <w:r w:rsidR="001C4B65">
        <w:rPr>
          <w:rFonts w:ascii="Times New Roman" w:hAnsi="Times New Roman" w:cs="Times New Roman"/>
          <w:sz w:val="24"/>
          <w:szCs w:val="24"/>
        </w:rPr>
        <w:t>are</w:t>
      </w:r>
      <w:r w:rsidR="00032FEF" w:rsidRPr="00BA73ED">
        <w:rPr>
          <w:rFonts w:ascii="Times New Roman" w:hAnsi="Times New Roman" w:cs="Times New Roman"/>
          <w:sz w:val="24"/>
          <w:szCs w:val="24"/>
        </w:rPr>
        <w:t xml:space="preserve"> associated with innovation propensities and the ethical </w:t>
      </w:r>
      <w:r w:rsidR="008A56F1">
        <w:rPr>
          <w:rFonts w:ascii="Times New Roman" w:hAnsi="Times New Roman" w:cs="Times New Roman"/>
          <w:sz w:val="24"/>
          <w:szCs w:val="24"/>
        </w:rPr>
        <w:t>issues</w:t>
      </w:r>
      <w:r w:rsidR="00032FEF" w:rsidRPr="00BA73ED">
        <w:rPr>
          <w:rFonts w:ascii="Times New Roman" w:hAnsi="Times New Roman" w:cs="Times New Roman"/>
          <w:sz w:val="24"/>
          <w:szCs w:val="24"/>
        </w:rPr>
        <w:t xml:space="preserve"> that </w:t>
      </w:r>
      <w:r w:rsidR="00C41182">
        <w:rPr>
          <w:rFonts w:ascii="Times New Roman" w:hAnsi="Times New Roman" w:cs="Times New Roman"/>
          <w:sz w:val="24"/>
          <w:szCs w:val="24"/>
        </w:rPr>
        <w:t>underlie these propensities</w:t>
      </w:r>
      <w:r w:rsidR="00032FEF" w:rsidRPr="00BA73ED">
        <w:rPr>
          <w:rFonts w:ascii="Times New Roman" w:hAnsi="Times New Roman" w:cs="Times New Roman"/>
          <w:sz w:val="24"/>
          <w:szCs w:val="24"/>
        </w:rPr>
        <w:t xml:space="preserve">. Further research </w:t>
      </w:r>
      <w:r w:rsidR="00516FE8">
        <w:rPr>
          <w:rFonts w:ascii="Times New Roman" w:hAnsi="Times New Roman" w:cs="Times New Roman"/>
          <w:sz w:val="24"/>
          <w:szCs w:val="24"/>
        </w:rPr>
        <w:t xml:space="preserve">should focus on </w:t>
      </w:r>
      <w:r w:rsidR="00032FEF" w:rsidRPr="00BA73ED">
        <w:rPr>
          <w:rFonts w:ascii="Times New Roman" w:hAnsi="Times New Roman" w:cs="Times New Roman"/>
          <w:sz w:val="24"/>
          <w:szCs w:val="24"/>
        </w:rPr>
        <w:t xml:space="preserve">specific observations of ethical values with innovation that may be influenced by culture. </w:t>
      </w:r>
      <w:r w:rsidR="00B24734">
        <w:rPr>
          <w:rFonts w:ascii="Times New Roman" w:hAnsi="Times New Roman" w:cs="Times New Roman"/>
          <w:sz w:val="24"/>
          <w:szCs w:val="24"/>
        </w:rPr>
        <w:t xml:space="preserve">For instance, an </w:t>
      </w:r>
      <w:r w:rsidR="00165C03">
        <w:rPr>
          <w:rFonts w:ascii="Times New Roman" w:hAnsi="Times New Roman" w:cs="Times New Roman"/>
          <w:sz w:val="24"/>
          <w:szCs w:val="24"/>
        </w:rPr>
        <w:t xml:space="preserve">experimental design might compare data on innovation propensities from two </w:t>
      </w:r>
      <w:r w:rsidR="004361A8">
        <w:rPr>
          <w:rFonts w:ascii="Times New Roman" w:hAnsi="Times New Roman" w:cs="Times New Roman"/>
          <w:sz w:val="24"/>
          <w:szCs w:val="24"/>
        </w:rPr>
        <w:t>countries that are</w:t>
      </w:r>
      <w:r w:rsidR="004361A8" w:rsidRPr="004361A8">
        <w:rPr>
          <w:rFonts w:ascii="Times New Roman" w:hAnsi="Times New Roman" w:cs="Times New Roman"/>
          <w:sz w:val="24"/>
          <w:szCs w:val="24"/>
        </w:rPr>
        <w:t xml:space="preserve"> </w:t>
      </w:r>
      <w:r w:rsidR="004361A8">
        <w:rPr>
          <w:rFonts w:ascii="Times New Roman" w:hAnsi="Times New Roman" w:cs="Times New Roman"/>
          <w:sz w:val="24"/>
          <w:szCs w:val="24"/>
        </w:rPr>
        <w:t>distinctly different</w:t>
      </w:r>
      <w:r w:rsidR="000A12BD">
        <w:rPr>
          <w:rFonts w:ascii="Times New Roman" w:hAnsi="Times New Roman" w:cs="Times New Roman"/>
          <w:sz w:val="24"/>
          <w:szCs w:val="24"/>
        </w:rPr>
        <w:t xml:space="preserve"> in national culture.</w:t>
      </w:r>
      <w:r w:rsidR="004361A8">
        <w:rPr>
          <w:rFonts w:ascii="Times New Roman" w:hAnsi="Times New Roman" w:cs="Times New Roman"/>
          <w:sz w:val="24"/>
          <w:szCs w:val="24"/>
        </w:rPr>
        <w:t xml:space="preserve"> </w:t>
      </w:r>
      <w:r w:rsidR="00032FEF" w:rsidRPr="00BA73ED">
        <w:rPr>
          <w:rFonts w:ascii="Times New Roman" w:hAnsi="Times New Roman" w:cs="Times New Roman"/>
          <w:sz w:val="24"/>
          <w:szCs w:val="24"/>
        </w:rPr>
        <w:t xml:space="preserve">However, the results </w:t>
      </w:r>
      <w:r w:rsidR="00516FE8">
        <w:rPr>
          <w:rFonts w:ascii="Times New Roman" w:hAnsi="Times New Roman" w:cs="Times New Roman"/>
          <w:sz w:val="24"/>
          <w:szCs w:val="24"/>
        </w:rPr>
        <w:t xml:space="preserve">here </w:t>
      </w:r>
      <w:r w:rsidR="00032FEF" w:rsidRPr="00BA73ED">
        <w:rPr>
          <w:rFonts w:ascii="Times New Roman" w:hAnsi="Times New Roman" w:cs="Times New Roman"/>
          <w:sz w:val="24"/>
          <w:szCs w:val="24"/>
        </w:rPr>
        <w:t>do verify that national culture can be associated with innovation</w:t>
      </w:r>
      <w:r w:rsidR="00F07AA7">
        <w:rPr>
          <w:rFonts w:ascii="Times New Roman" w:hAnsi="Times New Roman" w:cs="Times New Roman"/>
          <w:sz w:val="24"/>
          <w:szCs w:val="24"/>
        </w:rPr>
        <w:t xml:space="preserve"> propensity</w:t>
      </w:r>
      <w:r w:rsidR="00032FEF" w:rsidRPr="00BA73ED">
        <w:rPr>
          <w:rFonts w:ascii="Times New Roman" w:hAnsi="Times New Roman" w:cs="Times New Roman"/>
          <w:sz w:val="24"/>
          <w:szCs w:val="24"/>
        </w:rPr>
        <w:t>.</w:t>
      </w:r>
    </w:p>
    <w:p w14:paraId="7DB7C700" w14:textId="77777777" w:rsidR="003F25B2" w:rsidRDefault="003F25B2" w:rsidP="003F25B2">
      <w:pPr>
        <w:spacing w:line="360" w:lineRule="auto"/>
        <w:rPr>
          <w:rFonts w:ascii="Times New Roman" w:hAnsi="Times New Roman" w:cs="Times New Roman"/>
          <w:sz w:val="24"/>
          <w:szCs w:val="24"/>
        </w:rPr>
      </w:pPr>
      <w:r>
        <w:rPr>
          <w:rFonts w:ascii="Times New Roman" w:hAnsi="Times New Roman" w:cs="Times New Roman"/>
          <w:sz w:val="24"/>
          <w:szCs w:val="24"/>
        </w:rPr>
        <w:tab/>
      </w:r>
      <w:r w:rsidR="003713EF" w:rsidRPr="003713EF">
        <w:rPr>
          <w:rFonts w:ascii="Times New Roman" w:hAnsi="Times New Roman" w:cs="Times New Roman"/>
          <w:sz w:val="24"/>
          <w:szCs w:val="24"/>
        </w:rPr>
        <w:t>Values change over time. For example, attitude</w:t>
      </w:r>
      <w:r w:rsidR="00516FE8">
        <w:rPr>
          <w:rFonts w:ascii="Times New Roman" w:hAnsi="Times New Roman" w:cs="Times New Roman"/>
          <w:sz w:val="24"/>
          <w:szCs w:val="24"/>
        </w:rPr>
        <w:t>s</w:t>
      </w:r>
      <w:r w:rsidR="003713EF" w:rsidRPr="003713EF">
        <w:rPr>
          <w:rFonts w:ascii="Times New Roman" w:hAnsi="Times New Roman" w:cs="Times New Roman"/>
          <w:sz w:val="24"/>
          <w:szCs w:val="24"/>
        </w:rPr>
        <w:t xml:space="preserve"> towards individual privacy ha</w:t>
      </w:r>
      <w:r w:rsidR="00516FE8">
        <w:rPr>
          <w:rFonts w:ascii="Times New Roman" w:hAnsi="Times New Roman" w:cs="Times New Roman"/>
          <w:sz w:val="24"/>
          <w:szCs w:val="24"/>
        </w:rPr>
        <w:t>ve</w:t>
      </w:r>
      <w:r w:rsidR="003713EF" w:rsidRPr="003713EF">
        <w:rPr>
          <w:rFonts w:ascii="Times New Roman" w:hAnsi="Times New Roman" w:cs="Times New Roman"/>
          <w:sz w:val="24"/>
          <w:szCs w:val="24"/>
        </w:rPr>
        <w:t xml:space="preserve"> changed in the Western world as people become </w:t>
      </w:r>
      <w:r>
        <w:rPr>
          <w:rFonts w:ascii="Times New Roman" w:hAnsi="Times New Roman" w:cs="Times New Roman"/>
          <w:sz w:val="24"/>
          <w:szCs w:val="24"/>
        </w:rPr>
        <w:t>accustomed</w:t>
      </w:r>
      <w:r w:rsidR="003713EF" w:rsidRPr="003713EF">
        <w:rPr>
          <w:rFonts w:ascii="Times New Roman" w:hAnsi="Times New Roman" w:cs="Times New Roman"/>
          <w:sz w:val="24"/>
          <w:szCs w:val="24"/>
        </w:rPr>
        <w:t xml:space="preserve"> to sharing information across social media platforms (see </w:t>
      </w:r>
      <w:proofErr w:type="spellStart"/>
      <w:r w:rsidR="003713EF" w:rsidRPr="003713EF">
        <w:rPr>
          <w:rFonts w:ascii="Times New Roman" w:hAnsi="Times New Roman" w:cs="Times New Roman"/>
          <w:sz w:val="24"/>
          <w:szCs w:val="24"/>
        </w:rPr>
        <w:t>Coeckelbergh</w:t>
      </w:r>
      <w:proofErr w:type="spellEnd"/>
      <w:r w:rsidR="003713EF" w:rsidRPr="003713EF">
        <w:rPr>
          <w:rFonts w:ascii="Times New Roman" w:hAnsi="Times New Roman" w:cs="Times New Roman"/>
          <w:sz w:val="24"/>
          <w:szCs w:val="24"/>
        </w:rPr>
        <w:t>, 2018b). Therefore, research needs to take a longitudinal perspective. In this preliminary work</w:t>
      </w:r>
      <w:r w:rsidR="00516FE8">
        <w:rPr>
          <w:rFonts w:ascii="Times New Roman" w:hAnsi="Times New Roman" w:cs="Times New Roman"/>
          <w:sz w:val="24"/>
          <w:szCs w:val="24"/>
        </w:rPr>
        <w:t>,</w:t>
      </w:r>
      <w:r w:rsidR="003713EF" w:rsidRPr="003713EF">
        <w:rPr>
          <w:rFonts w:ascii="Times New Roman" w:hAnsi="Times New Roman" w:cs="Times New Roman"/>
          <w:sz w:val="24"/>
          <w:szCs w:val="24"/>
        </w:rPr>
        <w:t xml:space="preserve"> data</w:t>
      </w:r>
      <w:r w:rsidR="00C31C59">
        <w:rPr>
          <w:rFonts w:ascii="Times New Roman" w:hAnsi="Times New Roman" w:cs="Times New Roman"/>
          <w:sz w:val="24"/>
          <w:szCs w:val="24"/>
        </w:rPr>
        <w:t xml:space="preserve"> w</w:t>
      </w:r>
      <w:r>
        <w:rPr>
          <w:rFonts w:ascii="Times New Roman" w:hAnsi="Times New Roman" w:cs="Times New Roman"/>
          <w:sz w:val="24"/>
          <w:szCs w:val="24"/>
        </w:rPr>
        <w:t>ere</w:t>
      </w:r>
      <w:r w:rsidR="003713EF" w:rsidRPr="003713EF">
        <w:rPr>
          <w:rFonts w:ascii="Times New Roman" w:hAnsi="Times New Roman" w:cs="Times New Roman"/>
          <w:sz w:val="24"/>
          <w:szCs w:val="24"/>
        </w:rPr>
        <w:t xml:space="preserve"> </w:t>
      </w:r>
      <w:r w:rsidR="00C31C59" w:rsidRPr="003713EF">
        <w:rPr>
          <w:rFonts w:ascii="Times New Roman" w:hAnsi="Times New Roman" w:cs="Times New Roman"/>
          <w:sz w:val="24"/>
          <w:szCs w:val="24"/>
        </w:rPr>
        <w:t xml:space="preserve">examined </w:t>
      </w:r>
      <w:r w:rsidR="003713EF" w:rsidRPr="003713EF">
        <w:rPr>
          <w:rFonts w:ascii="Times New Roman" w:hAnsi="Times New Roman" w:cs="Times New Roman"/>
          <w:sz w:val="24"/>
          <w:szCs w:val="24"/>
        </w:rPr>
        <w:t>over five years to test the robustness of the relationships proposed.</w:t>
      </w:r>
      <w:r>
        <w:rPr>
          <w:rFonts w:ascii="Times New Roman" w:hAnsi="Times New Roman" w:cs="Times New Roman"/>
          <w:sz w:val="24"/>
          <w:szCs w:val="24"/>
        </w:rPr>
        <w:t xml:space="preserve"> T</w:t>
      </w:r>
      <w:r w:rsidR="003713EF" w:rsidRPr="003713EF">
        <w:rPr>
          <w:rFonts w:ascii="Times New Roman" w:hAnsi="Times New Roman" w:cs="Times New Roman"/>
          <w:sz w:val="24"/>
          <w:szCs w:val="24"/>
        </w:rPr>
        <w:t xml:space="preserve">he relationships </w:t>
      </w:r>
      <w:r w:rsidR="00516FE8">
        <w:rPr>
          <w:rFonts w:ascii="Times New Roman" w:hAnsi="Times New Roman" w:cs="Times New Roman"/>
          <w:sz w:val="24"/>
          <w:szCs w:val="24"/>
        </w:rPr>
        <w:t>proved</w:t>
      </w:r>
      <w:r w:rsidR="003713EF" w:rsidRPr="003713EF">
        <w:rPr>
          <w:rFonts w:ascii="Times New Roman" w:hAnsi="Times New Roman" w:cs="Times New Roman"/>
          <w:sz w:val="24"/>
          <w:szCs w:val="24"/>
        </w:rPr>
        <w:t xml:space="preserve"> robust over this short period</w:t>
      </w:r>
      <w:r w:rsidR="00516FE8">
        <w:rPr>
          <w:rFonts w:ascii="Times New Roman" w:hAnsi="Times New Roman" w:cs="Times New Roman"/>
          <w:sz w:val="24"/>
          <w:szCs w:val="24"/>
        </w:rPr>
        <w:t>, but</w:t>
      </w:r>
      <w:r w:rsidR="003713EF" w:rsidRPr="003713EF">
        <w:rPr>
          <w:rFonts w:ascii="Times New Roman" w:hAnsi="Times New Roman" w:cs="Times New Roman"/>
          <w:sz w:val="24"/>
          <w:szCs w:val="24"/>
        </w:rPr>
        <w:t xml:space="preserve"> th</w:t>
      </w:r>
      <w:r w:rsidR="00516FE8">
        <w:rPr>
          <w:rFonts w:ascii="Times New Roman" w:hAnsi="Times New Roman" w:cs="Times New Roman"/>
          <w:sz w:val="24"/>
          <w:szCs w:val="24"/>
        </w:rPr>
        <w:t xml:space="preserve">is might </w:t>
      </w:r>
      <w:r w:rsidR="003713EF" w:rsidRPr="003713EF">
        <w:rPr>
          <w:rFonts w:ascii="Times New Roman" w:hAnsi="Times New Roman" w:cs="Times New Roman"/>
          <w:sz w:val="24"/>
          <w:szCs w:val="24"/>
        </w:rPr>
        <w:t xml:space="preserve">not be the case in the future. In the data of this study, the effects of PD and UA seem to lessen over time. </w:t>
      </w:r>
    </w:p>
    <w:p w14:paraId="1574FEA1" w14:textId="197C17D6" w:rsidR="003713EF" w:rsidRDefault="003F25B2" w:rsidP="003F25B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3713EF" w:rsidRPr="003713EF">
        <w:rPr>
          <w:rFonts w:ascii="Times New Roman" w:hAnsi="Times New Roman" w:cs="Times New Roman"/>
          <w:sz w:val="24"/>
          <w:szCs w:val="24"/>
        </w:rPr>
        <w:t xml:space="preserve">Furthermore, our acceptance of new technologies as </w:t>
      </w:r>
      <w:r>
        <w:rPr>
          <w:rFonts w:ascii="Times New Roman" w:hAnsi="Times New Roman" w:cs="Times New Roman"/>
          <w:sz w:val="24"/>
          <w:szCs w:val="24"/>
        </w:rPr>
        <w:t>p</w:t>
      </w:r>
      <w:r w:rsidR="003713EF" w:rsidRPr="003713EF">
        <w:rPr>
          <w:rFonts w:ascii="Times New Roman" w:hAnsi="Times New Roman" w:cs="Times New Roman"/>
          <w:sz w:val="24"/>
          <w:szCs w:val="24"/>
        </w:rPr>
        <w:t xml:space="preserve">rogress may expose us to danger </w:t>
      </w:r>
      <w:r>
        <w:rPr>
          <w:rFonts w:ascii="Times New Roman" w:hAnsi="Times New Roman" w:cs="Times New Roman"/>
          <w:sz w:val="24"/>
          <w:szCs w:val="24"/>
        </w:rPr>
        <w:t>from the use of these</w:t>
      </w:r>
      <w:r w:rsidR="003713EF" w:rsidRPr="003713EF">
        <w:rPr>
          <w:rFonts w:ascii="Times New Roman" w:hAnsi="Times New Roman" w:cs="Times New Roman"/>
          <w:sz w:val="24"/>
          <w:szCs w:val="24"/>
        </w:rPr>
        <w:t xml:space="preserve"> same technologies in </w:t>
      </w:r>
      <w:r>
        <w:rPr>
          <w:rFonts w:ascii="Times New Roman" w:hAnsi="Times New Roman" w:cs="Times New Roman"/>
          <w:sz w:val="24"/>
          <w:szCs w:val="24"/>
        </w:rPr>
        <w:t>‘</w:t>
      </w:r>
      <w:r w:rsidR="003713EF" w:rsidRPr="003713EF">
        <w:rPr>
          <w:rFonts w:ascii="Times New Roman" w:hAnsi="Times New Roman" w:cs="Times New Roman"/>
          <w:sz w:val="24"/>
          <w:szCs w:val="24"/>
        </w:rPr>
        <w:t>darker</w:t>
      </w:r>
      <w:r>
        <w:rPr>
          <w:rFonts w:ascii="Times New Roman" w:hAnsi="Times New Roman" w:cs="Times New Roman"/>
          <w:sz w:val="24"/>
          <w:szCs w:val="24"/>
        </w:rPr>
        <w:t>’</w:t>
      </w:r>
      <w:r w:rsidR="003713EF" w:rsidRPr="003713EF">
        <w:rPr>
          <w:rFonts w:ascii="Times New Roman" w:hAnsi="Times New Roman" w:cs="Times New Roman"/>
          <w:sz w:val="24"/>
          <w:szCs w:val="24"/>
        </w:rPr>
        <w:t xml:space="preserve"> ways. China is a good example of a country that may be doing just that</w:t>
      </w:r>
      <w:r>
        <w:rPr>
          <w:rFonts w:ascii="Times New Roman" w:hAnsi="Times New Roman" w:cs="Times New Roman"/>
          <w:sz w:val="24"/>
          <w:szCs w:val="24"/>
        </w:rPr>
        <w:t xml:space="preserve"> </w:t>
      </w:r>
      <w:r w:rsidR="003713EF" w:rsidRPr="003713EF">
        <w:rPr>
          <w:rFonts w:ascii="Times New Roman" w:hAnsi="Times New Roman" w:cs="Times New Roman"/>
          <w:sz w:val="24"/>
          <w:szCs w:val="24"/>
        </w:rPr>
        <w:t xml:space="preserve">- taking technologies developed in the West and developing them for potentially nefarious purposes (see Johnson, 2015). Understanding the effects of the underlying values of culture is helpful in determining how </w:t>
      </w:r>
      <w:r w:rsidR="00AD76C5">
        <w:rPr>
          <w:rFonts w:ascii="Times New Roman" w:hAnsi="Times New Roman" w:cs="Times New Roman"/>
          <w:sz w:val="24"/>
          <w:szCs w:val="24"/>
        </w:rPr>
        <w:t>important this</w:t>
      </w:r>
      <w:r w:rsidR="003713EF" w:rsidRPr="003713EF">
        <w:rPr>
          <w:rFonts w:ascii="Times New Roman" w:hAnsi="Times New Roman" w:cs="Times New Roman"/>
          <w:sz w:val="24"/>
          <w:szCs w:val="24"/>
        </w:rPr>
        <w:t xml:space="preserve"> danger may be. While high IND cultures are open to innovation in general, they may or may not be ready for the unethical use of the technologies that emerge from the innovation process. Focusing on the use of technologies and these underlying values is the basis for the ethical determination of innovation outcomes.</w:t>
      </w:r>
    </w:p>
    <w:p w14:paraId="234EBDED" w14:textId="513DF23B" w:rsidR="00EA5C90" w:rsidRPr="00BA73ED" w:rsidRDefault="00AD76C5" w:rsidP="003F25B2">
      <w:pPr>
        <w:spacing w:line="360" w:lineRule="auto"/>
        <w:rPr>
          <w:rFonts w:ascii="Times New Roman" w:hAnsi="Times New Roman" w:cs="Times New Roman"/>
          <w:sz w:val="24"/>
          <w:szCs w:val="24"/>
        </w:rPr>
      </w:pPr>
      <w:r>
        <w:rPr>
          <w:rFonts w:ascii="Times New Roman" w:hAnsi="Times New Roman" w:cs="Times New Roman"/>
          <w:sz w:val="24"/>
          <w:szCs w:val="24"/>
        </w:rPr>
        <w:tab/>
        <w:t>T</w:t>
      </w:r>
      <w:r w:rsidR="00EA5C90">
        <w:rPr>
          <w:rFonts w:ascii="Times New Roman" w:hAnsi="Times New Roman" w:cs="Times New Roman"/>
          <w:sz w:val="24"/>
          <w:szCs w:val="24"/>
        </w:rPr>
        <w:t xml:space="preserve">his paper </w:t>
      </w:r>
      <w:r w:rsidR="00EA5C90" w:rsidRPr="00EA5C90">
        <w:rPr>
          <w:rFonts w:ascii="Times New Roman" w:hAnsi="Times New Roman" w:cs="Times New Roman"/>
          <w:sz w:val="24"/>
          <w:szCs w:val="24"/>
        </w:rPr>
        <w:t>focuse</w:t>
      </w:r>
      <w:r>
        <w:rPr>
          <w:rFonts w:ascii="Times New Roman" w:hAnsi="Times New Roman" w:cs="Times New Roman"/>
          <w:sz w:val="24"/>
          <w:szCs w:val="24"/>
        </w:rPr>
        <w:t>s</w:t>
      </w:r>
      <w:r w:rsidR="00EA5C90" w:rsidRPr="00EA5C90">
        <w:rPr>
          <w:rFonts w:ascii="Times New Roman" w:hAnsi="Times New Roman" w:cs="Times New Roman"/>
          <w:sz w:val="24"/>
          <w:szCs w:val="24"/>
        </w:rPr>
        <w:t xml:space="preserve"> on technological innovation</w:t>
      </w:r>
      <w:r w:rsidR="00EA5C90">
        <w:rPr>
          <w:rFonts w:ascii="Times New Roman" w:hAnsi="Times New Roman" w:cs="Times New Roman"/>
          <w:sz w:val="24"/>
          <w:szCs w:val="24"/>
        </w:rPr>
        <w:t xml:space="preserve">. However, there is </w:t>
      </w:r>
      <w:r>
        <w:rPr>
          <w:rFonts w:ascii="Times New Roman" w:hAnsi="Times New Roman" w:cs="Times New Roman"/>
          <w:sz w:val="24"/>
          <w:szCs w:val="24"/>
        </w:rPr>
        <w:t xml:space="preserve">also </w:t>
      </w:r>
      <w:r w:rsidR="00EA5C90">
        <w:rPr>
          <w:rFonts w:ascii="Times New Roman" w:hAnsi="Times New Roman" w:cs="Times New Roman"/>
          <w:sz w:val="24"/>
          <w:szCs w:val="24"/>
        </w:rPr>
        <w:t>an imperative to consider the ethical and cultural implication</w:t>
      </w:r>
      <w:r w:rsidR="00B53710">
        <w:rPr>
          <w:rFonts w:ascii="Times New Roman" w:hAnsi="Times New Roman" w:cs="Times New Roman"/>
          <w:sz w:val="24"/>
          <w:szCs w:val="24"/>
        </w:rPr>
        <w:t>s</w:t>
      </w:r>
      <w:r w:rsidR="00EA5C90">
        <w:rPr>
          <w:rFonts w:ascii="Times New Roman" w:hAnsi="Times New Roman" w:cs="Times New Roman"/>
          <w:sz w:val="24"/>
          <w:szCs w:val="24"/>
        </w:rPr>
        <w:t xml:space="preserve"> for </w:t>
      </w:r>
      <w:r w:rsidR="00EA5C90" w:rsidRPr="00EA5C90">
        <w:rPr>
          <w:rFonts w:ascii="Times New Roman" w:hAnsi="Times New Roman" w:cs="Times New Roman"/>
          <w:sz w:val="24"/>
          <w:szCs w:val="24"/>
        </w:rPr>
        <w:t>social innovation</w:t>
      </w:r>
      <w:r>
        <w:rPr>
          <w:rFonts w:ascii="Times New Roman" w:hAnsi="Times New Roman" w:cs="Times New Roman"/>
          <w:sz w:val="24"/>
          <w:szCs w:val="24"/>
        </w:rPr>
        <w:t xml:space="preserve">. </w:t>
      </w:r>
      <w:r w:rsidR="00D1332E">
        <w:rPr>
          <w:rFonts w:ascii="Times New Roman" w:hAnsi="Times New Roman" w:cs="Times New Roman"/>
          <w:sz w:val="24"/>
          <w:szCs w:val="24"/>
        </w:rPr>
        <w:t xml:space="preserve">The approaches used in this paper of 1) considering the unequal </w:t>
      </w:r>
      <w:r w:rsidR="003F0EE5">
        <w:rPr>
          <w:rFonts w:ascii="Times New Roman" w:hAnsi="Times New Roman" w:cs="Times New Roman"/>
          <w:sz w:val="24"/>
          <w:szCs w:val="24"/>
        </w:rPr>
        <w:t>costs and benefits of stakeholders</w:t>
      </w:r>
      <w:r>
        <w:rPr>
          <w:rFonts w:ascii="Times New Roman" w:hAnsi="Times New Roman" w:cs="Times New Roman"/>
          <w:sz w:val="24"/>
          <w:szCs w:val="24"/>
        </w:rPr>
        <w:t>,</w:t>
      </w:r>
      <w:r w:rsidR="003F0EE5">
        <w:rPr>
          <w:rFonts w:ascii="Times New Roman" w:hAnsi="Times New Roman" w:cs="Times New Roman"/>
          <w:sz w:val="24"/>
          <w:szCs w:val="24"/>
        </w:rPr>
        <w:t xml:space="preserve"> </w:t>
      </w:r>
      <w:r w:rsidR="00D1332E">
        <w:rPr>
          <w:rFonts w:ascii="Times New Roman" w:hAnsi="Times New Roman" w:cs="Times New Roman"/>
          <w:sz w:val="24"/>
          <w:szCs w:val="24"/>
        </w:rPr>
        <w:t>and 2) the cultural dimensions of stakeholders can and should be</w:t>
      </w:r>
      <w:r w:rsidR="00EA5C90" w:rsidRPr="00EA5C90">
        <w:rPr>
          <w:rFonts w:ascii="Times New Roman" w:hAnsi="Times New Roman" w:cs="Times New Roman"/>
          <w:sz w:val="24"/>
          <w:szCs w:val="24"/>
        </w:rPr>
        <w:t xml:space="preserve"> </w:t>
      </w:r>
      <w:r w:rsidR="00D1332E">
        <w:rPr>
          <w:rFonts w:ascii="Times New Roman" w:hAnsi="Times New Roman" w:cs="Times New Roman"/>
          <w:sz w:val="24"/>
          <w:szCs w:val="24"/>
        </w:rPr>
        <w:t xml:space="preserve">applied </w:t>
      </w:r>
      <w:r w:rsidR="00EA5C90" w:rsidRPr="00EA5C90">
        <w:rPr>
          <w:rFonts w:ascii="Times New Roman" w:hAnsi="Times New Roman" w:cs="Times New Roman"/>
          <w:sz w:val="24"/>
          <w:szCs w:val="24"/>
        </w:rPr>
        <w:t>to social innovation</w:t>
      </w:r>
      <w:r>
        <w:rPr>
          <w:rFonts w:ascii="Times New Roman" w:hAnsi="Times New Roman" w:cs="Times New Roman"/>
          <w:sz w:val="24"/>
          <w:szCs w:val="24"/>
        </w:rPr>
        <w:t xml:space="preserve">. </w:t>
      </w:r>
      <w:r w:rsidR="001E2964">
        <w:rPr>
          <w:rFonts w:ascii="Times New Roman" w:hAnsi="Times New Roman" w:cs="Times New Roman"/>
          <w:sz w:val="24"/>
          <w:szCs w:val="24"/>
        </w:rPr>
        <w:t xml:space="preserve">There are parallels in the work on </w:t>
      </w:r>
      <w:r w:rsidR="001E2964" w:rsidRPr="001E2964">
        <w:rPr>
          <w:rFonts w:ascii="Times New Roman" w:hAnsi="Times New Roman" w:cs="Times New Roman"/>
          <w:sz w:val="24"/>
          <w:szCs w:val="24"/>
        </w:rPr>
        <w:t>responsible innovation (</w:t>
      </w:r>
      <w:proofErr w:type="spellStart"/>
      <w:r w:rsidR="001E2964" w:rsidRPr="001E2964">
        <w:rPr>
          <w:rFonts w:ascii="Times New Roman" w:hAnsi="Times New Roman" w:cs="Times New Roman"/>
          <w:sz w:val="24"/>
          <w:szCs w:val="24"/>
        </w:rPr>
        <w:t>Stilgoe</w:t>
      </w:r>
      <w:proofErr w:type="spellEnd"/>
      <w:r w:rsidR="001E2964" w:rsidRPr="001E2964">
        <w:rPr>
          <w:rFonts w:ascii="Times New Roman" w:hAnsi="Times New Roman" w:cs="Times New Roman"/>
          <w:sz w:val="24"/>
          <w:szCs w:val="24"/>
        </w:rPr>
        <w:t xml:space="preserve"> </w:t>
      </w:r>
      <w:r w:rsidR="001E2964" w:rsidRPr="00AD76C5">
        <w:rPr>
          <w:rFonts w:ascii="Times New Roman" w:hAnsi="Times New Roman" w:cs="Times New Roman"/>
          <w:i/>
          <w:iCs/>
          <w:sz w:val="24"/>
          <w:szCs w:val="24"/>
        </w:rPr>
        <w:t>et al.</w:t>
      </w:r>
      <w:r w:rsidR="001E2964" w:rsidRPr="001E2964">
        <w:rPr>
          <w:rFonts w:ascii="Times New Roman" w:hAnsi="Times New Roman" w:cs="Times New Roman"/>
          <w:sz w:val="24"/>
          <w:szCs w:val="24"/>
        </w:rPr>
        <w:t xml:space="preserve">, 2013; Leone </w:t>
      </w:r>
      <w:r w:rsidR="00A20A48">
        <w:rPr>
          <w:rFonts w:ascii="Times New Roman" w:hAnsi="Times New Roman" w:cs="Times New Roman"/>
          <w:sz w:val="24"/>
          <w:szCs w:val="24"/>
        </w:rPr>
        <w:t>and</w:t>
      </w:r>
      <w:r w:rsidR="001E2964" w:rsidRPr="001E2964">
        <w:rPr>
          <w:rFonts w:ascii="Times New Roman" w:hAnsi="Times New Roman" w:cs="Times New Roman"/>
          <w:sz w:val="24"/>
          <w:szCs w:val="24"/>
        </w:rPr>
        <w:t xml:space="preserve"> </w:t>
      </w:r>
      <w:proofErr w:type="spellStart"/>
      <w:r w:rsidR="001E2964" w:rsidRPr="001E2964">
        <w:rPr>
          <w:rFonts w:ascii="Times New Roman" w:hAnsi="Times New Roman" w:cs="Times New Roman"/>
          <w:sz w:val="24"/>
          <w:szCs w:val="24"/>
        </w:rPr>
        <w:t>Belingheri</w:t>
      </w:r>
      <w:proofErr w:type="spellEnd"/>
      <w:r w:rsidR="001E2964" w:rsidRPr="001E2964">
        <w:rPr>
          <w:rFonts w:ascii="Times New Roman" w:hAnsi="Times New Roman" w:cs="Times New Roman"/>
          <w:sz w:val="24"/>
          <w:szCs w:val="24"/>
        </w:rPr>
        <w:t xml:space="preserve">, 2017; </w:t>
      </w:r>
      <w:proofErr w:type="spellStart"/>
      <w:r w:rsidR="001E2964" w:rsidRPr="001E2964">
        <w:rPr>
          <w:rFonts w:ascii="Times New Roman" w:hAnsi="Times New Roman" w:cs="Times New Roman"/>
          <w:sz w:val="24"/>
          <w:szCs w:val="24"/>
        </w:rPr>
        <w:t>Flink</w:t>
      </w:r>
      <w:proofErr w:type="spellEnd"/>
      <w:r w:rsidR="001E2964" w:rsidRPr="001E2964">
        <w:rPr>
          <w:rFonts w:ascii="Times New Roman" w:hAnsi="Times New Roman" w:cs="Times New Roman"/>
          <w:sz w:val="24"/>
          <w:szCs w:val="24"/>
        </w:rPr>
        <w:t xml:space="preserve"> </w:t>
      </w:r>
      <w:r w:rsidR="00A20A48">
        <w:rPr>
          <w:rFonts w:ascii="Times New Roman" w:hAnsi="Times New Roman" w:cs="Times New Roman"/>
          <w:sz w:val="24"/>
          <w:szCs w:val="24"/>
        </w:rPr>
        <w:t>and</w:t>
      </w:r>
      <w:r w:rsidR="001E2964" w:rsidRPr="001E2964">
        <w:rPr>
          <w:rFonts w:ascii="Times New Roman" w:hAnsi="Times New Roman" w:cs="Times New Roman"/>
          <w:sz w:val="24"/>
          <w:szCs w:val="24"/>
        </w:rPr>
        <w:t xml:space="preserve"> </w:t>
      </w:r>
      <w:proofErr w:type="spellStart"/>
      <w:r w:rsidR="001E2964" w:rsidRPr="001E2964">
        <w:rPr>
          <w:rFonts w:ascii="Times New Roman" w:hAnsi="Times New Roman" w:cs="Times New Roman"/>
          <w:sz w:val="24"/>
          <w:szCs w:val="24"/>
        </w:rPr>
        <w:t>Kaldewey</w:t>
      </w:r>
      <w:proofErr w:type="spellEnd"/>
      <w:r w:rsidR="001E2964" w:rsidRPr="001E2964">
        <w:rPr>
          <w:rFonts w:ascii="Times New Roman" w:hAnsi="Times New Roman" w:cs="Times New Roman"/>
          <w:sz w:val="24"/>
          <w:szCs w:val="24"/>
        </w:rPr>
        <w:t xml:space="preserve">, 2018; </w:t>
      </w:r>
      <w:proofErr w:type="spellStart"/>
      <w:r w:rsidR="001E2964" w:rsidRPr="001E2964">
        <w:rPr>
          <w:rFonts w:ascii="Times New Roman" w:hAnsi="Times New Roman" w:cs="Times New Roman"/>
          <w:sz w:val="24"/>
          <w:szCs w:val="24"/>
        </w:rPr>
        <w:t>Reijers</w:t>
      </w:r>
      <w:proofErr w:type="spellEnd"/>
      <w:r w:rsidR="001E2964" w:rsidRPr="001E2964">
        <w:rPr>
          <w:rFonts w:ascii="Times New Roman" w:hAnsi="Times New Roman" w:cs="Times New Roman"/>
          <w:sz w:val="24"/>
          <w:szCs w:val="24"/>
        </w:rPr>
        <w:t xml:space="preserve"> </w:t>
      </w:r>
      <w:r w:rsidR="001E2964" w:rsidRPr="00AD76C5">
        <w:rPr>
          <w:rFonts w:ascii="Times New Roman" w:hAnsi="Times New Roman" w:cs="Times New Roman"/>
          <w:i/>
          <w:iCs/>
          <w:sz w:val="24"/>
          <w:szCs w:val="24"/>
        </w:rPr>
        <w:t>et al.</w:t>
      </w:r>
      <w:r w:rsidR="001E2964" w:rsidRPr="001E2964">
        <w:rPr>
          <w:rFonts w:ascii="Times New Roman" w:hAnsi="Times New Roman" w:cs="Times New Roman"/>
          <w:sz w:val="24"/>
          <w:szCs w:val="24"/>
        </w:rPr>
        <w:t>, 2018)</w:t>
      </w:r>
      <w:r w:rsidR="001E2964">
        <w:rPr>
          <w:rFonts w:ascii="Times New Roman" w:hAnsi="Times New Roman" w:cs="Times New Roman"/>
          <w:sz w:val="24"/>
          <w:szCs w:val="24"/>
        </w:rPr>
        <w:t>.</w:t>
      </w:r>
      <w:r>
        <w:rPr>
          <w:rFonts w:ascii="Times New Roman" w:hAnsi="Times New Roman" w:cs="Times New Roman"/>
          <w:sz w:val="24"/>
          <w:szCs w:val="24"/>
        </w:rPr>
        <w:t xml:space="preserve"> U</w:t>
      </w:r>
      <w:r w:rsidR="003F0EE5">
        <w:rPr>
          <w:rFonts w:ascii="Times New Roman" w:hAnsi="Times New Roman" w:cs="Times New Roman"/>
          <w:sz w:val="24"/>
          <w:szCs w:val="24"/>
        </w:rPr>
        <w:t>nderstanding the underlying cultural values and the costs and benefits of stakeholders could generate more efficacious citizen science efforts.</w:t>
      </w:r>
    </w:p>
    <w:p w14:paraId="09B8D908" w14:textId="3C8F6E0C" w:rsidR="00487458" w:rsidRDefault="00AD76C5" w:rsidP="003F25B2">
      <w:pPr>
        <w:spacing w:line="360" w:lineRule="auto"/>
        <w:rPr>
          <w:rFonts w:ascii="Times New Roman" w:hAnsi="Times New Roman" w:cs="Times New Roman"/>
          <w:sz w:val="24"/>
          <w:szCs w:val="24"/>
        </w:rPr>
      </w:pPr>
      <w:r>
        <w:rPr>
          <w:rFonts w:ascii="Times New Roman" w:hAnsi="Times New Roman" w:cs="Times New Roman"/>
          <w:sz w:val="24"/>
          <w:szCs w:val="24"/>
        </w:rPr>
        <w:tab/>
      </w:r>
      <w:r w:rsidR="00354589">
        <w:rPr>
          <w:rFonts w:ascii="Times New Roman" w:hAnsi="Times New Roman" w:cs="Times New Roman"/>
          <w:sz w:val="24"/>
          <w:szCs w:val="24"/>
        </w:rPr>
        <w:t>In conclusion, this</w:t>
      </w:r>
      <w:r w:rsidR="00F5376F" w:rsidRPr="00BA73ED">
        <w:rPr>
          <w:rFonts w:ascii="Times New Roman" w:hAnsi="Times New Roman" w:cs="Times New Roman"/>
          <w:sz w:val="24"/>
          <w:szCs w:val="24"/>
        </w:rPr>
        <w:t xml:space="preserve"> paper demonstrate</w:t>
      </w:r>
      <w:r w:rsidR="008A1427">
        <w:rPr>
          <w:rFonts w:ascii="Times New Roman" w:hAnsi="Times New Roman" w:cs="Times New Roman"/>
          <w:sz w:val="24"/>
          <w:szCs w:val="24"/>
        </w:rPr>
        <w:t>s</w:t>
      </w:r>
      <w:r w:rsidR="00F5376F" w:rsidRPr="00BA73ED">
        <w:rPr>
          <w:rFonts w:ascii="Times New Roman" w:hAnsi="Times New Roman" w:cs="Times New Roman"/>
          <w:sz w:val="24"/>
          <w:szCs w:val="24"/>
        </w:rPr>
        <w:t xml:space="preserve"> the </w:t>
      </w:r>
      <w:r>
        <w:rPr>
          <w:rFonts w:ascii="Times New Roman" w:hAnsi="Times New Roman" w:cs="Times New Roman"/>
          <w:sz w:val="24"/>
          <w:szCs w:val="24"/>
        </w:rPr>
        <w:t>advantages</w:t>
      </w:r>
      <w:r w:rsidR="00F5376F" w:rsidRPr="00BA73ED">
        <w:rPr>
          <w:rFonts w:ascii="Times New Roman" w:hAnsi="Times New Roman" w:cs="Times New Roman"/>
          <w:sz w:val="24"/>
          <w:szCs w:val="24"/>
        </w:rPr>
        <w:t xml:space="preserve"> of utilizing national culture data to study </w:t>
      </w:r>
      <w:r w:rsidR="00C734C4">
        <w:rPr>
          <w:rFonts w:ascii="Times New Roman" w:hAnsi="Times New Roman" w:cs="Times New Roman"/>
          <w:sz w:val="24"/>
          <w:szCs w:val="24"/>
        </w:rPr>
        <w:t>innovation processes</w:t>
      </w:r>
      <w:r w:rsidR="00F5376F" w:rsidRPr="00BA73ED">
        <w:rPr>
          <w:rFonts w:ascii="Times New Roman" w:hAnsi="Times New Roman" w:cs="Times New Roman"/>
          <w:sz w:val="24"/>
          <w:szCs w:val="24"/>
        </w:rPr>
        <w:t xml:space="preserve">. </w:t>
      </w:r>
      <w:r w:rsidR="00C26D98" w:rsidRPr="00BA73ED">
        <w:rPr>
          <w:rFonts w:ascii="Times New Roman" w:hAnsi="Times New Roman" w:cs="Times New Roman"/>
          <w:sz w:val="24"/>
          <w:szCs w:val="24"/>
        </w:rPr>
        <w:t xml:space="preserve">This is a first step towards understanding the ethics of </w:t>
      </w:r>
      <w:r w:rsidR="001B7A38">
        <w:rPr>
          <w:rFonts w:ascii="Times New Roman" w:hAnsi="Times New Roman" w:cs="Times New Roman"/>
          <w:sz w:val="24"/>
          <w:szCs w:val="24"/>
        </w:rPr>
        <w:t xml:space="preserve">technological </w:t>
      </w:r>
      <w:r w:rsidR="00A04753" w:rsidRPr="00BA73ED">
        <w:rPr>
          <w:rFonts w:ascii="Times New Roman" w:hAnsi="Times New Roman" w:cs="Times New Roman"/>
          <w:sz w:val="24"/>
          <w:szCs w:val="24"/>
        </w:rPr>
        <w:t xml:space="preserve">use </w:t>
      </w:r>
      <w:r w:rsidR="00C26D98" w:rsidRPr="00BA73ED">
        <w:rPr>
          <w:rFonts w:ascii="Times New Roman" w:hAnsi="Times New Roman" w:cs="Times New Roman"/>
          <w:sz w:val="24"/>
          <w:szCs w:val="24"/>
        </w:rPr>
        <w:t>and</w:t>
      </w:r>
      <w:r w:rsidR="00A04753" w:rsidRPr="00BA73ED">
        <w:rPr>
          <w:rFonts w:ascii="Times New Roman" w:hAnsi="Times New Roman" w:cs="Times New Roman"/>
          <w:sz w:val="24"/>
          <w:szCs w:val="24"/>
        </w:rPr>
        <w:t xml:space="preserve"> the</w:t>
      </w:r>
      <w:r w:rsidR="00C26D98" w:rsidRPr="00BA73ED">
        <w:rPr>
          <w:rFonts w:ascii="Times New Roman" w:hAnsi="Times New Roman" w:cs="Times New Roman"/>
          <w:sz w:val="24"/>
          <w:szCs w:val="24"/>
        </w:rPr>
        <w:t xml:space="preserve"> innovation</w:t>
      </w:r>
      <w:r w:rsidR="00A04753" w:rsidRPr="00BA73ED">
        <w:rPr>
          <w:rFonts w:ascii="Times New Roman" w:hAnsi="Times New Roman" w:cs="Times New Roman"/>
          <w:sz w:val="24"/>
          <w:szCs w:val="24"/>
        </w:rPr>
        <w:t xml:space="preserve"> process</w:t>
      </w:r>
      <w:r w:rsidR="00C26D98" w:rsidRPr="00BA73ED">
        <w:rPr>
          <w:rFonts w:ascii="Times New Roman" w:hAnsi="Times New Roman" w:cs="Times New Roman"/>
          <w:sz w:val="24"/>
          <w:szCs w:val="24"/>
        </w:rPr>
        <w:t xml:space="preserve"> </w:t>
      </w:r>
      <w:r w:rsidR="001B7A38">
        <w:rPr>
          <w:rFonts w:ascii="Times New Roman" w:hAnsi="Times New Roman" w:cs="Times New Roman"/>
          <w:sz w:val="24"/>
          <w:szCs w:val="24"/>
        </w:rPr>
        <w:t xml:space="preserve">in the </w:t>
      </w:r>
      <w:r w:rsidR="00C26D98" w:rsidRPr="00BA73ED">
        <w:rPr>
          <w:rFonts w:ascii="Times New Roman" w:hAnsi="Times New Roman" w:cs="Times New Roman"/>
          <w:sz w:val="24"/>
          <w:szCs w:val="24"/>
        </w:rPr>
        <w:t xml:space="preserve">national </w:t>
      </w:r>
      <w:r w:rsidR="001B7A38">
        <w:rPr>
          <w:rFonts w:ascii="Times New Roman" w:hAnsi="Times New Roman" w:cs="Times New Roman"/>
          <w:sz w:val="24"/>
          <w:szCs w:val="24"/>
        </w:rPr>
        <w:t>context.</w:t>
      </w:r>
      <w:r w:rsidR="008A1427">
        <w:rPr>
          <w:rFonts w:ascii="Times New Roman" w:hAnsi="Times New Roman" w:cs="Times New Roman"/>
          <w:sz w:val="24"/>
          <w:szCs w:val="24"/>
        </w:rPr>
        <w:t xml:space="preserve"> </w:t>
      </w:r>
      <w:r w:rsidR="00F5376F" w:rsidRPr="00BA73ED">
        <w:rPr>
          <w:rFonts w:ascii="Times New Roman" w:hAnsi="Times New Roman" w:cs="Times New Roman"/>
          <w:sz w:val="24"/>
          <w:szCs w:val="24"/>
        </w:rPr>
        <w:t xml:space="preserve">Further research into the area using other national culture data such as the GLOBE studies (House </w:t>
      </w:r>
      <w:r w:rsidR="00F5376F" w:rsidRPr="00AD76C5">
        <w:rPr>
          <w:rFonts w:ascii="Times New Roman" w:hAnsi="Times New Roman" w:cs="Times New Roman"/>
          <w:i/>
          <w:iCs/>
          <w:sz w:val="24"/>
          <w:szCs w:val="24"/>
        </w:rPr>
        <w:t>et al.</w:t>
      </w:r>
      <w:r w:rsidR="00F5376F" w:rsidRPr="00BA73ED">
        <w:rPr>
          <w:rFonts w:ascii="Times New Roman" w:hAnsi="Times New Roman" w:cs="Times New Roman"/>
          <w:sz w:val="24"/>
          <w:szCs w:val="24"/>
        </w:rPr>
        <w:t xml:space="preserve">, </w:t>
      </w:r>
      <w:r w:rsidR="00CE43D4" w:rsidRPr="00BA73ED">
        <w:rPr>
          <w:rFonts w:ascii="Times New Roman" w:hAnsi="Times New Roman" w:cs="Times New Roman"/>
          <w:sz w:val="24"/>
          <w:szCs w:val="24"/>
        </w:rPr>
        <w:t>2004</w:t>
      </w:r>
      <w:r w:rsidR="00F5376F" w:rsidRPr="00BA73ED">
        <w:rPr>
          <w:rFonts w:ascii="Times New Roman" w:hAnsi="Times New Roman" w:cs="Times New Roman"/>
          <w:sz w:val="24"/>
          <w:szCs w:val="24"/>
        </w:rPr>
        <w:t xml:space="preserve">) </w:t>
      </w:r>
      <w:r w:rsidR="00D742B0">
        <w:rPr>
          <w:rFonts w:ascii="Times New Roman" w:hAnsi="Times New Roman" w:cs="Times New Roman"/>
          <w:sz w:val="24"/>
          <w:szCs w:val="24"/>
        </w:rPr>
        <w:t xml:space="preserve">and </w:t>
      </w:r>
      <w:r w:rsidR="00EE772A">
        <w:rPr>
          <w:rFonts w:ascii="Times New Roman" w:hAnsi="Times New Roman" w:cs="Times New Roman"/>
          <w:sz w:val="24"/>
          <w:szCs w:val="24"/>
        </w:rPr>
        <w:t xml:space="preserve">newly </w:t>
      </w:r>
      <w:r w:rsidR="00D742B0">
        <w:rPr>
          <w:rFonts w:ascii="Times New Roman" w:hAnsi="Times New Roman" w:cs="Times New Roman"/>
          <w:sz w:val="24"/>
          <w:szCs w:val="24"/>
        </w:rPr>
        <w:t xml:space="preserve">developed constructs and indexes </w:t>
      </w:r>
      <w:r w:rsidR="00F5376F" w:rsidRPr="00BA73ED">
        <w:rPr>
          <w:rFonts w:ascii="Times New Roman" w:hAnsi="Times New Roman" w:cs="Times New Roman"/>
          <w:sz w:val="24"/>
          <w:szCs w:val="24"/>
        </w:rPr>
        <w:t xml:space="preserve">is warranted. Thus, using Hofstede and GLOBE factors can help determine when a </w:t>
      </w:r>
      <w:r w:rsidR="006F0CCA">
        <w:rPr>
          <w:rFonts w:ascii="Times New Roman" w:hAnsi="Times New Roman" w:cs="Times New Roman"/>
          <w:sz w:val="24"/>
          <w:szCs w:val="24"/>
        </w:rPr>
        <w:t>technology or innovation process</w:t>
      </w:r>
      <w:r w:rsidR="00F5376F" w:rsidRPr="00BA73ED">
        <w:rPr>
          <w:rFonts w:ascii="Times New Roman" w:hAnsi="Times New Roman" w:cs="Times New Roman"/>
          <w:sz w:val="24"/>
          <w:szCs w:val="24"/>
        </w:rPr>
        <w:t xml:space="preserve"> is likely to be 1) created and 2) utilized</w:t>
      </w:r>
      <w:r w:rsidR="008C528B">
        <w:rPr>
          <w:rFonts w:ascii="Times New Roman" w:hAnsi="Times New Roman" w:cs="Times New Roman"/>
          <w:sz w:val="24"/>
          <w:szCs w:val="24"/>
        </w:rPr>
        <w:t>,</w:t>
      </w:r>
      <w:r w:rsidR="006F0CCA">
        <w:rPr>
          <w:rFonts w:ascii="Times New Roman" w:hAnsi="Times New Roman" w:cs="Times New Roman"/>
          <w:sz w:val="24"/>
          <w:szCs w:val="24"/>
        </w:rPr>
        <w:t xml:space="preserve"> and whether th</w:t>
      </w:r>
      <w:r w:rsidR="008C528B">
        <w:rPr>
          <w:rFonts w:ascii="Times New Roman" w:hAnsi="Times New Roman" w:cs="Times New Roman"/>
          <w:sz w:val="24"/>
          <w:szCs w:val="24"/>
        </w:rPr>
        <w:t>is</w:t>
      </w:r>
      <w:r w:rsidR="006F0CCA">
        <w:rPr>
          <w:rFonts w:ascii="Times New Roman" w:hAnsi="Times New Roman" w:cs="Times New Roman"/>
          <w:sz w:val="24"/>
          <w:szCs w:val="24"/>
        </w:rPr>
        <w:t xml:space="preserve"> might be in a positive (i.e.</w:t>
      </w:r>
      <w:r w:rsidR="00F9292C">
        <w:rPr>
          <w:rFonts w:ascii="Times New Roman" w:hAnsi="Times New Roman" w:cs="Times New Roman"/>
          <w:sz w:val="24"/>
          <w:szCs w:val="24"/>
        </w:rPr>
        <w:t xml:space="preserve">, </w:t>
      </w:r>
      <w:r w:rsidR="006F0CCA">
        <w:rPr>
          <w:rFonts w:ascii="Times New Roman" w:hAnsi="Times New Roman" w:cs="Times New Roman"/>
          <w:sz w:val="24"/>
          <w:szCs w:val="24"/>
        </w:rPr>
        <w:t xml:space="preserve">light) or detrimental (i.e., dark) </w:t>
      </w:r>
      <w:r w:rsidR="00C6129E">
        <w:rPr>
          <w:rFonts w:ascii="Times New Roman" w:hAnsi="Times New Roman" w:cs="Times New Roman"/>
          <w:sz w:val="24"/>
          <w:szCs w:val="24"/>
        </w:rPr>
        <w:t>manner</w:t>
      </w:r>
      <w:r w:rsidR="00C547DA">
        <w:rPr>
          <w:rFonts w:ascii="Times New Roman" w:hAnsi="Times New Roman" w:cs="Times New Roman"/>
          <w:sz w:val="24"/>
          <w:szCs w:val="24"/>
        </w:rPr>
        <w:t xml:space="preserve"> or</w:t>
      </w:r>
      <w:r w:rsidR="008C528B">
        <w:rPr>
          <w:rFonts w:ascii="Times New Roman" w:hAnsi="Times New Roman" w:cs="Times New Roman"/>
          <w:sz w:val="24"/>
          <w:szCs w:val="24"/>
        </w:rPr>
        <w:t xml:space="preserve">, </w:t>
      </w:r>
      <w:r w:rsidR="00C547DA">
        <w:rPr>
          <w:rFonts w:ascii="Times New Roman" w:hAnsi="Times New Roman" w:cs="Times New Roman"/>
          <w:sz w:val="24"/>
          <w:szCs w:val="24"/>
        </w:rPr>
        <w:t>more likely, some shade of gray.</w:t>
      </w:r>
    </w:p>
    <w:p w14:paraId="00AC0FE4" w14:textId="77777777" w:rsidR="00487458" w:rsidRDefault="00487458" w:rsidP="00354589">
      <w:pPr>
        <w:spacing w:line="480" w:lineRule="auto"/>
        <w:ind w:firstLine="720"/>
        <w:rPr>
          <w:rFonts w:ascii="Times New Roman" w:hAnsi="Times New Roman" w:cs="Times New Roman"/>
          <w:sz w:val="24"/>
          <w:szCs w:val="24"/>
        </w:rPr>
      </w:pPr>
    </w:p>
    <w:p w14:paraId="6DAB7BAC" w14:textId="00053EC1" w:rsidR="001F78AF" w:rsidRPr="005D217B" w:rsidRDefault="001F78AF" w:rsidP="005D217B">
      <w:pPr>
        <w:spacing w:line="480" w:lineRule="auto"/>
        <w:rPr>
          <w:rFonts w:ascii="Times New Roman" w:hAnsi="Times New Roman" w:cs="Times New Roman"/>
          <w:b/>
          <w:bCs/>
          <w:sz w:val="24"/>
          <w:szCs w:val="24"/>
        </w:rPr>
      </w:pPr>
      <w:r w:rsidRPr="005D217B">
        <w:rPr>
          <w:rFonts w:ascii="Times New Roman" w:hAnsi="Times New Roman" w:cs="Times New Roman"/>
          <w:b/>
          <w:bCs/>
          <w:sz w:val="24"/>
          <w:szCs w:val="24"/>
        </w:rPr>
        <w:t>References</w:t>
      </w:r>
    </w:p>
    <w:p w14:paraId="4636166D" w14:textId="189CCA5C" w:rsidR="003F71B5" w:rsidRPr="00FC6897" w:rsidRDefault="00A87F9A" w:rsidP="00FC6897">
      <w:pPr>
        <w:spacing w:line="360" w:lineRule="auto"/>
        <w:ind w:left="720" w:hanging="720"/>
        <w:rPr>
          <w:rFonts w:ascii="Times New Roman" w:hAnsi="Times New Roman" w:cs="Times New Roman"/>
          <w:sz w:val="24"/>
          <w:szCs w:val="24"/>
        </w:rPr>
      </w:pPr>
      <w:bookmarkStart w:id="11" w:name="_Hlk534279382"/>
      <w:proofErr w:type="spellStart"/>
      <w:r w:rsidRPr="00FC6897">
        <w:rPr>
          <w:rFonts w:ascii="Times New Roman" w:hAnsi="Times New Roman" w:cs="Times New Roman"/>
          <w:sz w:val="24"/>
          <w:szCs w:val="24"/>
        </w:rPr>
        <w:t>Achterhuis</w:t>
      </w:r>
      <w:proofErr w:type="spellEnd"/>
      <w:r w:rsidRPr="00FC6897">
        <w:rPr>
          <w:rFonts w:ascii="Times New Roman" w:hAnsi="Times New Roman" w:cs="Times New Roman"/>
          <w:sz w:val="24"/>
          <w:szCs w:val="24"/>
        </w:rPr>
        <w:t>, H</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(ed.)</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2001</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Pr="003F71B5">
        <w:rPr>
          <w:rFonts w:ascii="Times New Roman" w:hAnsi="Times New Roman" w:cs="Times New Roman"/>
          <w:i/>
          <w:iCs/>
          <w:sz w:val="24"/>
          <w:szCs w:val="24"/>
        </w:rPr>
        <w:t>American Philosophy of Technology. The Empirical Turn</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Indiana University Press</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Bloomington</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IN.</w:t>
      </w:r>
    </w:p>
    <w:p w14:paraId="3F0F76F8" w14:textId="520BE710" w:rsidR="00EB756C" w:rsidRDefault="00EB756C"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lastRenderedPageBreak/>
        <w:t xml:space="preserve">Brey, P. </w:t>
      </w:r>
      <w:r w:rsidR="003F71B5">
        <w:rPr>
          <w:rFonts w:ascii="Times New Roman" w:hAnsi="Times New Roman" w:cs="Times New Roman"/>
          <w:sz w:val="24"/>
          <w:szCs w:val="24"/>
        </w:rPr>
        <w:t>(</w:t>
      </w:r>
      <w:r w:rsidRPr="00FC6897">
        <w:rPr>
          <w:rFonts w:ascii="Times New Roman" w:hAnsi="Times New Roman" w:cs="Times New Roman"/>
          <w:sz w:val="24"/>
          <w:szCs w:val="24"/>
        </w:rPr>
        <w:t>2010</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Philosophy of </w:t>
      </w:r>
      <w:r w:rsidR="003F71B5">
        <w:rPr>
          <w:rFonts w:ascii="Times New Roman" w:hAnsi="Times New Roman" w:cs="Times New Roman"/>
          <w:sz w:val="24"/>
          <w:szCs w:val="24"/>
        </w:rPr>
        <w:t>t</w:t>
      </w:r>
      <w:r w:rsidRPr="00FC6897">
        <w:rPr>
          <w:rFonts w:ascii="Times New Roman" w:hAnsi="Times New Roman" w:cs="Times New Roman"/>
          <w:sz w:val="24"/>
          <w:szCs w:val="24"/>
        </w:rPr>
        <w:t xml:space="preserve">echnology after the </w:t>
      </w:r>
      <w:r w:rsidR="003F71B5">
        <w:rPr>
          <w:rFonts w:ascii="Times New Roman" w:hAnsi="Times New Roman" w:cs="Times New Roman"/>
          <w:sz w:val="24"/>
          <w:szCs w:val="24"/>
        </w:rPr>
        <w:t>e</w:t>
      </w:r>
      <w:r w:rsidRPr="00FC6897">
        <w:rPr>
          <w:rFonts w:ascii="Times New Roman" w:hAnsi="Times New Roman" w:cs="Times New Roman"/>
          <w:sz w:val="24"/>
          <w:szCs w:val="24"/>
        </w:rPr>
        <w:t xml:space="preserve">mpirical </w:t>
      </w:r>
      <w:r w:rsidR="003F71B5">
        <w:rPr>
          <w:rFonts w:ascii="Times New Roman" w:hAnsi="Times New Roman" w:cs="Times New Roman"/>
          <w:sz w:val="24"/>
          <w:szCs w:val="24"/>
        </w:rPr>
        <w:t>t</w:t>
      </w:r>
      <w:r w:rsidRPr="00FC6897">
        <w:rPr>
          <w:rFonts w:ascii="Times New Roman" w:hAnsi="Times New Roman" w:cs="Times New Roman"/>
          <w:sz w:val="24"/>
          <w:szCs w:val="24"/>
        </w:rPr>
        <w:t>urn</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proofErr w:type="spellStart"/>
      <w:r w:rsidRPr="003F71B5">
        <w:rPr>
          <w:rFonts w:ascii="Times New Roman" w:hAnsi="Times New Roman" w:cs="Times New Roman"/>
          <w:i/>
          <w:iCs/>
          <w:sz w:val="24"/>
          <w:szCs w:val="24"/>
        </w:rPr>
        <w:t>Techné</w:t>
      </w:r>
      <w:proofErr w:type="spellEnd"/>
      <w:r w:rsidRPr="003F71B5">
        <w:rPr>
          <w:rFonts w:ascii="Times New Roman" w:hAnsi="Times New Roman" w:cs="Times New Roman"/>
          <w:i/>
          <w:iCs/>
          <w:sz w:val="24"/>
          <w:szCs w:val="24"/>
        </w:rPr>
        <w:t>: Research in Philosophy and Technology</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14</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1</w:t>
      </w:r>
      <w:r w:rsidR="003F71B5">
        <w:rPr>
          <w:rFonts w:ascii="Times New Roman" w:hAnsi="Times New Roman" w:cs="Times New Roman"/>
          <w:sz w:val="24"/>
          <w:szCs w:val="24"/>
        </w:rPr>
        <w:t>, pp.</w:t>
      </w:r>
      <w:r w:rsidRPr="00FC6897">
        <w:rPr>
          <w:rFonts w:ascii="Times New Roman" w:hAnsi="Times New Roman" w:cs="Times New Roman"/>
          <w:sz w:val="24"/>
          <w:szCs w:val="24"/>
        </w:rPr>
        <w:t>36-48.</w:t>
      </w:r>
    </w:p>
    <w:p w14:paraId="65E39FC8" w14:textId="0695114A"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Cillo</w:t>
      </w:r>
      <w:proofErr w:type="spellEnd"/>
      <w:r w:rsidRPr="00FC6897">
        <w:rPr>
          <w:rFonts w:ascii="Times New Roman" w:hAnsi="Times New Roman" w:cs="Times New Roman"/>
          <w:sz w:val="24"/>
          <w:szCs w:val="24"/>
        </w:rPr>
        <w:t>, P</w:t>
      </w:r>
      <w:r w:rsidR="00E57878">
        <w:rPr>
          <w:rFonts w:ascii="Times New Roman" w:hAnsi="Times New Roman" w:cs="Times New Roman"/>
          <w:sz w:val="24"/>
          <w:szCs w:val="24"/>
        </w:rPr>
        <w:t>.</w:t>
      </w:r>
      <w:r w:rsidRPr="00FC6897">
        <w:rPr>
          <w:rFonts w:ascii="Times New Roman" w:hAnsi="Times New Roman" w:cs="Times New Roman"/>
          <w:sz w:val="24"/>
          <w:szCs w:val="24"/>
        </w:rPr>
        <w:t>, Griffith</w:t>
      </w:r>
      <w:r w:rsidR="00E57878">
        <w:rPr>
          <w:rFonts w:ascii="Times New Roman" w:hAnsi="Times New Roman" w:cs="Times New Roman"/>
          <w:sz w:val="24"/>
          <w:szCs w:val="24"/>
        </w:rPr>
        <w:t xml:space="preserve">, </w:t>
      </w:r>
      <w:r w:rsidRPr="00FC6897">
        <w:rPr>
          <w:rFonts w:ascii="Times New Roman" w:hAnsi="Times New Roman" w:cs="Times New Roman"/>
          <w:sz w:val="24"/>
          <w:szCs w:val="24"/>
        </w:rPr>
        <w:t>D</w:t>
      </w:r>
      <w:r w:rsidR="009519CE" w:rsidRPr="00FC6897">
        <w:rPr>
          <w:rFonts w:ascii="Times New Roman" w:hAnsi="Times New Roman" w:cs="Times New Roman"/>
          <w:sz w:val="24"/>
          <w:szCs w:val="24"/>
        </w:rPr>
        <w:t>.</w:t>
      </w:r>
      <w:r w:rsidR="00E57878">
        <w:rPr>
          <w:rFonts w:ascii="Times New Roman" w:hAnsi="Times New Roman" w:cs="Times New Roman"/>
          <w:sz w:val="24"/>
          <w:szCs w:val="24"/>
        </w:rPr>
        <w:t xml:space="preserve">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Rubera</w:t>
      </w:r>
      <w:proofErr w:type="spellEnd"/>
      <w:r w:rsidRPr="00FC6897">
        <w:rPr>
          <w:rFonts w:ascii="Times New Roman" w:hAnsi="Times New Roman" w:cs="Times New Roman"/>
          <w:sz w:val="24"/>
          <w:szCs w:val="24"/>
        </w:rPr>
        <w:t xml:space="preserve">, G. </w:t>
      </w:r>
      <w:r w:rsidR="00E57878">
        <w:rPr>
          <w:rFonts w:ascii="Times New Roman" w:hAnsi="Times New Roman" w:cs="Times New Roman"/>
          <w:sz w:val="24"/>
          <w:szCs w:val="24"/>
        </w:rPr>
        <w:t>(</w:t>
      </w:r>
      <w:r w:rsidRPr="00FC6897">
        <w:rPr>
          <w:rFonts w:ascii="Times New Roman" w:hAnsi="Times New Roman" w:cs="Times New Roman"/>
          <w:sz w:val="24"/>
          <w:szCs w:val="24"/>
        </w:rPr>
        <w:t>2018</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The </w:t>
      </w:r>
      <w:r w:rsidR="00E57878">
        <w:rPr>
          <w:rFonts w:ascii="Times New Roman" w:hAnsi="Times New Roman" w:cs="Times New Roman"/>
          <w:sz w:val="24"/>
          <w:szCs w:val="24"/>
        </w:rPr>
        <w:t>n</w:t>
      </w:r>
      <w:r w:rsidRPr="00FC6897">
        <w:rPr>
          <w:rFonts w:ascii="Times New Roman" w:hAnsi="Times New Roman" w:cs="Times New Roman"/>
          <w:sz w:val="24"/>
          <w:szCs w:val="24"/>
        </w:rPr>
        <w:t xml:space="preserve">ew </w:t>
      </w:r>
      <w:r w:rsidR="00E57878">
        <w:rPr>
          <w:rFonts w:ascii="Times New Roman" w:hAnsi="Times New Roman" w:cs="Times New Roman"/>
          <w:sz w:val="24"/>
          <w:szCs w:val="24"/>
        </w:rPr>
        <w:t>p</w:t>
      </w:r>
      <w:r w:rsidRPr="00FC6897">
        <w:rPr>
          <w:rFonts w:ascii="Times New Roman" w:hAnsi="Times New Roman" w:cs="Times New Roman"/>
          <w:sz w:val="24"/>
          <w:szCs w:val="24"/>
        </w:rPr>
        <w:t xml:space="preserve">roduct </w:t>
      </w:r>
      <w:r w:rsidR="00E57878">
        <w:rPr>
          <w:rFonts w:ascii="Times New Roman" w:hAnsi="Times New Roman" w:cs="Times New Roman"/>
          <w:sz w:val="24"/>
          <w:szCs w:val="24"/>
        </w:rPr>
        <w:t>p</w:t>
      </w:r>
      <w:r w:rsidRPr="00FC6897">
        <w:rPr>
          <w:rFonts w:ascii="Times New Roman" w:hAnsi="Times New Roman" w:cs="Times New Roman"/>
          <w:sz w:val="24"/>
          <w:szCs w:val="24"/>
        </w:rPr>
        <w:t xml:space="preserve">ortfolio </w:t>
      </w:r>
      <w:r w:rsidR="00E57878">
        <w:rPr>
          <w:rFonts w:ascii="Times New Roman" w:hAnsi="Times New Roman" w:cs="Times New Roman"/>
          <w:sz w:val="24"/>
          <w:szCs w:val="24"/>
        </w:rPr>
        <w:t>in</w:t>
      </w:r>
      <w:r w:rsidRPr="00FC6897">
        <w:rPr>
          <w:rFonts w:ascii="Times New Roman" w:hAnsi="Times New Roman" w:cs="Times New Roman"/>
          <w:sz w:val="24"/>
          <w:szCs w:val="24"/>
        </w:rPr>
        <w:t>novativeness</w:t>
      </w:r>
      <w:r w:rsidR="00E57878">
        <w:rPr>
          <w:rFonts w:ascii="Times New Roman" w:hAnsi="Times New Roman" w:cs="Times New Roman"/>
          <w:sz w:val="24"/>
          <w:szCs w:val="24"/>
        </w:rPr>
        <w:t>-s</w:t>
      </w:r>
      <w:r w:rsidRPr="00FC6897">
        <w:rPr>
          <w:rFonts w:ascii="Times New Roman" w:hAnsi="Times New Roman" w:cs="Times New Roman"/>
          <w:sz w:val="24"/>
          <w:szCs w:val="24"/>
        </w:rPr>
        <w:t xml:space="preserve">tock </w:t>
      </w:r>
      <w:r w:rsidR="00E57878">
        <w:rPr>
          <w:rFonts w:ascii="Times New Roman" w:hAnsi="Times New Roman" w:cs="Times New Roman"/>
          <w:sz w:val="24"/>
          <w:szCs w:val="24"/>
        </w:rPr>
        <w:t>r</w:t>
      </w:r>
      <w:r w:rsidRPr="00FC6897">
        <w:rPr>
          <w:rFonts w:ascii="Times New Roman" w:hAnsi="Times New Roman" w:cs="Times New Roman"/>
          <w:sz w:val="24"/>
          <w:szCs w:val="24"/>
        </w:rPr>
        <w:t xml:space="preserve">eturns </w:t>
      </w:r>
      <w:r w:rsidR="00E57878">
        <w:rPr>
          <w:rFonts w:ascii="Times New Roman" w:hAnsi="Times New Roman" w:cs="Times New Roman"/>
          <w:sz w:val="24"/>
          <w:szCs w:val="24"/>
        </w:rPr>
        <w:t>r</w:t>
      </w:r>
      <w:r w:rsidRPr="00FC6897">
        <w:rPr>
          <w:rFonts w:ascii="Times New Roman" w:hAnsi="Times New Roman" w:cs="Times New Roman"/>
          <w:sz w:val="24"/>
          <w:szCs w:val="24"/>
        </w:rPr>
        <w:t xml:space="preserve">elationship: </w:t>
      </w:r>
      <w:r w:rsidR="00E57878">
        <w:rPr>
          <w:rFonts w:ascii="Times New Roman" w:hAnsi="Times New Roman" w:cs="Times New Roman"/>
          <w:sz w:val="24"/>
          <w:szCs w:val="24"/>
        </w:rPr>
        <w:t>t</w:t>
      </w:r>
      <w:r w:rsidRPr="00FC6897">
        <w:rPr>
          <w:rFonts w:ascii="Times New Roman" w:hAnsi="Times New Roman" w:cs="Times New Roman"/>
          <w:sz w:val="24"/>
          <w:szCs w:val="24"/>
        </w:rPr>
        <w:t xml:space="preserve">he </w:t>
      </w:r>
      <w:r w:rsidR="00E57878">
        <w:rPr>
          <w:rFonts w:ascii="Times New Roman" w:hAnsi="Times New Roman" w:cs="Times New Roman"/>
          <w:sz w:val="24"/>
          <w:szCs w:val="24"/>
        </w:rPr>
        <w:t>r</w:t>
      </w:r>
      <w:r w:rsidRPr="00FC6897">
        <w:rPr>
          <w:rFonts w:ascii="Times New Roman" w:hAnsi="Times New Roman" w:cs="Times New Roman"/>
          <w:sz w:val="24"/>
          <w:szCs w:val="24"/>
        </w:rPr>
        <w:t xml:space="preserve">ole of </w:t>
      </w:r>
      <w:r w:rsidR="00E57878">
        <w:rPr>
          <w:rFonts w:ascii="Times New Roman" w:hAnsi="Times New Roman" w:cs="Times New Roman"/>
          <w:sz w:val="24"/>
          <w:szCs w:val="24"/>
        </w:rPr>
        <w:t>l</w:t>
      </w:r>
      <w:r w:rsidRPr="00FC6897">
        <w:rPr>
          <w:rFonts w:ascii="Times New Roman" w:hAnsi="Times New Roman" w:cs="Times New Roman"/>
          <w:sz w:val="24"/>
          <w:szCs w:val="24"/>
        </w:rPr>
        <w:t xml:space="preserve">arge </w:t>
      </w:r>
      <w:r w:rsidR="00E57878">
        <w:rPr>
          <w:rFonts w:ascii="Times New Roman" w:hAnsi="Times New Roman" w:cs="Times New Roman"/>
          <w:sz w:val="24"/>
          <w:szCs w:val="24"/>
        </w:rPr>
        <w:t>in</w:t>
      </w:r>
      <w:r w:rsidRPr="00FC6897">
        <w:rPr>
          <w:rFonts w:ascii="Times New Roman" w:hAnsi="Times New Roman" w:cs="Times New Roman"/>
          <w:sz w:val="24"/>
          <w:szCs w:val="24"/>
        </w:rPr>
        <w:t xml:space="preserve">dividual </w:t>
      </w:r>
      <w:r w:rsidR="00E57878">
        <w:rPr>
          <w:rFonts w:ascii="Times New Roman" w:hAnsi="Times New Roman" w:cs="Times New Roman"/>
          <w:sz w:val="24"/>
          <w:szCs w:val="24"/>
        </w:rPr>
        <w:t>i</w:t>
      </w:r>
      <w:r w:rsidRPr="00FC6897">
        <w:rPr>
          <w:rFonts w:ascii="Times New Roman" w:hAnsi="Times New Roman" w:cs="Times New Roman"/>
          <w:sz w:val="24"/>
          <w:szCs w:val="24"/>
        </w:rPr>
        <w:t xml:space="preserve">nvestors’ </w:t>
      </w:r>
      <w:r w:rsidR="00E57878">
        <w:rPr>
          <w:rFonts w:ascii="Times New Roman" w:hAnsi="Times New Roman" w:cs="Times New Roman"/>
          <w:sz w:val="24"/>
          <w:szCs w:val="24"/>
        </w:rPr>
        <w:t>c</w:t>
      </w:r>
      <w:r w:rsidRPr="00FC6897">
        <w:rPr>
          <w:rFonts w:ascii="Times New Roman" w:hAnsi="Times New Roman" w:cs="Times New Roman"/>
          <w:sz w:val="24"/>
          <w:szCs w:val="24"/>
        </w:rPr>
        <w:t>ulture</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Pr="00E57878">
        <w:rPr>
          <w:rFonts w:ascii="Times New Roman" w:hAnsi="Times New Roman" w:cs="Times New Roman"/>
          <w:i/>
          <w:iCs/>
          <w:sz w:val="24"/>
          <w:szCs w:val="24"/>
        </w:rPr>
        <w:t>Journal of Marketing</w:t>
      </w:r>
      <w:r w:rsidR="00E57878">
        <w:rPr>
          <w:rFonts w:ascii="Times New Roman" w:hAnsi="Times New Roman" w:cs="Times New Roman"/>
          <w:i/>
          <w:iCs/>
          <w:sz w:val="24"/>
          <w:szCs w:val="24"/>
        </w:rPr>
        <w:t>,</w:t>
      </w:r>
      <w:r w:rsidRPr="00FC6897">
        <w:rPr>
          <w:rFonts w:ascii="Times New Roman" w:hAnsi="Times New Roman" w:cs="Times New Roman"/>
          <w:sz w:val="24"/>
          <w:szCs w:val="24"/>
        </w:rPr>
        <w:t xml:space="preserve"> 82</w:t>
      </w:r>
      <w:r w:rsidR="00E57878">
        <w:rPr>
          <w:rFonts w:ascii="Times New Roman" w:hAnsi="Times New Roman" w:cs="Times New Roman"/>
          <w:sz w:val="24"/>
          <w:szCs w:val="24"/>
        </w:rPr>
        <w:t xml:space="preserve">, </w:t>
      </w:r>
      <w:r w:rsidRPr="00FC6897">
        <w:rPr>
          <w:rFonts w:ascii="Times New Roman" w:hAnsi="Times New Roman" w:cs="Times New Roman"/>
          <w:sz w:val="24"/>
          <w:szCs w:val="24"/>
        </w:rPr>
        <w:t>6</w:t>
      </w:r>
      <w:r w:rsidR="00E57878">
        <w:rPr>
          <w:rFonts w:ascii="Times New Roman" w:hAnsi="Times New Roman" w:cs="Times New Roman"/>
          <w:sz w:val="24"/>
          <w:szCs w:val="24"/>
        </w:rPr>
        <w:t>, pp.</w:t>
      </w:r>
      <w:r w:rsidRPr="00FC6897">
        <w:rPr>
          <w:rFonts w:ascii="Times New Roman" w:hAnsi="Times New Roman" w:cs="Times New Roman"/>
          <w:sz w:val="24"/>
          <w:szCs w:val="24"/>
        </w:rPr>
        <w:t>49-70.</w:t>
      </w:r>
    </w:p>
    <w:p w14:paraId="6875B2B7" w14:textId="7608CECD"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Coeckelbergh</w:t>
      </w:r>
      <w:proofErr w:type="spellEnd"/>
      <w:r w:rsidRPr="00FC6897">
        <w:rPr>
          <w:rFonts w:ascii="Times New Roman" w:hAnsi="Times New Roman" w:cs="Times New Roman"/>
          <w:sz w:val="24"/>
          <w:szCs w:val="24"/>
        </w:rPr>
        <w:t xml:space="preserve">, M. </w:t>
      </w:r>
      <w:r w:rsidR="00E57878">
        <w:rPr>
          <w:rFonts w:ascii="Times New Roman" w:hAnsi="Times New Roman" w:cs="Times New Roman"/>
          <w:sz w:val="24"/>
          <w:szCs w:val="24"/>
        </w:rPr>
        <w:t>(</w:t>
      </w:r>
      <w:r w:rsidRPr="00FC6897">
        <w:rPr>
          <w:rFonts w:ascii="Times New Roman" w:hAnsi="Times New Roman" w:cs="Times New Roman"/>
          <w:sz w:val="24"/>
          <w:szCs w:val="24"/>
        </w:rPr>
        <w:t>2018a</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Technology </w:t>
      </w:r>
      <w:r w:rsidR="00E57878">
        <w:rPr>
          <w:rFonts w:ascii="Times New Roman" w:hAnsi="Times New Roman" w:cs="Times New Roman"/>
          <w:sz w:val="24"/>
          <w:szCs w:val="24"/>
        </w:rPr>
        <w:t>g</w:t>
      </w:r>
      <w:r w:rsidRPr="00FC6897">
        <w:rPr>
          <w:rFonts w:ascii="Times New Roman" w:hAnsi="Times New Roman" w:cs="Times New Roman"/>
          <w:sz w:val="24"/>
          <w:szCs w:val="24"/>
        </w:rPr>
        <w:t xml:space="preserve">ames: </w:t>
      </w:r>
      <w:r w:rsidR="00E57878">
        <w:rPr>
          <w:rFonts w:ascii="Times New Roman" w:hAnsi="Times New Roman" w:cs="Times New Roman"/>
          <w:sz w:val="24"/>
          <w:szCs w:val="24"/>
        </w:rPr>
        <w:t>u</w:t>
      </w:r>
      <w:r w:rsidRPr="00FC6897">
        <w:rPr>
          <w:rFonts w:ascii="Times New Roman" w:hAnsi="Times New Roman" w:cs="Times New Roman"/>
          <w:sz w:val="24"/>
          <w:szCs w:val="24"/>
        </w:rPr>
        <w:t xml:space="preserve">sing Wittgenstein for </w:t>
      </w:r>
      <w:r w:rsidR="00E57878">
        <w:rPr>
          <w:rFonts w:ascii="Times New Roman" w:hAnsi="Times New Roman" w:cs="Times New Roman"/>
          <w:sz w:val="24"/>
          <w:szCs w:val="24"/>
        </w:rPr>
        <w:t>u</w:t>
      </w:r>
      <w:r w:rsidRPr="00FC6897">
        <w:rPr>
          <w:rFonts w:ascii="Times New Roman" w:hAnsi="Times New Roman" w:cs="Times New Roman"/>
          <w:sz w:val="24"/>
          <w:szCs w:val="24"/>
        </w:rPr>
        <w:t xml:space="preserve">nderstanding and </w:t>
      </w:r>
      <w:r w:rsidR="00E57878">
        <w:rPr>
          <w:rFonts w:ascii="Times New Roman" w:hAnsi="Times New Roman" w:cs="Times New Roman"/>
          <w:sz w:val="24"/>
          <w:szCs w:val="24"/>
        </w:rPr>
        <w:t>e</w:t>
      </w:r>
      <w:r w:rsidRPr="00FC6897">
        <w:rPr>
          <w:rFonts w:ascii="Times New Roman" w:hAnsi="Times New Roman" w:cs="Times New Roman"/>
          <w:sz w:val="24"/>
          <w:szCs w:val="24"/>
        </w:rPr>
        <w:t xml:space="preserve">valuating </w:t>
      </w:r>
      <w:r w:rsidR="00E57878">
        <w:rPr>
          <w:rFonts w:ascii="Times New Roman" w:hAnsi="Times New Roman" w:cs="Times New Roman"/>
          <w:sz w:val="24"/>
          <w:szCs w:val="24"/>
        </w:rPr>
        <w:t>t</w:t>
      </w:r>
      <w:r w:rsidRPr="00FC6897">
        <w:rPr>
          <w:rFonts w:ascii="Times New Roman" w:hAnsi="Times New Roman" w:cs="Times New Roman"/>
          <w:sz w:val="24"/>
          <w:szCs w:val="24"/>
        </w:rPr>
        <w:t>echnology</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00E57878" w:rsidRPr="00E57878">
        <w:rPr>
          <w:rFonts w:ascii="Times New Roman" w:hAnsi="Times New Roman" w:cs="Times New Roman"/>
          <w:i/>
          <w:iCs/>
          <w:sz w:val="24"/>
          <w:szCs w:val="24"/>
        </w:rPr>
        <w:t>Science and Engineering Ethics</w:t>
      </w:r>
      <w:r w:rsidR="00E57878">
        <w:rPr>
          <w:rFonts w:ascii="Times New Roman" w:hAnsi="Times New Roman" w:cs="Times New Roman"/>
          <w:sz w:val="24"/>
          <w:szCs w:val="24"/>
        </w:rPr>
        <w:t xml:space="preserve">, </w:t>
      </w:r>
      <w:r w:rsidRPr="00FC6897">
        <w:rPr>
          <w:rFonts w:ascii="Times New Roman" w:hAnsi="Times New Roman" w:cs="Times New Roman"/>
          <w:sz w:val="24"/>
          <w:szCs w:val="24"/>
        </w:rPr>
        <w:t>24</w:t>
      </w:r>
      <w:r w:rsidR="00E57878">
        <w:rPr>
          <w:rFonts w:ascii="Times New Roman" w:hAnsi="Times New Roman" w:cs="Times New Roman"/>
          <w:sz w:val="24"/>
          <w:szCs w:val="24"/>
        </w:rPr>
        <w:t>, pp.</w:t>
      </w:r>
      <w:r w:rsidRPr="00FC6897">
        <w:rPr>
          <w:rFonts w:ascii="Times New Roman" w:hAnsi="Times New Roman" w:cs="Times New Roman"/>
          <w:sz w:val="24"/>
          <w:szCs w:val="24"/>
        </w:rPr>
        <w:t>1503–19.</w:t>
      </w:r>
    </w:p>
    <w:p w14:paraId="06560860" w14:textId="3BA70B43"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Coeckelbergh</w:t>
      </w:r>
      <w:proofErr w:type="spellEnd"/>
      <w:r w:rsidRPr="00FC6897">
        <w:rPr>
          <w:rFonts w:ascii="Times New Roman" w:hAnsi="Times New Roman" w:cs="Times New Roman"/>
          <w:sz w:val="24"/>
          <w:szCs w:val="24"/>
        </w:rPr>
        <w:t xml:space="preserve">, M. </w:t>
      </w:r>
      <w:r w:rsidR="00E57878">
        <w:rPr>
          <w:rFonts w:ascii="Times New Roman" w:hAnsi="Times New Roman" w:cs="Times New Roman"/>
          <w:sz w:val="24"/>
          <w:szCs w:val="24"/>
        </w:rPr>
        <w:t>(</w:t>
      </w:r>
      <w:r w:rsidRPr="00FC6897">
        <w:rPr>
          <w:rFonts w:ascii="Times New Roman" w:hAnsi="Times New Roman" w:cs="Times New Roman"/>
          <w:sz w:val="24"/>
          <w:szCs w:val="24"/>
        </w:rPr>
        <w:t>2018b</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Technology and the good society: </w:t>
      </w:r>
      <w:r w:rsidR="00E57878">
        <w:rPr>
          <w:rFonts w:ascii="Times New Roman" w:hAnsi="Times New Roman" w:cs="Times New Roman"/>
          <w:sz w:val="24"/>
          <w:szCs w:val="24"/>
        </w:rPr>
        <w:t>a</w:t>
      </w:r>
      <w:r w:rsidRPr="00FC6897">
        <w:rPr>
          <w:rFonts w:ascii="Times New Roman" w:hAnsi="Times New Roman" w:cs="Times New Roman"/>
          <w:sz w:val="24"/>
          <w:szCs w:val="24"/>
        </w:rPr>
        <w:t xml:space="preserve"> polemical essay on social ontology, political principles, and responsibility for technology</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w:t>
      </w:r>
      <w:r w:rsidRPr="00E57878">
        <w:rPr>
          <w:rFonts w:ascii="Times New Roman" w:hAnsi="Times New Roman" w:cs="Times New Roman"/>
          <w:i/>
          <w:iCs/>
          <w:sz w:val="24"/>
          <w:szCs w:val="24"/>
        </w:rPr>
        <w:t>Technology in Society</w:t>
      </w:r>
      <w:r w:rsidR="00E57878">
        <w:rPr>
          <w:rFonts w:ascii="Times New Roman" w:hAnsi="Times New Roman" w:cs="Times New Roman"/>
          <w:sz w:val="24"/>
          <w:szCs w:val="24"/>
        </w:rPr>
        <w:t>,</w:t>
      </w:r>
      <w:r w:rsidRPr="00FC6897">
        <w:rPr>
          <w:rFonts w:ascii="Times New Roman" w:hAnsi="Times New Roman" w:cs="Times New Roman"/>
          <w:sz w:val="24"/>
          <w:szCs w:val="24"/>
        </w:rPr>
        <w:t xml:space="preserve"> 52</w:t>
      </w:r>
      <w:r w:rsidR="00E57878">
        <w:rPr>
          <w:rFonts w:ascii="Times New Roman" w:hAnsi="Times New Roman" w:cs="Times New Roman"/>
          <w:sz w:val="24"/>
          <w:szCs w:val="24"/>
        </w:rPr>
        <w:t>, pp.</w:t>
      </w:r>
      <w:r w:rsidRPr="00FC6897">
        <w:rPr>
          <w:rFonts w:ascii="Times New Roman" w:hAnsi="Times New Roman" w:cs="Times New Roman"/>
          <w:sz w:val="24"/>
          <w:szCs w:val="24"/>
        </w:rPr>
        <w:t>4-9.</w:t>
      </w:r>
    </w:p>
    <w:p w14:paraId="2D8C01F3" w14:textId="2128C7C8" w:rsidR="00CE6394" w:rsidRPr="00E57878" w:rsidRDefault="00E57878" w:rsidP="00FC6897">
      <w:pPr>
        <w:spacing w:line="360" w:lineRule="auto"/>
        <w:ind w:left="720" w:hanging="720"/>
        <w:rPr>
          <w:rFonts w:ascii="Times New Roman" w:hAnsi="Times New Roman" w:cs="Times New Roman"/>
          <w:sz w:val="24"/>
          <w:szCs w:val="24"/>
        </w:rPr>
      </w:pPr>
      <w:proofErr w:type="spellStart"/>
      <w:r w:rsidRPr="00E57878">
        <w:rPr>
          <w:rStyle w:val="markedcontent"/>
          <w:rFonts w:ascii="Times New Roman" w:hAnsi="Times New Roman" w:cs="Times New Roman"/>
          <w:sz w:val="24"/>
          <w:szCs w:val="24"/>
        </w:rPr>
        <w:t>Soumitra</w:t>
      </w:r>
      <w:proofErr w:type="spellEnd"/>
      <w:r w:rsidRPr="00E57878">
        <w:rPr>
          <w:rStyle w:val="markedcontent"/>
          <w:rFonts w:ascii="Times New Roman" w:hAnsi="Times New Roman" w:cs="Times New Roman"/>
          <w:sz w:val="24"/>
          <w:szCs w:val="24"/>
        </w:rPr>
        <w:t>, D., Bruno, L. and Wunsch-Vince, S. (eds) (2018)</w:t>
      </w:r>
      <w:r>
        <w:rPr>
          <w:rFonts w:ascii="Times New Roman" w:hAnsi="Times New Roman" w:cs="Times New Roman"/>
          <w:sz w:val="24"/>
          <w:szCs w:val="24"/>
        </w:rPr>
        <w:t xml:space="preserve"> </w:t>
      </w:r>
      <w:r w:rsidR="00A87F9A" w:rsidRPr="00E57878">
        <w:rPr>
          <w:rFonts w:ascii="Times New Roman" w:hAnsi="Times New Roman" w:cs="Times New Roman"/>
          <w:i/>
          <w:iCs/>
          <w:sz w:val="24"/>
          <w:szCs w:val="24"/>
        </w:rPr>
        <w:t>The Global Innovation Index 2018: Energizing the World with Innovation</w:t>
      </w:r>
      <w:r w:rsidR="0048002E">
        <w:rPr>
          <w:rFonts w:ascii="Times New Roman" w:hAnsi="Times New Roman" w:cs="Times New Roman"/>
          <w:sz w:val="24"/>
          <w:szCs w:val="24"/>
        </w:rPr>
        <w:t>,</w:t>
      </w:r>
      <w:r w:rsidR="00A87F9A" w:rsidRPr="00E57878">
        <w:rPr>
          <w:rFonts w:ascii="Times New Roman" w:hAnsi="Times New Roman" w:cs="Times New Roman"/>
          <w:sz w:val="24"/>
          <w:szCs w:val="24"/>
        </w:rPr>
        <w:t xml:space="preserve"> </w:t>
      </w:r>
      <w:r w:rsidRPr="00E57878">
        <w:rPr>
          <w:rFonts w:ascii="Times New Roman" w:hAnsi="Times New Roman" w:cs="Times New Roman"/>
          <w:sz w:val="24"/>
          <w:szCs w:val="24"/>
        </w:rPr>
        <w:t xml:space="preserve">Cornell University, </w:t>
      </w:r>
      <w:r w:rsidR="00A87F9A" w:rsidRPr="00E57878">
        <w:rPr>
          <w:rFonts w:ascii="Times New Roman" w:hAnsi="Times New Roman" w:cs="Times New Roman"/>
          <w:sz w:val="24"/>
          <w:szCs w:val="24"/>
        </w:rPr>
        <w:t>Ithaca</w:t>
      </w:r>
      <w:r w:rsidRPr="00E57878">
        <w:rPr>
          <w:rFonts w:ascii="Times New Roman" w:hAnsi="Times New Roman" w:cs="Times New Roman"/>
          <w:sz w:val="24"/>
          <w:szCs w:val="24"/>
        </w:rPr>
        <w:t xml:space="preserve"> NY.</w:t>
      </w:r>
    </w:p>
    <w:p w14:paraId="20B6BE2B" w14:textId="1CEFCAEB" w:rsidR="0048002E" w:rsidRDefault="00EB025C"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Daniel, L. and Jeremy A. Klein</w:t>
      </w:r>
      <w:r w:rsidR="0048002E">
        <w:rPr>
          <w:rFonts w:ascii="Times New Roman" w:hAnsi="Times New Roman" w:cs="Times New Roman"/>
          <w:sz w:val="24"/>
          <w:szCs w:val="24"/>
        </w:rPr>
        <w:t>, J. (2014) ‘</w:t>
      </w:r>
      <w:r w:rsidRPr="00FC6897">
        <w:rPr>
          <w:rFonts w:ascii="Times New Roman" w:hAnsi="Times New Roman" w:cs="Times New Roman"/>
          <w:sz w:val="24"/>
          <w:szCs w:val="24"/>
        </w:rPr>
        <w:t xml:space="preserve">Innovation </w:t>
      </w:r>
      <w:r w:rsidR="0048002E">
        <w:rPr>
          <w:rFonts w:ascii="Times New Roman" w:hAnsi="Times New Roman" w:cs="Times New Roman"/>
          <w:sz w:val="24"/>
          <w:szCs w:val="24"/>
        </w:rPr>
        <w:t>a</w:t>
      </w:r>
      <w:r w:rsidRPr="00FC6897">
        <w:rPr>
          <w:rFonts w:ascii="Times New Roman" w:hAnsi="Times New Roman" w:cs="Times New Roman"/>
          <w:sz w:val="24"/>
          <w:szCs w:val="24"/>
        </w:rPr>
        <w:t xml:space="preserve">gendas: </w:t>
      </w:r>
      <w:r w:rsidR="0048002E">
        <w:rPr>
          <w:rFonts w:ascii="Times New Roman" w:hAnsi="Times New Roman" w:cs="Times New Roman"/>
          <w:sz w:val="24"/>
          <w:szCs w:val="24"/>
        </w:rPr>
        <w:t>t</w:t>
      </w:r>
      <w:r w:rsidRPr="00FC6897">
        <w:rPr>
          <w:rFonts w:ascii="Times New Roman" w:hAnsi="Times New Roman" w:cs="Times New Roman"/>
          <w:sz w:val="24"/>
          <w:szCs w:val="24"/>
        </w:rPr>
        <w:t xml:space="preserve">he </w:t>
      </w:r>
      <w:r w:rsidR="0048002E">
        <w:rPr>
          <w:rFonts w:ascii="Times New Roman" w:hAnsi="Times New Roman" w:cs="Times New Roman"/>
          <w:sz w:val="24"/>
          <w:szCs w:val="24"/>
        </w:rPr>
        <w:t>a</w:t>
      </w:r>
      <w:r w:rsidRPr="00FC6897">
        <w:rPr>
          <w:rFonts w:ascii="Times New Roman" w:hAnsi="Times New Roman" w:cs="Times New Roman"/>
          <w:sz w:val="24"/>
          <w:szCs w:val="24"/>
        </w:rPr>
        <w:t xml:space="preserve">mbiguity of </w:t>
      </w:r>
      <w:r w:rsidR="0048002E">
        <w:rPr>
          <w:rFonts w:ascii="Times New Roman" w:hAnsi="Times New Roman" w:cs="Times New Roman"/>
          <w:sz w:val="24"/>
          <w:szCs w:val="24"/>
        </w:rPr>
        <w:t>v</w:t>
      </w:r>
      <w:r w:rsidRPr="00FC6897">
        <w:rPr>
          <w:rFonts w:ascii="Times New Roman" w:hAnsi="Times New Roman" w:cs="Times New Roman"/>
          <w:sz w:val="24"/>
          <w:szCs w:val="24"/>
        </w:rPr>
        <w:t xml:space="preserve">alue </w:t>
      </w:r>
      <w:r w:rsidR="0048002E">
        <w:rPr>
          <w:rFonts w:ascii="Times New Roman" w:hAnsi="Times New Roman" w:cs="Times New Roman"/>
          <w:sz w:val="24"/>
          <w:szCs w:val="24"/>
        </w:rPr>
        <w:t>c</w:t>
      </w:r>
      <w:r w:rsidRPr="00FC6897">
        <w:rPr>
          <w:rFonts w:ascii="Times New Roman" w:hAnsi="Times New Roman" w:cs="Times New Roman"/>
          <w:sz w:val="24"/>
          <w:szCs w:val="24"/>
        </w:rPr>
        <w:t>reation</w:t>
      </w:r>
      <w:r w:rsidR="0048002E">
        <w:rPr>
          <w:rFonts w:ascii="Times New Roman" w:hAnsi="Times New Roman" w:cs="Times New Roman"/>
          <w:sz w:val="24"/>
          <w:szCs w:val="24"/>
        </w:rPr>
        <w:t xml:space="preserve">’, </w:t>
      </w:r>
      <w:r w:rsidRPr="0048002E">
        <w:rPr>
          <w:rFonts w:ascii="Times New Roman" w:hAnsi="Times New Roman" w:cs="Times New Roman"/>
          <w:i/>
          <w:iCs/>
          <w:sz w:val="24"/>
          <w:szCs w:val="24"/>
        </w:rPr>
        <w:t>Prometheus</w:t>
      </w:r>
      <w:r w:rsidRPr="00FC6897">
        <w:rPr>
          <w:rFonts w:ascii="Times New Roman" w:hAnsi="Times New Roman" w:cs="Times New Roman"/>
          <w:sz w:val="24"/>
          <w:szCs w:val="24"/>
        </w:rPr>
        <w:t>, 32</w:t>
      </w:r>
      <w:r w:rsidR="0048002E">
        <w:rPr>
          <w:rFonts w:ascii="Times New Roman" w:hAnsi="Times New Roman" w:cs="Times New Roman"/>
          <w:sz w:val="24"/>
          <w:szCs w:val="24"/>
        </w:rPr>
        <w:t xml:space="preserve">, </w:t>
      </w:r>
      <w:r w:rsidRPr="00FC6897">
        <w:rPr>
          <w:rFonts w:ascii="Times New Roman" w:hAnsi="Times New Roman" w:cs="Times New Roman"/>
          <w:sz w:val="24"/>
          <w:szCs w:val="24"/>
        </w:rPr>
        <w:t xml:space="preserve">1, </w:t>
      </w:r>
      <w:r w:rsidR="0048002E">
        <w:rPr>
          <w:rFonts w:ascii="Times New Roman" w:hAnsi="Times New Roman" w:cs="Times New Roman"/>
          <w:sz w:val="24"/>
          <w:szCs w:val="24"/>
        </w:rPr>
        <w:t>pp.</w:t>
      </w:r>
      <w:r w:rsidRPr="00FC6897">
        <w:rPr>
          <w:rFonts w:ascii="Times New Roman" w:hAnsi="Times New Roman" w:cs="Times New Roman"/>
          <w:sz w:val="24"/>
          <w:szCs w:val="24"/>
        </w:rPr>
        <w:t>23–47</w:t>
      </w:r>
      <w:r w:rsidR="0048002E">
        <w:rPr>
          <w:rFonts w:ascii="Times New Roman" w:hAnsi="Times New Roman" w:cs="Times New Roman"/>
          <w:sz w:val="24"/>
          <w:szCs w:val="24"/>
        </w:rPr>
        <w:t>.</w:t>
      </w:r>
    </w:p>
    <w:p w14:paraId="6F338E28" w14:textId="3D80F9F4"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 xml:space="preserve">Efrat, K. </w:t>
      </w:r>
      <w:r w:rsidR="00C973E3">
        <w:rPr>
          <w:rFonts w:ascii="Times New Roman" w:hAnsi="Times New Roman" w:cs="Times New Roman"/>
          <w:sz w:val="24"/>
          <w:szCs w:val="24"/>
        </w:rPr>
        <w:t>(</w:t>
      </w:r>
      <w:r w:rsidRPr="00FC6897">
        <w:rPr>
          <w:rFonts w:ascii="Times New Roman" w:hAnsi="Times New Roman" w:cs="Times New Roman"/>
          <w:sz w:val="24"/>
          <w:szCs w:val="24"/>
        </w:rPr>
        <w:t>2014</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00C973E3">
        <w:rPr>
          <w:rFonts w:ascii="Times New Roman" w:hAnsi="Times New Roman" w:cs="Times New Roman"/>
          <w:sz w:val="24"/>
          <w:szCs w:val="24"/>
        </w:rPr>
        <w:t>‘</w:t>
      </w:r>
      <w:r w:rsidRPr="00FC6897">
        <w:rPr>
          <w:rFonts w:ascii="Times New Roman" w:hAnsi="Times New Roman" w:cs="Times New Roman"/>
          <w:sz w:val="24"/>
          <w:szCs w:val="24"/>
        </w:rPr>
        <w:t>The direct and indirect impact of culture on innovation</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proofErr w:type="spellStart"/>
      <w:r w:rsidRPr="00C973E3">
        <w:rPr>
          <w:rFonts w:ascii="Times New Roman" w:hAnsi="Times New Roman" w:cs="Times New Roman"/>
          <w:i/>
          <w:iCs/>
          <w:sz w:val="24"/>
          <w:szCs w:val="24"/>
        </w:rPr>
        <w:t>Technovation</w:t>
      </w:r>
      <w:proofErr w:type="spellEnd"/>
      <w:r w:rsidR="00C973E3">
        <w:rPr>
          <w:rFonts w:ascii="Times New Roman" w:hAnsi="Times New Roman" w:cs="Times New Roman"/>
          <w:sz w:val="24"/>
          <w:szCs w:val="24"/>
        </w:rPr>
        <w:t xml:space="preserve">, </w:t>
      </w:r>
      <w:r w:rsidRPr="00FC6897">
        <w:rPr>
          <w:rFonts w:ascii="Times New Roman" w:hAnsi="Times New Roman" w:cs="Times New Roman"/>
          <w:sz w:val="24"/>
          <w:szCs w:val="24"/>
        </w:rPr>
        <w:t>34</w:t>
      </w:r>
      <w:r w:rsidR="00C973E3">
        <w:rPr>
          <w:rFonts w:ascii="Times New Roman" w:hAnsi="Times New Roman" w:cs="Times New Roman"/>
          <w:sz w:val="24"/>
          <w:szCs w:val="24"/>
        </w:rPr>
        <w:t>, pp.</w:t>
      </w:r>
      <w:r w:rsidRPr="00FC6897">
        <w:rPr>
          <w:rFonts w:ascii="Times New Roman" w:hAnsi="Times New Roman" w:cs="Times New Roman"/>
          <w:sz w:val="24"/>
          <w:szCs w:val="24"/>
        </w:rPr>
        <w:t>12-20.</w:t>
      </w:r>
    </w:p>
    <w:p w14:paraId="27E18E4B" w14:textId="040B8263"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Feenberg</w:t>
      </w:r>
      <w:proofErr w:type="spellEnd"/>
      <w:r w:rsidRPr="00FC6897">
        <w:rPr>
          <w:rFonts w:ascii="Times New Roman" w:hAnsi="Times New Roman" w:cs="Times New Roman"/>
          <w:sz w:val="24"/>
          <w:szCs w:val="24"/>
        </w:rPr>
        <w:t xml:space="preserve">, A. </w:t>
      </w:r>
      <w:r w:rsidR="00C973E3">
        <w:rPr>
          <w:rFonts w:ascii="Times New Roman" w:hAnsi="Times New Roman" w:cs="Times New Roman"/>
          <w:sz w:val="24"/>
          <w:szCs w:val="24"/>
        </w:rPr>
        <w:t>(</w:t>
      </w:r>
      <w:r w:rsidRPr="00FC6897">
        <w:rPr>
          <w:rFonts w:ascii="Times New Roman" w:hAnsi="Times New Roman" w:cs="Times New Roman"/>
          <w:sz w:val="24"/>
          <w:szCs w:val="24"/>
        </w:rPr>
        <w:t>1995</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Alternative Modernity: The Technical Turn in Philosophy and Social Theory</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University of California Press</w:t>
      </w:r>
      <w:r w:rsidR="00C973E3">
        <w:rPr>
          <w:rFonts w:ascii="Times New Roman" w:hAnsi="Times New Roman" w:cs="Times New Roman"/>
          <w:sz w:val="24"/>
          <w:szCs w:val="24"/>
        </w:rPr>
        <w:t>, Berkeley CA.</w:t>
      </w:r>
    </w:p>
    <w:p w14:paraId="131C8D2B" w14:textId="19EB18F5" w:rsidR="00CE6394" w:rsidRPr="00FC6897" w:rsidRDefault="00A87F9A" w:rsidP="00FC6897">
      <w:pPr>
        <w:spacing w:line="360" w:lineRule="auto"/>
        <w:ind w:left="720" w:hanging="720"/>
        <w:rPr>
          <w:rFonts w:ascii="Times New Roman" w:hAnsi="Times New Roman" w:cs="Times New Roman"/>
          <w:sz w:val="24"/>
          <w:szCs w:val="24"/>
        </w:rPr>
      </w:pPr>
      <w:bookmarkStart w:id="12" w:name="_Hlk72838831"/>
      <w:bookmarkStart w:id="13" w:name="_Hlk72838932"/>
      <w:proofErr w:type="spellStart"/>
      <w:r w:rsidRPr="00FC6897">
        <w:rPr>
          <w:rFonts w:ascii="Times New Roman" w:hAnsi="Times New Roman" w:cs="Times New Roman"/>
          <w:sz w:val="24"/>
          <w:szCs w:val="24"/>
        </w:rPr>
        <w:t>Feenberg</w:t>
      </w:r>
      <w:bookmarkEnd w:id="12"/>
      <w:proofErr w:type="spellEnd"/>
      <w:r w:rsidRPr="00FC6897">
        <w:rPr>
          <w:rFonts w:ascii="Times New Roman" w:hAnsi="Times New Roman" w:cs="Times New Roman"/>
          <w:sz w:val="24"/>
          <w:szCs w:val="24"/>
        </w:rPr>
        <w:t xml:space="preserve">, A. </w:t>
      </w:r>
      <w:r w:rsidR="00C973E3">
        <w:rPr>
          <w:rFonts w:ascii="Times New Roman" w:hAnsi="Times New Roman" w:cs="Times New Roman"/>
          <w:sz w:val="24"/>
          <w:szCs w:val="24"/>
        </w:rPr>
        <w:t>(</w:t>
      </w:r>
      <w:r w:rsidRPr="00FC6897">
        <w:rPr>
          <w:rFonts w:ascii="Times New Roman" w:hAnsi="Times New Roman" w:cs="Times New Roman"/>
          <w:sz w:val="24"/>
          <w:szCs w:val="24"/>
        </w:rPr>
        <w:t>2010</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Between Reason and EXPERIENCE: Essays in Technology and Modernity</w:t>
      </w:r>
      <w:r w:rsidRPr="00FC6897">
        <w:rPr>
          <w:rFonts w:ascii="Times New Roman" w:hAnsi="Times New Roman" w:cs="Times New Roman"/>
          <w:sz w:val="24"/>
          <w:szCs w:val="24"/>
        </w:rPr>
        <w:t>, MIT Press</w:t>
      </w:r>
      <w:bookmarkEnd w:id="13"/>
      <w:r w:rsidR="00C973E3">
        <w:rPr>
          <w:rFonts w:ascii="Times New Roman" w:hAnsi="Times New Roman" w:cs="Times New Roman"/>
          <w:sz w:val="24"/>
          <w:szCs w:val="24"/>
        </w:rPr>
        <w:t>, Cambridge MA.</w:t>
      </w:r>
    </w:p>
    <w:p w14:paraId="49606DC2" w14:textId="796EF68E"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Flink</w:t>
      </w:r>
      <w:proofErr w:type="spellEnd"/>
      <w:r w:rsidRPr="00FC6897">
        <w:rPr>
          <w:rFonts w:ascii="Times New Roman" w:hAnsi="Times New Roman" w:cs="Times New Roman"/>
          <w:sz w:val="24"/>
          <w:szCs w:val="24"/>
        </w:rPr>
        <w:t>, T</w:t>
      </w:r>
      <w:r w:rsidR="00C973E3">
        <w:rPr>
          <w:rFonts w:ascii="Times New Roman" w:hAnsi="Times New Roman" w:cs="Times New Roman"/>
          <w:sz w:val="24"/>
          <w:szCs w:val="24"/>
        </w:rPr>
        <w:t>.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Kaldewey</w:t>
      </w:r>
      <w:proofErr w:type="spellEnd"/>
      <w:r w:rsidRPr="00FC6897">
        <w:rPr>
          <w:rFonts w:ascii="Times New Roman" w:hAnsi="Times New Roman" w:cs="Times New Roman"/>
          <w:sz w:val="24"/>
          <w:szCs w:val="24"/>
        </w:rPr>
        <w:t xml:space="preserve">, D. </w:t>
      </w:r>
      <w:r w:rsidR="00C973E3">
        <w:rPr>
          <w:rFonts w:ascii="Times New Roman" w:hAnsi="Times New Roman" w:cs="Times New Roman"/>
          <w:sz w:val="24"/>
          <w:szCs w:val="24"/>
        </w:rPr>
        <w:t>(</w:t>
      </w:r>
      <w:r w:rsidRPr="00FC6897">
        <w:rPr>
          <w:rFonts w:ascii="Times New Roman" w:hAnsi="Times New Roman" w:cs="Times New Roman"/>
          <w:sz w:val="24"/>
          <w:szCs w:val="24"/>
        </w:rPr>
        <w:t>2018</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The new production of legitimacy: STI policy discourses beyond the contract </w:t>
      </w:r>
      <w:r w:rsidR="00C973E3">
        <w:rPr>
          <w:rFonts w:ascii="Times New Roman" w:hAnsi="Times New Roman" w:cs="Times New Roman"/>
          <w:sz w:val="24"/>
          <w:szCs w:val="24"/>
        </w:rPr>
        <w:t>m</w:t>
      </w:r>
      <w:r w:rsidRPr="00FC6897">
        <w:rPr>
          <w:rFonts w:ascii="Times New Roman" w:hAnsi="Times New Roman" w:cs="Times New Roman"/>
          <w:sz w:val="24"/>
          <w:szCs w:val="24"/>
        </w:rPr>
        <w:t>etaphor</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Research Policy</w:t>
      </w:r>
      <w:r w:rsidR="00C973E3">
        <w:rPr>
          <w:rFonts w:ascii="Times New Roman" w:hAnsi="Times New Roman" w:cs="Times New Roman"/>
          <w:i/>
          <w:iCs/>
          <w:sz w:val="24"/>
          <w:szCs w:val="24"/>
        </w:rPr>
        <w:t>,</w:t>
      </w:r>
      <w:r w:rsidRPr="00FC6897">
        <w:rPr>
          <w:rFonts w:ascii="Times New Roman" w:hAnsi="Times New Roman" w:cs="Times New Roman"/>
          <w:sz w:val="24"/>
          <w:szCs w:val="24"/>
        </w:rPr>
        <w:t xml:space="preserve"> 47</w:t>
      </w:r>
      <w:r w:rsidR="00C973E3">
        <w:rPr>
          <w:rFonts w:ascii="Times New Roman" w:hAnsi="Times New Roman" w:cs="Times New Roman"/>
          <w:sz w:val="24"/>
          <w:szCs w:val="24"/>
        </w:rPr>
        <w:t>, pp.</w:t>
      </w:r>
      <w:r w:rsidRPr="00FC6897">
        <w:rPr>
          <w:rFonts w:ascii="Times New Roman" w:hAnsi="Times New Roman" w:cs="Times New Roman"/>
          <w:sz w:val="24"/>
          <w:szCs w:val="24"/>
        </w:rPr>
        <w:t>14–22.</w:t>
      </w:r>
    </w:p>
    <w:p w14:paraId="135F7BBA" w14:textId="2A35A75D"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 xml:space="preserve">Giddens, A. </w:t>
      </w:r>
      <w:r w:rsidR="00C973E3">
        <w:rPr>
          <w:rFonts w:ascii="Times New Roman" w:hAnsi="Times New Roman" w:cs="Times New Roman"/>
          <w:sz w:val="24"/>
          <w:szCs w:val="24"/>
        </w:rPr>
        <w:t>(</w:t>
      </w:r>
      <w:r w:rsidRPr="00FC6897">
        <w:rPr>
          <w:rFonts w:ascii="Times New Roman" w:hAnsi="Times New Roman" w:cs="Times New Roman"/>
          <w:sz w:val="24"/>
          <w:szCs w:val="24"/>
        </w:rPr>
        <w:t>1999</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00C973E3">
        <w:rPr>
          <w:rFonts w:ascii="Times New Roman" w:hAnsi="Times New Roman" w:cs="Times New Roman"/>
          <w:sz w:val="24"/>
          <w:szCs w:val="24"/>
        </w:rPr>
        <w:t>‘</w:t>
      </w:r>
      <w:r w:rsidRPr="00FC6897">
        <w:rPr>
          <w:rFonts w:ascii="Times New Roman" w:hAnsi="Times New Roman" w:cs="Times New Roman"/>
          <w:sz w:val="24"/>
          <w:szCs w:val="24"/>
        </w:rPr>
        <w:t>Risk and responsibility</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Modern Law Review</w:t>
      </w:r>
      <w:r w:rsidRPr="00FC6897">
        <w:rPr>
          <w:rFonts w:ascii="Times New Roman" w:hAnsi="Times New Roman" w:cs="Times New Roman"/>
          <w:sz w:val="24"/>
          <w:szCs w:val="24"/>
        </w:rPr>
        <w:t xml:space="preserve"> 62</w:t>
      </w:r>
      <w:r w:rsidR="00C973E3">
        <w:rPr>
          <w:rFonts w:ascii="Times New Roman" w:hAnsi="Times New Roman" w:cs="Times New Roman"/>
          <w:sz w:val="24"/>
          <w:szCs w:val="24"/>
        </w:rPr>
        <w:t>, pp.</w:t>
      </w:r>
      <w:r w:rsidRPr="00FC6897">
        <w:rPr>
          <w:rFonts w:ascii="Times New Roman" w:hAnsi="Times New Roman" w:cs="Times New Roman"/>
          <w:sz w:val="24"/>
          <w:szCs w:val="24"/>
        </w:rPr>
        <w:t xml:space="preserve">1‐10. </w:t>
      </w:r>
    </w:p>
    <w:p w14:paraId="60FE4FE3" w14:textId="7FD3D793" w:rsidR="00C973E3"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lang w:val="de-DE"/>
        </w:rPr>
        <w:t>Gressgård, L</w:t>
      </w:r>
      <w:r w:rsidR="00C973E3">
        <w:rPr>
          <w:rFonts w:ascii="Times New Roman" w:hAnsi="Times New Roman" w:cs="Times New Roman"/>
          <w:sz w:val="24"/>
          <w:szCs w:val="24"/>
          <w:lang w:val="de-DE"/>
        </w:rPr>
        <w:t>.</w:t>
      </w:r>
      <w:r w:rsidRPr="00FC6897">
        <w:rPr>
          <w:rFonts w:ascii="Times New Roman" w:hAnsi="Times New Roman" w:cs="Times New Roman"/>
          <w:sz w:val="24"/>
          <w:szCs w:val="24"/>
          <w:lang w:val="de-DE"/>
        </w:rPr>
        <w:t>, Amundsen, O</w:t>
      </w:r>
      <w:r w:rsidR="00C973E3">
        <w:rPr>
          <w:rFonts w:ascii="Times New Roman" w:hAnsi="Times New Roman" w:cs="Times New Roman"/>
          <w:sz w:val="24"/>
          <w:szCs w:val="24"/>
          <w:lang w:val="de-DE"/>
        </w:rPr>
        <w:t>.</w:t>
      </w:r>
      <w:r w:rsidRPr="00FC6897">
        <w:rPr>
          <w:rFonts w:ascii="Times New Roman" w:hAnsi="Times New Roman" w:cs="Times New Roman"/>
          <w:sz w:val="24"/>
          <w:szCs w:val="24"/>
          <w:lang w:val="de-DE"/>
        </w:rPr>
        <w:t>, Aasen, T</w:t>
      </w:r>
      <w:r w:rsidR="00C973E3">
        <w:rPr>
          <w:rFonts w:ascii="Times New Roman" w:hAnsi="Times New Roman" w:cs="Times New Roman"/>
          <w:sz w:val="24"/>
          <w:szCs w:val="24"/>
          <w:lang w:val="de-DE"/>
        </w:rPr>
        <w:t>. and</w:t>
      </w:r>
      <w:r w:rsidRPr="00FC6897">
        <w:rPr>
          <w:rFonts w:ascii="Times New Roman" w:hAnsi="Times New Roman" w:cs="Times New Roman"/>
          <w:sz w:val="24"/>
          <w:szCs w:val="24"/>
          <w:lang w:val="de-DE"/>
        </w:rPr>
        <w:t xml:space="preserve"> Hansen, K. </w:t>
      </w:r>
      <w:r w:rsidR="00C973E3">
        <w:rPr>
          <w:rFonts w:ascii="Times New Roman" w:hAnsi="Times New Roman" w:cs="Times New Roman"/>
          <w:sz w:val="24"/>
          <w:szCs w:val="24"/>
          <w:lang w:val="de-DE"/>
        </w:rPr>
        <w:t>(</w:t>
      </w:r>
      <w:r w:rsidRPr="00FC6897">
        <w:rPr>
          <w:rFonts w:ascii="Times New Roman" w:hAnsi="Times New Roman" w:cs="Times New Roman"/>
          <w:sz w:val="24"/>
          <w:szCs w:val="24"/>
          <w:lang w:val="de-DE"/>
        </w:rPr>
        <w:t>2014</w:t>
      </w:r>
      <w:r w:rsidR="00C973E3">
        <w:rPr>
          <w:rFonts w:ascii="Times New Roman" w:hAnsi="Times New Roman" w:cs="Times New Roman"/>
          <w:sz w:val="24"/>
          <w:szCs w:val="24"/>
          <w:lang w:val="de-DE"/>
        </w:rPr>
        <w:t>)</w:t>
      </w:r>
      <w:r w:rsidRPr="00FC6897">
        <w:rPr>
          <w:rFonts w:ascii="Times New Roman" w:hAnsi="Times New Roman" w:cs="Times New Roman"/>
          <w:sz w:val="24"/>
          <w:szCs w:val="24"/>
          <w:lang w:val="de-DE"/>
        </w:rPr>
        <w:t xml:space="preserve"> </w:t>
      </w:r>
      <w:r w:rsidR="00C973E3">
        <w:rPr>
          <w:rFonts w:ascii="Times New Roman" w:hAnsi="Times New Roman" w:cs="Times New Roman"/>
          <w:sz w:val="24"/>
          <w:szCs w:val="24"/>
        </w:rPr>
        <w:t xml:space="preserve">‘Use </w:t>
      </w:r>
      <w:r w:rsidRPr="00FC6897">
        <w:rPr>
          <w:rFonts w:ascii="Times New Roman" w:hAnsi="Times New Roman" w:cs="Times New Roman"/>
          <w:sz w:val="24"/>
          <w:szCs w:val="24"/>
        </w:rPr>
        <w:t>of information and communication technology to support employee-driven innovation in organizations: a knowledge management perspective</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Journal of Knowledge Management</w:t>
      </w:r>
      <w:r w:rsidR="00C973E3">
        <w:rPr>
          <w:rFonts w:ascii="Times New Roman" w:hAnsi="Times New Roman" w:cs="Times New Roman"/>
          <w:sz w:val="24"/>
          <w:szCs w:val="24"/>
        </w:rPr>
        <w:t xml:space="preserve">, </w:t>
      </w:r>
      <w:r w:rsidRPr="00FC6897">
        <w:rPr>
          <w:rFonts w:ascii="Times New Roman" w:hAnsi="Times New Roman" w:cs="Times New Roman"/>
          <w:sz w:val="24"/>
          <w:szCs w:val="24"/>
        </w:rPr>
        <w:t>18</w:t>
      </w:r>
      <w:r w:rsidR="00C973E3">
        <w:rPr>
          <w:rFonts w:ascii="Times New Roman" w:hAnsi="Times New Roman" w:cs="Times New Roman"/>
          <w:sz w:val="24"/>
          <w:szCs w:val="24"/>
        </w:rPr>
        <w:t xml:space="preserve">, </w:t>
      </w:r>
      <w:r w:rsidRPr="00FC6897">
        <w:rPr>
          <w:rFonts w:ascii="Times New Roman" w:hAnsi="Times New Roman" w:cs="Times New Roman"/>
          <w:sz w:val="24"/>
          <w:szCs w:val="24"/>
        </w:rPr>
        <w:t>4</w:t>
      </w:r>
      <w:r w:rsidR="00C973E3">
        <w:rPr>
          <w:rFonts w:ascii="Times New Roman" w:hAnsi="Times New Roman" w:cs="Times New Roman"/>
          <w:sz w:val="24"/>
          <w:szCs w:val="24"/>
        </w:rPr>
        <w:t>, pp.</w:t>
      </w:r>
      <w:r w:rsidRPr="00FC6897">
        <w:rPr>
          <w:rFonts w:ascii="Times New Roman" w:hAnsi="Times New Roman" w:cs="Times New Roman"/>
          <w:sz w:val="24"/>
          <w:szCs w:val="24"/>
        </w:rPr>
        <w:t>633-50.</w:t>
      </w:r>
    </w:p>
    <w:p w14:paraId="7A7B1477" w14:textId="09C7EFAB"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lastRenderedPageBreak/>
        <w:t>Hoecklin</w:t>
      </w:r>
      <w:proofErr w:type="spellEnd"/>
      <w:r w:rsidRPr="00FC6897">
        <w:rPr>
          <w:rFonts w:ascii="Times New Roman" w:hAnsi="Times New Roman" w:cs="Times New Roman"/>
          <w:sz w:val="24"/>
          <w:szCs w:val="24"/>
        </w:rPr>
        <w:t>, L</w:t>
      </w:r>
      <w:r w:rsidR="00C973E3">
        <w:rPr>
          <w:rFonts w:ascii="Times New Roman" w:hAnsi="Times New Roman" w:cs="Times New Roman"/>
          <w:sz w:val="24"/>
          <w:szCs w:val="24"/>
        </w:rPr>
        <w:t>. (</w:t>
      </w:r>
      <w:r w:rsidRPr="00FC6897">
        <w:rPr>
          <w:rFonts w:ascii="Times New Roman" w:hAnsi="Times New Roman" w:cs="Times New Roman"/>
          <w:sz w:val="24"/>
          <w:szCs w:val="24"/>
        </w:rPr>
        <w:t>1995</w:t>
      </w:r>
      <w:r w:rsidR="00C973E3">
        <w:rPr>
          <w:rFonts w:ascii="Times New Roman" w:hAnsi="Times New Roman" w:cs="Times New Roman"/>
          <w:sz w:val="24"/>
          <w:szCs w:val="24"/>
        </w:rPr>
        <w:t>)</w:t>
      </w:r>
      <w:r w:rsidRPr="00FC6897">
        <w:rPr>
          <w:rFonts w:ascii="Times New Roman" w:hAnsi="Times New Roman" w:cs="Times New Roman"/>
          <w:sz w:val="24"/>
          <w:szCs w:val="24"/>
        </w:rPr>
        <w:t xml:space="preserve"> </w:t>
      </w:r>
      <w:r w:rsidRPr="00C973E3">
        <w:rPr>
          <w:rFonts w:ascii="Times New Roman" w:hAnsi="Times New Roman" w:cs="Times New Roman"/>
          <w:i/>
          <w:iCs/>
          <w:sz w:val="24"/>
          <w:szCs w:val="24"/>
        </w:rPr>
        <w:t xml:space="preserve">Managing </w:t>
      </w:r>
      <w:r w:rsidR="00C973E3">
        <w:rPr>
          <w:rFonts w:ascii="Times New Roman" w:hAnsi="Times New Roman" w:cs="Times New Roman"/>
          <w:i/>
          <w:iCs/>
          <w:sz w:val="24"/>
          <w:szCs w:val="24"/>
        </w:rPr>
        <w:t>C</w:t>
      </w:r>
      <w:r w:rsidRPr="00C973E3">
        <w:rPr>
          <w:rFonts w:ascii="Times New Roman" w:hAnsi="Times New Roman" w:cs="Times New Roman"/>
          <w:i/>
          <w:iCs/>
          <w:sz w:val="24"/>
          <w:szCs w:val="24"/>
        </w:rPr>
        <w:t xml:space="preserve">ultural </w:t>
      </w:r>
      <w:r w:rsidR="00C973E3">
        <w:rPr>
          <w:rFonts w:ascii="Times New Roman" w:hAnsi="Times New Roman" w:cs="Times New Roman"/>
          <w:i/>
          <w:iCs/>
          <w:sz w:val="24"/>
          <w:szCs w:val="24"/>
        </w:rPr>
        <w:t>D</w:t>
      </w:r>
      <w:r w:rsidRPr="00C973E3">
        <w:rPr>
          <w:rFonts w:ascii="Times New Roman" w:hAnsi="Times New Roman" w:cs="Times New Roman"/>
          <w:i/>
          <w:iCs/>
          <w:sz w:val="24"/>
          <w:szCs w:val="24"/>
        </w:rPr>
        <w:t xml:space="preserve">ifferences: Strategies for </w:t>
      </w:r>
      <w:r w:rsidR="00C973E3">
        <w:rPr>
          <w:rFonts w:ascii="Times New Roman" w:hAnsi="Times New Roman" w:cs="Times New Roman"/>
          <w:i/>
          <w:iCs/>
          <w:sz w:val="24"/>
          <w:szCs w:val="24"/>
        </w:rPr>
        <w:t>C</w:t>
      </w:r>
      <w:r w:rsidRPr="00C973E3">
        <w:rPr>
          <w:rFonts w:ascii="Times New Roman" w:hAnsi="Times New Roman" w:cs="Times New Roman"/>
          <w:i/>
          <w:iCs/>
          <w:sz w:val="24"/>
          <w:szCs w:val="24"/>
        </w:rPr>
        <w:t xml:space="preserve">ompetitive </w:t>
      </w:r>
      <w:r w:rsidR="00C973E3">
        <w:rPr>
          <w:rFonts w:ascii="Times New Roman" w:hAnsi="Times New Roman" w:cs="Times New Roman"/>
          <w:i/>
          <w:iCs/>
          <w:sz w:val="24"/>
          <w:szCs w:val="24"/>
        </w:rPr>
        <w:t>A</w:t>
      </w:r>
      <w:r w:rsidRPr="00C973E3">
        <w:rPr>
          <w:rFonts w:ascii="Times New Roman" w:hAnsi="Times New Roman" w:cs="Times New Roman"/>
          <w:i/>
          <w:iCs/>
          <w:sz w:val="24"/>
          <w:szCs w:val="24"/>
        </w:rPr>
        <w:t>dvantage</w:t>
      </w:r>
      <w:r w:rsidR="002038D8">
        <w:rPr>
          <w:rFonts w:ascii="Times New Roman" w:hAnsi="Times New Roman" w:cs="Times New Roman"/>
          <w:i/>
          <w:iCs/>
          <w:sz w:val="24"/>
          <w:szCs w:val="24"/>
        </w:rPr>
        <w:t>,</w:t>
      </w:r>
      <w:r w:rsidRPr="00FC6897">
        <w:rPr>
          <w:rFonts w:ascii="Times New Roman" w:hAnsi="Times New Roman" w:cs="Times New Roman"/>
          <w:sz w:val="24"/>
          <w:szCs w:val="24"/>
        </w:rPr>
        <w:t xml:space="preserve"> Addison-Wesley</w:t>
      </w:r>
      <w:r w:rsidR="00C973E3">
        <w:rPr>
          <w:rFonts w:ascii="Times New Roman" w:hAnsi="Times New Roman" w:cs="Times New Roman"/>
          <w:sz w:val="24"/>
          <w:szCs w:val="24"/>
        </w:rPr>
        <w:t xml:space="preserve">, </w:t>
      </w:r>
      <w:r w:rsidRPr="00FC6897">
        <w:rPr>
          <w:rFonts w:ascii="Times New Roman" w:hAnsi="Times New Roman" w:cs="Times New Roman"/>
          <w:sz w:val="24"/>
          <w:szCs w:val="24"/>
        </w:rPr>
        <w:t>Wokingha</w:t>
      </w:r>
      <w:r w:rsidR="00C973E3">
        <w:rPr>
          <w:rFonts w:ascii="Times New Roman" w:hAnsi="Times New Roman" w:cs="Times New Roman"/>
          <w:sz w:val="24"/>
          <w:szCs w:val="24"/>
        </w:rPr>
        <w:t>m UK</w:t>
      </w:r>
      <w:r w:rsidRPr="00FC6897">
        <w:rPr>
          <w:rFonts w:ascii="Times New Roman" w:hAnsi="Times New Roman" w:cs="Times New Roman"/>
          <w:sz w:val="24"/>
          <w:szCs w:val="24"/>
        </w:rPr>
        <w:t xml:space="preserve">. </w:t>
      </w:r>
    </w:p>
    <w:p w14:paraId="5ECD043A" w14:textId="114F20AB"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Hofstede, G</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2038D8">
        <w:rPr>
          <w:rFonts w:ascii="Times New Roman" w:hAnsi="Times New Roman" w:cs="Times New Roman"/>
          <w:sz w:val="24"/>
          <w:szCs w:val="24"/>
        </w:rPr>
        <w:t>(</w:t>
      </w:r>
      <w:r w:rsidRPr="00FC6897">
        <w:rPr>
          <w:rFonts w:ascii="Times New Roman" w:hAnsi="Times New Roman" w:cs="Times New Roman"/>
          <w:sz w:val="24"/>
          <w:szCs w:val="24"/>
        </w:rPr>
        <w:t>1984</w:t>
      </w:r>
      <w:r w:rsidR="002038D8">
        <w:rPr>
          <w:rFonts w:ascii="Times New Roman" w:hAnsi="Times New Roman" w:cs="Times New Roman"/>
          <w:sz w:val="24"/>
          <w:szCs w:val="24"/>
        </w:rPr>
        <w:t>)</w:t>
      </w:r>
      <w:r w:rsidRPr="00FC6897">
        <w:rPr>
          <w:rFonts w:ascii="Times New Roman" w:hAnsi="Times New Roman" w:cs="Times New Roman"/>
          <w:sz w:val="24"/>
          <w:szCs w:val="24"/>
        </w:rPr>
        <w:t xml:space="preserve"> </w:t>
      </w:r>
      <w:r w:rsidRPr="002038D8">
        <w:rPr>
          <w:rFonts w:ascii="Times New Roman" w:hAnsi="Times New Roman" w:cs="Times New Roman"/>
          <w:i/>
          <w:iCs/>
          <w:sz w:val="24"/>
          <w:szCs w:val="24"/>
        </w:rPr>
        <w:t>Culture’s Consequences: International Differences in Work-Related Values</w:t>
      </w:r>
      <w:r w:rsidR="002038D8">
        <w:rPr>
          <w:rFonts w:ascii="Times New Roman" w:hAnsi="Times New Roman" w:cs="Times New Roman"/>
          <w:sz w:val="24"/>
          <w:szCs w:val="24"/>
        </w:rPr>
        <w:t>,</w:t>
      </w:r>
      <w:r w:rsidRPr="00FC6897">
        <w:rPr>
          <w:rFonts w:ascii="Times New Roman" w:hAnsi="Times New Roman" w:cs="Times New Roman"/>
          <w:sz w:val="24"/>
          <w:szCs w:val="24"/>
        </w:rPr>
        <w:t xml:space="preserve"> S</w:t>
      </w:r>
      <w:r w:rsidR="002038D8">
        <w:rPr>
          <w:rFonts w:ascii="Times New Roman" w:hAnsi="Times New Roman" w:cs="Times New Roman"/>
          <w:sz w:val="24"/>
          <w:szCs w:val="24"/>
        </w:rPr>
        <w:t xml:space="preserve">age, </w:t>
      </w:r>
      <w:r w:rsidRPr="00FC6897">
        <w:rPr>
          <w:rFonts w:ascii="Times New Roman" w:hAnsi="Times New Roman" w:cs="Times New Roman"/>
          <w:sz w:val="24"/>
          <w:szCs w:val="24"/>
        </w:rPr>
        <w:t>Newbury Park CA.</w:t>
      </w:r>
    </w:p>
    <w:p w14:paraId="141744D3" w14:textId="194837A5" w:rsidR="002038D8"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Hofstede, G</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2038D8">
        <w:rPr>
          <w:rFonts w:ascii="Times New Roman" w:hAnsi="Times New Roman" w:cs="Times New Roman"/>
          <w:sz w:val="24"/>
          <w:szCs w:val="24"/>
        </w:rPr>
        <w:t>(</w:t>
      </w:r>
      <w:r w:rsidRPr="00FC6897">
        <w:rPr>
          <w:rFonts w:ascii="Times New Roman" w:hAnsi="Times New Roman" w:cs="Times New Roman"/>
          <w:sz w:val="24"/>
          <w:szCs w:val="24"/>
        </w:rPr>
        <w:t>1991</w:t>
      </w:r>
      <w:r w:rsidR="002038D8">
        <w:rPr>
          <w:rFonts w:ascii="Times New Roman" w:hAnsi="Times New Roman" w:cs="Times New Roman"/>
          <w:sz w:val="24"/>
          <w:szCs w:val="24"/>
        </w:rPr>
        <w:t>)</w:t>
      </w:r>
      <w:r w:rsidRPr="00FC6897">
        <w:rPr>
          <w:rFonts w:ascii="Times New Roman" w:hAnsi="Times New Roman" w:cs="Times New Roman"/>
          <w:sz w:val="24"/>
          <w:szCs w:val="24"/>
        </w:rPr>
        <w:t xml:space="preserve"> </w:t>
      </w:r>
      <w:r w:rsidRPr="002038D8">
        <w:rPr>
          <w:rFonts w:ascii="Times New Roman" w:hAnsi="Times New Roman" w:cs="Times New Roman"/>
          <w:i/>
          <w:iCs/>
          <w:sz w:val="24"/>
          <w:szCs w:val="24"/>
        </w:rPr>
        <w:t xml:space="preserve">Cultures and </w:t>
      </w:r>
      <w:r w:rsidR="002038D8" w:rsidRPr="002038D8">
        <w:rPr>
          <w:rFonts w:ascii="Times New Roman" w:hAnsi="Times New Roman" w:cs="Times New Roman"/>
          <w:i/>
          <w:iCs/>
          <w:sz w:val="24"/>
          <w:szCs w:val="24"/>
        </w:rPr>
        <w:t>O</w:t>
      </w:r>
      <w:r w:rsidRPr="002038D8">
        <w:rPr>
          <w:rFonts w:ascii="Times New Roman" w:hAnsi="Times New Roman" w:cs="Times New Roman"/>
          <w:i/>
          <w:iCs/>
          <w:sz w:val="24"/>
          <w:szCs w:val="24"/>
        </w:rPr>
        <w:t xml:space="preserve">rganizations: </w:t>
      </w:r>
      <w:r w:rsidR="002038D8" w:rsidRPr="002038D8">
        <w:rPr>
          <w:rFonts w:ascii="Times New Roman" w:hAnsi="Times New Roman" w:cs="Times New Roman"/>
          <w:i/>
          <w:iCs/>
          <w:sz w:val="24"/>
          <w:szCs w:val="24"/>
        </w:rPr>
        <w:t>S</w:t>
      </w:r>
      <w:r w:rsidRPr="002038D8">
        <w:rPr>
          <w:rFonts w:ascii="Times New Roman" w:hAnsi="Times New Roman" w:cs="Times New Roman"/>
          <w:i/>
          <w:iCs/>
          <w:sz w:val="24"/>
          <w:szCs w:val="24"/>
        </w:rPr>
        <w:t xml:space="preserve">oftware of the </w:t>
      </w:r>
      <w:r w:rsidR="002038D8" w:rsidRPr="002038D8">
        <w:rPr>
          <w:rFonts w:ascii="Times New Roman" w:hAnsi="Times New Roman" w:cs="Times New Roman"/>
          <w:i/>
          <w:iCs/>
          <w:sz w:val="24"/>
          <w:szCs w:val="24"/>
        </w:rPr>
        <w:t>M</w:t>
      </w:r>
      <w:r w:rsidRPr="002038D8">
        <w:rPr>
          <w:rFonts w:ascii="Times New Roman" w:hAnsi="Times New Roman" w:cs="Times New Roman"/>
          <w:i/>
          <w:iCs/>
          <w:sz w:val="24"/>
          <w:szCs w:val="24"/>
        </w:rPr>
        <w:t>ind</w:t>
      </w:r>
      <w:r w:rsidR="002038D8">
        <w:rPr>
          <w:rFonts w:ascii="Times New Roman" w:hAnsi="Times New Roman" w:cs="Times New Roman"/>
          <w:sz w:val="24"/>
          <w:szCs w:val="24"/>
        </w:rPr>
        <w:t xml:space="preserve">, </w:t>
      </w:r>
      <w:proofErr w:type="spellStart"/>
      <w:r w:rsidR="009519CE" w:rsidRPr="00FC6897">
        <w:rPr>
          <w:rFonts w:ascii="Times New Roman" w:hAnsi="Times New Roman" w:cs="Times New Roman"/>
          <w:sz w:val="24"/>
          <w:szCs w:val="24"/>
        </w:rPr>
        <w:t>Mcgraw</w:t>
      </w:r>
      <w:r w:rsidRPr="00FC6897">
        <w:rPr>
          <w:rFonts w:ascii="Times New Roman" w:hAnsi="Times New Roman" w:cs="Times New Roman"/>
          <w:sz w:val="24"/>
          <w:szCs w:val="24"/>
        </w:rPr>
        <w:t>-Hill</w:t>
      </w:r>
      <w:proofErr w:type="spellEnd"/>
      <w:r w:rsidR="002038D8">
        <w:rPr>
          <w:rFonts w:ascii="Times New Roman" w:hAnsi="Times New Roman" w:cs="Times New Roman"/>
          <w:sz w:val="24"/>
          <w:szCs w:val="24"/>
        </w:rPr>
        <w:t>,</w:t>
      </w:r>
      <w:r w:rsidRPr="00FC6897">
        <w:rPr>
          <w:rFonts w:ascii="Times New Roman" w:hAnsi="Times New Roman" w:cs="Times New Roman"/>
          <w:sz w:val="24"/>
          <w:szCs w:val="24"/>
        </w:rPr>
        <w:t xml:space="preserve"> London.</w:t>
      </w:r>
    </w:p>
    <w:p w14:paraId="3B930720" w14:textId="12CC9829" w:rsidR="002038D8"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Hofstede, G</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2038D8">
        <w:rPr>
          <w:rFonts w:ascii="Times New Roman" w:hAnsi="Times New Roman" w:cs="Times New Roman"/>
          <w:sz w:val="24"/>
          <w:szCs w:val="24"/>
        </w:rPr>
        <w:t>(</w:t>
      </w:r>
      <w:r w:rsidRPr="00FC6897">
        <w:rPr>
          <w:rFonts w:ascii="Times New Roman" w:hAnsi="Times New Roman" w:cs="Times New Roman"/>
          <w:sz w:val="24"/>
          <w:szCs w:val="24"/>
        </w:rPr>
        <w:t>2011</w:t>
      </w:r>
      <w:r w:rsidR="002038D8">
        <w:rPr>
          <w:rFonts w:ascii="Times New Roman" w:hAnsi="Times New Roman" w:cs="Times New Roman"/>
          <w:sz w:val="24"/>
          <w:szCs w:val="24"/>
        </w:rPr>
        <w:t>)</w:t>
      </w:r>
      <w:r w:rsidRPr="00FC6897">
        <w:rPr>
          <w:rFonts w:ascii="Times New Roman" w:hAnsi="Times New Roman" w:cs="Times New Roman"/>
          <w:sz w:val="24"/>
          <w:szCs w:val="24"/>
        </w:rPr>
        <w:t xml:space="preserve"> </w:t>
      </w:r>
      <w:r w:rsidR="002038D8">
        <w:rPr>
          <w:rFonts w:ascii="Times New Roman" w:hAnsi="Times New Roman" w:cs="Times New Roman"/>
          <w:sz w:val="24"/>
          <w:szCs w:val="24"/>
        </w:rPr>
        <w:t>‘</w:t>
      </w:r>
      <w:proofErr w:type="spellStart"/>
      <w:r w:rsidRPr="00FC6897">
        <w:rPr>
          <w:rFonts w:ascii="Times New Roman" w:hAnsi="Times New Roman" w:cs="Times New Roman"/>
          <w:sz w:val="24"/>
          <w:szCs w:val="24"/>
        </w:rPr>
        <w:t>Dimensionalizing</w:t>
      </w:r>
      <w:proofErr w:type="spellEnd"/>
      <w:r w:rsidRPr="00FC6897">
        <w:rPr>
          <w:rFonts w:ascii="Times New Roman" w:hAnsi="Times New Roman" w:cs="Times New Roman"/>
          <w:sz w:val="24"/>
          <w:szCs w:val="24"/>
        </w:rPr>
        <w:t xml:space="preserve"> </w:t>
      </w:r>
      <w:r w:rsidR="002038D8">
        <w:rPr>
          <w:rFonts w:ascii="Times New Roman" w:hAnsi="Times New Roman" w:cs="Times New Roman"/>
          <w:sz w:val="24"/>
          <w:szCs w:val="24"/>
        </w:rPr>
        <w:t>c</w:t>
      </w:r>
      <w:r w:rsidRPr="00FC6897">
        <w:rPr>
          <w:rFonts w:ascii="Times New Roman" w:hAnsi="Times New Roman" w:cs="Times New Roman"/>
          <w:sz w:val="24"/>
          <w:szCs w:val="24"/>
        </w:rPr>
        <w:t xml:space="preserve">ultures: </w:t>
      </w:r>
      <w:r w:rsidR="002038D8">
        <w:rPr>
          <w:rFonts w:ascii="Times New Roman" w:hAnsi="Times New Roman" w:cs="Times New Roman"/>
          <w:sz w:val="24"/>
          <w:szCs w:val="24"/>
        </w:rPr>
        <w:t>t</w:t>
      </w:r>
      <w:r w:rsidRPr="00FC6897">
        <w:rPr>
          <w:rFonts w:ascii="Times New Roman" w:hAnsi="Times New Roman" w:cs="Times New Roman"/>
          <w:sz w:val="24"/>
          <w:szCs w:val="24"/>
        </w:rPr>
        <w:t xml:space="preserve">he Hofstede </w:t>
      </w:r>
      <w:r w:rsidR="002038D8">
        <w:rPr>
          <w:rFonts w:ascii="Times New Roman" w:hAnsi="Times New Roman" w:cs="Times New Roman"/>
          <w:sz w:val="24"/>
          <w:szCs w:val="24"/>
        </w:rPr>
        <w:t>m</w:t>
      </w:r>
      <w:r w:rsidRPr="00FC6897">
        <w:rPr>
          <w:rFonts w:ascii="Times New Roman" w:hAnsi="Times New Roman" w:cs="Times New Roman"/>
          <w:sz w:val="24"/>
          <w:szCs w:val="24"/>
        </w:rPr>
        <w:t xml:space="preserve">odel in </w:t>
      </w:r>
      <w:r w:rsidR="002038D8">
        <w:rPr>
          <w:rFonts w:ascii="Times New Roman" w:hAnsi="Times New Roman" w:cs="Times New Roman"/>
          <w:sz w:val="24"/>
          <w:szCs w:val="24"/>
        </w:rPr>
        <w:t>c</w:t>
      </w:r>
      <w:r w:rsidRPr="00FC6897">
        <w:rPr>
          <w:rFonts w:ascii="Times New Roman" w:hAnsi="Times New Roman" w:cs="Times New Roman"/>
          <w:sz w:val="24"/>
          <w:szCs w:val="24"/>
        </w:rPr>
        <w:t>ontext</w:t>
      </w:r>
      <w:r w:rsidR="002038D8">
        <w:rPr>
          <w:rFonts w:ascii="Times New Roman" w:hAnsi="Times New Roman" w:cs="Times New Roman"/>
          <w:sz w:val="24"/>
          <w:szCs w:val="24"/>
        </w:rPr>
        <w:t>’,</w:t>
      </w:r>
      <w:r w:rsidRPr="00FC6897">
        <w:rPr>
          <w:rFonts w:ascii="Times New Roman" w:hAnsi="Times New Roman" w:cs="Times New Roman"/>
          <w:sz w:val="24"/>
          <w:szCs w:val="24"/>
        </w:rPr>
        <w:t xml:space="preserve"> </w:t>
      </w:r>
      <w:r w:rsidRPr="002038D8">
        <w:rPr>
          <w:rFonts w:ascii="Times New Roman" w:hAnsi="Times New Roman" w:cs="Times New Roman"/>
          <w:i/>
          <w:iCs/>
          <w:sz w:val="24"/>
          <w:szCs w:val="24"/>
        </w:rPr>
        <w:t>Online Readings in Psychology and Culture</w:t>
      </w:r>
      <w:r w:rsidRPr="00FC6897">
        <w:rPr>
          <w:rFonts w:ascii="Times New Roman" w:hAnsi="Times New Roman" w:cs="Times New Roman"/>
          <w:sz w:val="24"/>
          <w:szCs w:val="24"/>
        </w:rPr>
        <w:t>, 2</w:t>
      </w:r>
      <w:r w:rsidR="002038D8">
        <w:rPr>
          <w:rFonts w:ascii="Times New Roman" w:hAnsi="Times New Roman" w:cs="Times New Roman"/>
          <w:sz w:val="24"/>
          <w:szCs w:val="24"/>
        </w:rPr>
        <w:t xml:space="preserve">, </w:t>
      </w:r>
      <w:r w:rsidRPr="00FC6897">
        <w:rPr>
          <w:rFonts w:ascii="Times New Roman" w:hAnsi="Times New Roman" w:cs="Times New Roman"/>
          <w:sz w:val="24"/>
          <w:szCs w:val="24"/>
        </w:rPr>
        <w:t>1</w:t>
      </w:r>
      <w:r w:rsidR="002038D8">
        <w:rPr>
          <w:rFonts w:ascii="Times New Roman" w:hAnsi="Times New Roman" w:cs="Times New Roman"/>
          <w:sz w:val="24"/>
          <w:szCs w:val="24"/>
        </w:rPr>
        <w:t>, paper 8.</w:t>
      </w:r>
    </w:p>
    <w:p w14:paraId="712DC988" w14:textId="61BC765E"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House, R.</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Hanges</w:t>
      </w:r>
      <w:proofErr w:type="spellEnd"/>
      <w:r w:rsidRPr="00FC6897">
        <w:rPr>
          <w:rFonts w:ascii="Times New Roman" w:hAnsi="Times New Roman" w:cs="Times New Roman"/>
          <w:sz w:val="24"/>
          <w:szCs w:val="24"/>
        </w:rPr>
        <w:t xml:space="preserve">, P., </w:t>
      </w:r>
      <w:proofErr w:type="spellStart"/>
      <w:r w:rsidRPr="00FC6897">
        <w:rPr>
          <w:rFonts w:ascii="Times New Roman" w:hAnsi="Times New Roman" w:cs="Times New Roman"/>
          <w:sz w:val="24"/>
          <w:szCs w:val="24"/>
        </w:rPr>
        <w:t>Javidan</w:t>
      </w:r>
      <w:proofErr w:type="spellEnd"/>
      <w:r w:rsidRPr="00FC6897">
        <w:rPr>
          <w:rFonts w:ascii="Times New Roman" w:hAnsi="Times New Roman" w:cs="Times New Roman"/>
          <w:sz w:val="24"/>
          <w:szCs w:val="24"/>
        </w:rPr>
        <w:t xml:space="preserve">, M., Dorfman, P. </w:t>
      </w:r>
      <w:r w:rsidR="00A20A48">
        <w:rPr>
          <w:rFonts w:ascii="Times New Roman" w:hAnsi="Times New Roman" w:cs="Times New Roman"/>
          <w:sz w:val="24"/>
          <w:szCs w:val="24"/>
        </w:rPr>
        <w:t>and</w:t>
      </w:r>
      <w:r w:rsidRPr="00FC6897">
        <w:rPr>
          <w:rFonts w:ascii="Times New Roman" w:hAnsi="Times New Roman" w:cs="Times New Roman"/>
          <w:sz w:val="24"/>
          <w:szCs w:val="24"/>
        </w:rPr>
        <w:t xml:space="preserve"> Gupta, V. (eds)</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2004</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Culture, Leadership, and Organizations: The GLOBE Study of 62 Societies</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Sage</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Thousand Oaks CA.</w:t>
      </w:r>
    </w:p>
    <w:p w14:paraId="049965B7" w14:textId="601A00C4"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Ihde</w:t>
      </w:r>
      <w:proofErr w:type="spellEnd"/>
      <w:r w:rsidRPr="00FC6897">
        <w:rPr>
          <w:rFonts w:ascii="Times New Roman" w:hAnsi="Times New Roman" w:cs="Times New Roman"/>
          <w:sz w:val="24"/>
          <w:szCs w:val="24"/>
        </w:rPr>
        <w:t>, D</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1990</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 xml:space="preserve">Technology and the </w:t>
      </w:r>
      <w:r w:rsidR="00BF25AD">
        <w:rPr>
          <w:rFonts w:ascii="Times New Roman" w:hAnsi="Times New Roman" w:cs="Times New Roman"/>
          <w:i/>
          <w:iCs/>
          <w:sz w:val="24"/>
          <w:szCs w:val="24"/>
        </w:rPr>
        <w:t>L</w:t>
      </w:r>
      <w:r w:rsidRPr="00BF25AD">
        <w:rPr>
          <w:rFonts w:ascii="Times New Roman" w:hAnsi="Times New Roman" w:cs="Times New Roman"/>
          <w:i/>
          <w:iCs/>
          <w:sz w:val="24"/>
          <w:szCs w:val="24"/>
        </w:rPr>
        <w:t xml:space="preserve">ifeworld: from </w:t>
      </w:r>
      <w:r w:rsidR="00BF25AD">
        <w:rPr>
          <w:rFonts w:ascii="Times New Roman" w:hAnsi="Times New Roman" w:cs="Times New Roman"/>
          <w:i/>
          <w:iCs/>
          <w:sz w:val="24"/>
          <w:szCs w:val="24"/>
        </w:rPr>
        <w:t>G</w:t>
      </w:r>
      <w:r w:rsidRPr="00BF25AD">
        <w:rPr>
          <w:rFonts w:ascii="Times New Roman" w:hAnsi="Times New Roman" w:cs="Times New Roman"/>
          <w:i/>
          <w:iCs/>
          <w:sz w:val="24"/>
          <w:szCs w:val="24"/>
        </w:rPr>
        <w:t xml:space="preserve">arden to </w:t>
      </w:r>
      <w:r w:rsidR="00BF25AD">
        <w:rPr>
          <w:rFonts w:ascii="Times New Roman" w:hAnsi="Times New Roman" w:cs="Times New Roman"/>
          <w:i/>
          <w:iCs/>
          <w:sz w:val="24"/>
          <w:szCs w:val="24"/>
        </w:rPr>
        <w:t>E</w:t>
      </w:r>
      <w:r w:rsidRPr="00BF25AD">
        <w:rPr>
          <w:rFonts w:ascii="Times New Roman" w:hAnsi="Times New Roman" w:cs="Times New Roman"/>
          <w:i/>
          <w:iCs/>
          <w:sz w:val="24"/>
          <w:szCs w:val="24"/>
        </w:rPr>
        <w:t>arth</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Indiana University Press</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Bloomington IN.</w:t>
      </w:r>
    </w:p>
    <w:p w14:paraId="0BDFC1F9" w14:textId="1240AC5F"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Johnson, W</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2002</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Leveraging intellectual capital through product and process management of human capital</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Journal of Intellectual Capital</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3</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4</w:t>
      </w:r>
      <w:r w:rsidR="00BF25AD">
        <w:rPr>
          <w:rFonts w:ascii="Times New Roman" w:hAnsi="Times New Roman" w:cs="Times New Roman"/>
          <w:sz w:val="24"/>
          <w:szCs w:val="24"/>
        </w:rPr>
        <w:t>, pp.</w:t>
      </w:r>
      <w:r w:rsidRPr="00FC6897">
        <w:rPr>
          <w:rFonts w:ascii="Times New Roman" w:hAnsi="Times New Roman" w:cs="Times New Roman"/>
          <w:sz w:val="24"/>
          <w:szCs w:val="24"/>
        </w:rPr>
        <w:t>415-29.</w:t>
      </w:r>
    </w:p>
    <w:p w14:paraId="2221328B" w14:textId="1B851FB1"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Johnson, W</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2015</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Innovation in China: The Tail of the Dragon</w:t>
      </w:r>
      <w:r w:rsidR="00BF25AD">
        <w:rPr>
          <w:rFonts w:ascii="Times New Roman" w:hAnsi="Times New Roman" w:cs="Times New Roman"/>
          <w:i/>
          <w:iCs/>
          <w:sz w:val="24"/>
          <w:szCs w:val="24"/>
        </w:rPr>
        <w:t>,</w:t>
      </w:r>
      <w:r w:rsidRPr="00FC6897">
        <w:rPr>
          <w:rFonts w:ascii="Times New Roman" w:hAnsi="Times New Roman" w:cs="Times New Roman"/>
          <w:sz w:val="24"/>
          <w:szCs w:val="24"/>
        </w:rPr>
        <w:t xml:space="preserve"> Business Expert Press</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New York.</w:t>
      </w:r>
    </w:p>
    <w:p w14:paraId="1398145B" w14:textId="7423AC46" w:rsidR="00BF25AD"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Kroes</w:t>
      </w:r>
      <w:proofErr w:type="spellEnd"/>
      <w:r w:rsidRPr="00FC6897">
        <w:rPr>
          <w:rFonts w:ascii="Times New Roman" w:hAnsi="Times New Roman" w:cs="Times New Roman"/>
          <w:sz w:val="24"/>
          <w:szCs w:val="24"/>
        </w:rPr>
        <w:t>, P</w:t>
      </w:r>
      <w:r w:rsidR="009519CE" w:rsidRPr="00FC6897">
        <w:rPr>
          <w:rFonts w:ascii="Times New Roman" w:hAnsi="Times New Roman" w:cs="Times New Roman"/>
          <w:sz w:val="24"/>
          <w:szCs w:val="24"/>
        </w:rPr>
        <w:t>.</w:t>
      </w:r>
      <w:r w:rsidR="00BF25AD">
        <w:rPr>
          <w:rFonts w:ascii="Times New Roman" w:hAnsi="Times New Roman" w:cs="Times New Roman"/>
          <w:sz w:val="24"/>
          <w:szCs w:val="24"/>
        </w:rPr>
        <w:t xml:space="preserve">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Meijers</w:t>
      </w:r>
      <w:proofErr w:type="spellEnd"/>
      <w:r w:rsidRPr="00FC6897">
        <w:rPr>
          <w:rFonts w:ascii="Times New Roman" w:hAnsi="Times New Roman" w:cs="Times New Roman"/>
          <w:sz w:val="24"/>
          <w:szCs w:val="24"/>
        </w:rPr>
        <w:t>, A</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(eds) </w:t>
      </w:r>
      <w:r w:rsidR="00BF25AD">
        <w:rPr>
          <w:rFonts w:ascii="Times New Roman" w:hAnsi="Times New Roman" w:cs="Times New Roman"/>
          <w:sz w:val="24"/>
          <w:szCs w:val="24"/>
        </w:rPr>
        <w:t>(</w:t>
      </w:r>
      <w:r w:rsidRPr="00FC6897">
        <w:rPr>
          <w:rFonts w:ascii="Times New Roman" w:hAnsi="Times New Roman" w:cs="Times New Roman"/>
          <w:sz w:val="24"/>
          <w:szCs w:val="24"/>
        </w:rPr>
        <w:t>2000</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The Empirical Turn in the Philosophy of Technology</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JAI</w:t>
      </w:r>
      <w:r w:rsidR="00BF25AD">
        <w:rPr>
          <w:rFonts w:ascii="Times New Roman" w:hAnsi="Times New Roman" w:cs="Times New Roman"/>
          <w:sz w:val="24"/>
          <w:szCs w:val="24"/>
        </w:rPr>
        <w:t xml:space="preserve"> Press,</w:t>
      </w:r>
      <w:r w:rsidRPr="00FC6897">
        <w:rPr>
          <w:rFonts w:ascii="Times New Roman" w:hAnsi="Times New Roman" w:cs="Times New Roman"/>
          <w:sz w:val="24"/>
          <w:szCs w:val="24"/>
        </w:rPr>
        <w:t xml:space="preserve"> Amsterdam.</w:t>
      </w:r>
    </w:p>
    <w:p w14:paraId="0F1C0FD6" w14:textId="5F5AB171"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Leone, I</w:t>
      </w:r>
      <w:r w:rsidR="00BF25AD">
        <w:rPr>
          <w:rFonts w:ascii="Times New Roman" w:hAnsi="Times New Roman" w:cs="Times New Roman"/>
          <w:sz w:val="24"/>
          <w:szCs w:val="24"/>
        </w:rPr>
        <w:t>.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Belingheri</w:t>
      </w:r>
      <w:proofErr w:type="spellEnd"/>
      <w:r w:rsidRPr="00FC6897">
        <w:rPr>
          <w:rFonts w:ascii="Times New Roman" w:hAnsi="Times New Roman" w:cs="Times New Roman"/>
          <w:sz w:val="24"/>
          <w:szCs w:val="24"/>
        </w:rPr>
        <w:t>, P</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2017</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The relevance of </w:t>
      </w:r>
      <w:r w:rsidR="00BF25AD">
        <w:rPr>
          <w:rFonts w:ascii="Times New Roman" w:hAnsi="Times New Roman" w:cs="Times New Roman"/>
          <w:sz w:val="24"/>
          <w:szCs w:val="24"/>
        </w:rPr>
        <w:t>i</w:t>
      </w:r>
      <w:r w:rsidRPr="00FC6897">
        <w:rPr>
          <w:rFonts w:ascii="Times New Roman" w:hAnsi="Times New Roman" w:cs="Times New Roman"/>
          <w:sz w:val="24"/>
          <w:szCs w:val="24"/>
        </w:rPr>
        <w:t xml:space="preserve">nnovation for </w:t>
      </w:r>
      <w:r w:rsidR="00BF25AD">
        <w:rPr>
          <w:rFonts w:ascii="Times New Roman" w:hAnsi="Times New Roman" w:cs="Times New Roman"/>
          <w:sz w:val="24"/>
          <w:szCs w:val="24"/>
        </w:rPr>
        <w:t>e</w:t>
      </w:r>
      <w:r w:rsidRPr="00FC6897">
        <w:rPr>
          <w:rFonts w:ascii="Times New Roman" w:hAnsi="Times New Roman" w:cs="Times New Roman"/>
          <w:sz w:val="24"/>
          <w:szCs w:val="24"/>
        </w:rPr>
        <w:t xml:space="preserve">thics, </w:t>
      </w:r>
      <w:r w:rsidR="00BF25AD">
        <w:rPr>
          <w:rFonts w:ascii="Times New Roman" w:hAnsi="Times New Roman" w:cs="Times New Roman"/>
          <w:sz w:val="24"/>
          <w:szCs w:val="24"/>
        </w:rPr>
        <w:t>r</w:t>
      </w:r>
      <w:r w:rsidRPr="00FC6897">
        <w:rPr>
          <w:rFonts w:ascii="Times New Roman" w:hAnsi="Times New Roman" w:cs="Times New Roman"/>
          <w:sz w:val="24"/>
          <w:szCs w:val="24"/>
        </w:rPr>
        <w:t xml:space="preserve">esponsibility and </w:t>
      </w:r>
      <w:r w:rsidR="00BF25AD">
        <w:rPr>
          <w:rFonts w:ascii="Times New Roman" w:hAnsi="Times New Roman" w:cs="Times New Roman"/>
          <w:sz w:val="24"/>
          <w:szCs w:val="24"/>
        </w:rPr>
        <w:t>s</w:t>
      </w:r>
      <w:r w:rsidRPr="00FC6897">
        <w:rPr>
          <w:rFonts w:ascii="Times New Roman" w:hAnsi="Times New Roman" w:cs="Times New Roman"/>
          <w:sz w:val="24"/>
          <w:szCs w:val="24"/>
        </w:rPr>
        <w:t>ustainability</w:t>
      </w:r>
      <w:r w:rsidR="00BF25AD">
        <w:rPr>
          <w:rFonts w:ascii="Times New Roman" w:hAnsi="Times New Roman" w:cs="Times New Roman"/>
          <w:sz w:val="24"/>
          <w:szCs w:val="24"/>
        </w:rPr>
        <w:t xml:space="preserve">’, </w:t>
      </w:r>
      <w:r w:rsidRPr="00BF25AD">
        <w:rPr>
          <w:rFonts w:ascii="Times New Roman" w:hAnsi="Times New Roman" w:cs="Times New Roman"/>
          <w:i/>
          <w:iCs/>
          <w:sz w:val="24"/>
          <w:szCs w:val="24"/>
        </w:rPr>
        <w:t>Industry and Innovation</w:t>
      </w:r>
      <w:r w:rsidRPr="00FC6897">
        <w:rPr>
          <w:rFonts w:ascii="Times New Roman" w:hAnsi="Times New Roman" w:cs="Times New Roman"/>
          <w:sz w:val="24"/>
          <w:szCs w:val="24"/>
        </w:rPr>
        <w:t>, 24</w:t>
      </w:r>
      <w:r w:rsidR="00BF25AD">
        <w:rPr>
          <w:rFonts w:ascii="Times New Roman" w:hAnsi="Times New Roman" w:cs="Times New Roman"/>
          <w:sz w:val="24"/>
          <w:szCs w:val="24"/>
        </w:rPr>
        <w:t xml:space="preserve">, </w:t>
      </w:r>
      <w:r w:rsidRPr="00FC6897">
        <w:rPr>
          <w:rFonts w:ascii="Times New Roman" w:hAnsi="Times New Roman" w:cs="Times New Roman"/>
          <w:sz w:val="24"/>
          <w:szCs w:val="24"/>
        </w:rPr>
        <w:t>5</w:t>
      </w:r>
      <w:r w:rsidR="00BF25AD">
        <w:rPr>
          <w:rFonts w:ascii="Times New Roman" w:hAnsi="Times New Roman" w:cs="Times New Roman"/>
          <w:sz w:val="24"/>
          <w:szCs w:val="24"/>
        </w:rPr>
        <w:t>, pp.</w:t>
      </w:r>
      <w:r w:rsidRPr="00FC6897">
        <w:rPr>
          <w:rFonts w:ascii="Times New Roman" w:hAnsi="Times New Roman" w:cs="Times New Roman"/>
          <w:sz w:val="24"/>
          <w:szCs w:val="24"/>
        </w:rPr>
        <w:t>437-45.</w:t>
      </w:r>
    </w:p>
    <w:p w14:paraId="429837EB" w14:textId="5FE918B5"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Li, L</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2019</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F25AD">
        <w:rPr>
          <w:rFonts w:ascii="Times New Roman" w:hAnsi="Times New Roman" w:cs="Times New Roman"/>
          <w:i/>
          <w:iCs/>
          <w:sz w:val="24"/>
          <w:szCs w:val="24"/>
        </w:rPr>
        <w:t>Zoning China: Online Video, Popular Culture, and the State</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MIT Press</w:t>
      </w:r>
      <w:r w:rsidR="00BF25AD">
        <w:rPr>
          <w:rFonts w:ascii="Times New Roman" w:hAnsi="Times New Roman" w:cs="Times New Roman"/>
          <w:sz w:val="24"/>
          <w:szCs w:val="24"/>
        </w:rPr>
        <w:t xml:space="preserve">, </w:t>
      </w:r>
      <w:r w:rsidR="00BF25AD" w:rsidRPr="00FC6897">
        <w:rPr>
          <w:rFonts w:ascii="Times New Roman" w:hAnsi="Times New Roman" w:cs="Times New Roman"/>
          <w:sz w:val="24"/>
          <w:szCs w:val="24"/>
        </w:rPr>
        <w:t>Cambridge</w:t>
      </w:r>
      <w:r w:rsidR="00BF25AD">
        <w:rPr>
          <w:rFonts w:ascii="Times New Roman" w:hAnsi="Times New Roman" w:cs="Times New Roman"/>
          <w:sz w:val="24"/>
          <w:szCs w:val="24"/>
        </w:rPr>
        <w:t xml:space="preserve"> MA.</w:t>
      </w:r>
    </w:p>
    <w:p w14:paraId="64A60E88" w14:textId="411B6639"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Li-Hua, R</w:t>
      </w:r>
      <w:r w:rsidR="009519CE" w:rsidRPr="00FC6897">
        <w:rPr>
          <w:rFonts w:ascii="Times New Roman" w:hAnsi="Times New Roman" w:cs="Times New Roman"/>
          <w:sz w:val="24"/>
          <w:szCs w:val="24"/>
        </w:rPr>
        <w:t xml:space="preserve">. </w:t>
      </w:r>
      <w:r w:rsidR="00BF25AD">
        <w:rPr>
          <w:rFonts w:ascii="Times New Roman" w:hAnsi="Times New Roman" w:cs="Times New Roman"/>
          <w:sz w:val="24"/>
          <w:szCs w:val="24"/>
        </w:rPr>
        <w:t>(</w:t>
      </w:r>
      <w:r w:rsidRPr="00FC6897">
        <w:rPr>
          <w:rFonts w:ascii="Times New Roman" w:hAnsi="Times New Roman" w:cs="Times New Roman"/>
          <w:sz w:val="24"/>
          <w:szCs w:val="24"/>
        </w:rPr>
        <w:t>2014</w:t>
      </w:r>
      <w:r w:rsidR="00BF25AD">
        <w:rPr>
          <w:rFonts w:ascii="Times New Roman" w:hAnsi="Times New Roman" w:cs="Times New Roman"/>
          <w:sz w:val="24"/>
          <w:szCs w:val="24"/>
        </w:rPr>
        <w:t>)</w:t>
      </w:r>
      <w:r w:rsidRPr="00FC6897">
        <w:rPr>
          <w:rFonts w:ascii="Times New Roman" w:hAnsi="Times New Roman" w:cs="Times New Roman"/>
          <w:sz w:val="24"/>
          <w:szCs w:val="24"/>
        </w:rPr>
        <w:t xml:space="preserve"> </w:t>
      </w:r>
      <w:r w:rsidRPr="00BE0E64">
        <w:rPr>
          <w:rFonts w:ascii="Times New Roman" w:hAnsi="Times New Roman" w:cs="Times New Roman"/>
          <w:i/>
          <w:iCs/>
          <w:sz w:val="24"/>
          <w:szCs w:val="24"/>
        </w:rPr>
        <w:t>Competitiveness of Chinese Firms</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Palgrave Macmillan, London.</w:t>
      </w:r>
    </w:p>
    <w:p w14:paraId="51886147" w14:textId="317A6DDE"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Martin, B</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BE0E64">
        <w:rPr>
          <w:rFonts w:ascii="Times New Roman" w:hAnsi="Times New Roman" w:cs="Times New Roman"/>
          <w:sz w:val="24"/>
          <w:szCs w:val="24"/>
        </w:rPr>
        <w:t>(</w:t>
      </w:r>
      <w:r w:rsidRPr="00FC6897">
        <w:rPr>
          <w:rFonts w:ascii="Times New Roman" w:hAnsi="Times New Roman" w:cs="Times New Roman"/>
          <w:sz w:val="24"/>
          <w:szCs w:val="24"/>
        </w:rPr>
        <w:t>2016</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00BE0E64">
        <w:rPr>
          <w:rFonts w:ascii="Times New Roman" w:hAnsi="Times New Roman" w:cs="Times New Roman"/>
          <w:sz w:val="24"/>
          <w:szCs w:val="24"/>
        </w:rPr>
        <w:t>‘</w:t>
      </w:r>
      <w:r w:rsidRPr="00FC6897">
        <w:rPr>
          <w:rFonts w:ascii="Times New Roman" w:hAnsi="Times New Roman" w:cs="Times New Roman"/>
          <w:sz w:val="24"/>
          <w:szCs w:val="24"/>
        </w:rPr>
        <w:t>Twenty challenges for innovation studies</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Pr="00BE0E64">
        <w:rPr>
          <w:rFonts w:ascii="Times New Roman" w:hAnsi="Times New Roman" w:cs="Times New Roman"/>
          <w:i/>
          <w:iCs/>
          <w:sz w:val="24"/>
          <w:szCs w:val="24"/>
        </w:rPr>
        <w:t>Science and Public Policy</w:t>
      </w:r>
      <w:r w:rsidRPr="00FC6897">
        <w:rPr>
          <w:rFonts w:ascii="Times New Roman" w:hAnsi="Times New Roman" w:cs="Times New Roman"/>
          <w:sz w:val="24"/>
          <w:szCs w:val="24"/>
        </w:rPr>
        <w:t>, 43</w:t>
      </w:r>
      <w:r w:rsidR="00BE0E64">
        <w:rPr>
          <w:rFonts w:ascii="Times New Roman" w:hAnsi="Times New Roman" w:cs="Times New Roman"/>
          <w:sz w:val="24"/>
          <w:szCs w:val="24"/>
        </w:rPr>
        <w:t xml:space="preserve">, </w:t>
      </w:r>
      <w:r w:rsidRPr="00FC6897">
        <w:rPr>
          <w:rFonts w:ascii="Times New Roman" w:hAnsi="Times New Roman" w:cs="Times New Roman"/>
          <w:sz w:val="24"/>
          <w:szCs w:val="24"/>
        </w:rPr>
        <w:t>3</w:t>
      </w:r>
      <w:r w:rsidR="00BE0E64">
        <w:rPr>
          <w:rFonts w:ascii="Times New Roman" w:hAnsi="Times New Roman" w:cs="Times New Roman"/>
          <w:sz w:val="24"/>
          <w:szCs w:val="24"/>
        </w:rPr>
        <w:t>, pp.</w:t>
      </w:r>
      <w:r w:rsidRPr="00FC6897">
        <w:rPr>
          <w:rFonts w:ascii="Times New Roman" w:hAnsi="Times New Roman" w:cs="Times New Roman"/>
          <w:sz w:val="24"/>
          <w:szCs w:val="24"/>
        </w:rPr>
        <w:t>432–50.</w:t>
      </w:r>
    </w:p>
    <w:p w14:paraId="7808D3E1" w14:textId="7D6A8332"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Medcof</w:t>
      </w:r>
      <w:proofErr w:type="spellEnd"/>
      <w:r w:rsidRPr="00FC6897">
        <w:rPr>
          <w:rFonts w:ascii="Times New Roman" w:hAnsi="Times New Roman" w:cs="Times New Roman"/>
          <w:sz w:val="24"/>
          <w:szCs w:val="24"/>
        </w:rPr>
        <w:t>, J</w:t>
      </w:r>
      <w:r w:rsidR="00BE0E64">
        <w:rPr>
          <w:rFonts w:ascii="Times New Roman" w:hAnsi="Times New Roman" w:cs="Times New Roman"/>
          <w:sz w:val="24"/>
          <w:szCs w:val="24"/>
        </w:rPr>
        <w:t>. and</w:t>
      </w:r>
      <w:r w:rsidRPr="00FC6897">
        <w:rPr>
          <w:rFonts w:ascii="Times New Roman" w:hAnsi="Times New Roman" w:cs="Times New Roman"/>
          <w:sz w:val="24"/>
          <w:szCs w:val="24"/>
        </w:rPr>
        <w:t xml:space="preserve"> Wang, C</w:t>
      </w:r>
      <w:r w:rsidR="00BE0E64">
        <w:rPr>
          <w:rFonts w:ascii="Times New Roman" w:hAnsi="Times New Roman" w:cs="Times New Roman"/>
          <w:sz w:val="24"/>
          <w:szCs w:val="24"/>
        </w:rPr>
        <w:t>.</w:t>
      </w:r>
      <w:r w:rsidR="009519CE" w:rsidRPr="00FC6897">
        <w:rPr>
          <w:rFonts w:ascii="Times New Roman" w:hAnsi="Times New Roman" w:cs="Times New Roman"/>
          <w:sz w:val="24"/>
          <w:szCs w:val="24"/>
        </w:rPr>
        <w:t>-H.</w:t>
      </w:r>
      <w:r w:rsidRPr="00FC6897">
        <w:rPr>
          <w:rFonts w:ascii="Times New Roman" w:hAnsi="Times New Roman" w:cs="Times New Roman"/>
          <w:sz w:val="24"/>
          <w:szCs w:val="24"/>
        </w:rPr>
        <w:t xml:space="preserve"> </w:t>
      </w:r>
      <w:r w:rsidR="00BE0E64">
        <w:rPr>
          <w:rFonts w:ascii="Times New Roman" w:hAnsi="Times New Roman" w:cs="Times New Roman"/>
          <w:sz w:val="24"/>
          <w:szCs w:val="24"/>
        </w:rPr>
        <w:t>(</w:t>
      </w:r>
      <w:r w:rsidRPr="00FC6897">
        <w:rPr>
          <w:rFonts w:ascii="Times New Roman" w:hAnsi="Times New Roman" w:cs="Times New Roman"/>
          <w:sz w:val="24"/>
          <w:szCs w:val="24"/>
        </w:rPr>
        <w:t>2017</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00BE0E64">
        <w:rPr>
          <w:rFonts w:ascii="Times New Roman" w:hAnsi="Times New Roman" w:cs="Times New Roman"/>
          <w:sz w:val="24"/>
          <w:szCs w:val="24"/>
        </w:rPr>
        <w:t>‘</w:t>
      </w:r>
      <w:r w:rsidRPr="00FC6897">
        <w:rPr>
          <w:rFonts w:ascii="Times New Roman" w:hAnsi="Times New Roman" w:cs="Times New Roman"/>
          <w:sz w:val="24"/>
          <w:szCs w:val="24"/>
        </w:rPr>
        <w:t>Does national culture influence exploratory and exploitative innovation?</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Pr="00BE0E64">
        <w:rPr>
          <w:rFonts w:ascii="Times New Roman" w:hAnsi="Times New Roman" w:cs="Times New Roman"/>
          <w:i/>
          <w:iCs/>
          <w:sz w:val="24"/>
          <w:szCs w:val="24"/>
        </w:rPr>
        <w:t>International Journal of Technology Management</w:t>
      </w:r>
      <w:r w:rsidRPr="00FC6897">
        <w:rPr>
          <w:rFonts w:ascii="Times New Roman" w:hAnsi="Times New Roman" w:cs="Times New Roman"/>
          <w:sz w:val="24"/>
          <w:szCs w:val="24"/>
        </w:rPr>
        <w:t>, 73</w:t>
      </w:r>
      <w:r w:rsidR="00BE0E64">
        <w:rPr>
          <w:rFonts w:ascii="Times New Roman" w:hAnsi="Times New Roman" w:cs="Times New Roman"/>
          <w:sz w:val="24"/>
          <w:szCs w:val="24"/>
        </w:rPr>
        <w:t xml:space="preserve">, </w:t>
      </w:r>
      <w:r w:rsidRPr="00FC6897">
        <w:rPr>
          <w:rFonts w:ascii="Times New Roman" w:hAnsi="Times New Roman" w:cs="Times New Roman"/>
          <w:sz w:val="24"/>
          <w:szCs w:val="24"/>
        </w:rPr>
        <w:t>4</w:t>
      </w:r>
      <w:r w:rsidR="00BE0E64">
        <w:rPr>
          <w:rFonts w:ascii="Times New Roman" w:hAnsi="Times New Roman" w:cs="Times New Roman"/>
          <w:sz w:val="24"/>
          <w:szCs w:val="24"/>
        </w:rPr>
        <w:t>, pp.</w:t>
      </w:r>
      <w:r w:rsidRPr="00FC6897">
        <w:rPr>
          <w:rFonts w:ascii="Times New Roman" w:hAnsi="Times New Roman" w:cs="Times New Roman"/>
          <w:sz w:val="24"/>
          <w:szCs w:val="24"/>
        </w:rPr>
        <w:t>235-</w:t>
      </w:r>
      <w:r w:rsidR="009519CE" w:rsidRPr="00FC6897">
        <w:rPr>
          <w:rFonts w:ascii="Times New Roman" w:hAnsi="Times New Roman" w:cs="Times New Roman"/>
          <w:sz w:val="24"/>
          <w:szCs w:val="24"/>
        </w:rPr>
        <w:t>53</w:t>
      </w:r>
      <w:r w:rsidRPr="00FC6897">
        <w:rPr>
          <w:rFonts w:ascii="Times New Roman" w:hAnsi="Times New Roman" w:cs="Times New Roman"/>
          <w:sz w:val="24"/>
          <w:szCs w:val="24"/>
        </w:rPr>
        <w:t>.</w:t>
      </w:r>
    </w:p>
    <w:p w14:paraId="4A7DBB9B" w14:textId="514EA236" w:rsidR="0048002E" w:rsidRPr="00FC6897" w:rsidRDefault="007B1B45"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lastRenderedPageBreak/>
        <w:t>Mokhber</w:t>
      </w:r>
      <w:proofErr w:type="spellEnd"/>
      <w:r w:rsidRPr="00FC6897">
        <w:rPr>
          <w:rFonts w:ascii="Times New Roman" w:hAnsi="Times New Roman" w:cs="Times New Roman"/>
          <w:sz w:val="24"/>
          <w:szCs w:val="24"/>
        </w:rPr>
        <w:t>, M</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Khairuzzaman</w:t>
      </w:r>
      <w:proofErr w:type="spellEnd"/>
      <w:r w:rsidRPr="00FC6897">
        <w:rPr>
          <w:rFonts w:ascii="Times New Roman" w:hAnsi="Times New Roman" w:cs="Times New Roman"/>
          <w:sz w:val="24"/>
          <w:szCs w:val="24"/>
        </w:rPr>
        <w:t>, W</w:t>
      </w:r>
      <w:r w:rsidR="00BE0E64">
        <w:rPr>
          <w:rFonts w:ascii="Times New Roman" w:hAnsi="Times New Roman" w:cs="Times New Roman"/>
          <w:sz w:val="24"/>
          <w:szCs w:val="24"/>
        </w:rPr>
        <w:t>.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Vakilbashi</w:t>
      </w:r>
      <w:proofErr w:type="spellEnd"/>
      <w:r w:rsidRPr="00FC6897">
        <w:rPr>
          <w:rFonts w:ascii="Times New Roman" w:hAnsi="Times New Roman" w:cs="Times New Roman"/>
          <w:sz w:val="24"/>
          <w:szCs w:val="24"/>
        </w:rPr>
        <w:t xml:space="preserve">, A. </w:t>
      </w:r>
      <w:r w:rsidR="00BE0E64">
        <w:rPr>
          <w:rFonts w:ascii="Times New Roman" w:hAnsi="Times New Roman" w:cs="Times New Roman"/>
          <w:sz w:val="24"/>
          <w:szCs w:val="24"/>
        </w:rPr>
        <w:t>(</w:t>
      </w:r>
      <w:r w:rsidRPr="00FC6897">
        <w:rPr>
          <w:rFonts w:ascii="Times New Roman" w:hAnsi="Times New Roman" w:cs="Times New Roman"/>
          <w:sz w:val="24"/>
          <w:szCs w:val="24"/>
        </w:rPr>
        <w:t>2017</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Leadership and innovation: </w:t>
      </w:r>
      <w:r w:rsidR="00BE0E64">
        <w:rPr>
          <w:rFonts w:ascii="Times New Roman" w:hAnsi="Times New Roman" w:cs="Times New Roman"/>
          <w:sz w:val="24"/>
          <w:szCs w:val="24"/>
        </w:rPr>
        <w:t>t</w:t>
      </w:r>
      <w:r w:rsidRPr="00FC6897">
        <w:rPr>
          <w:rFonts w:ascii="Times New Roman" w:hAnsi="Times New Roman" w:cs="Times New Roman"/>
          <w:sz w:val="24"/>
          <w:szCs w:val="24"/>
        </w:rPr>
        <w:t>he moderator role of organization support for innovative behaviors</w:t>
      </w:r>
      <w:r w:rsidR="00BE0E64">
        <w:rPr>
          <w:rFonts w:ascii="Times New Roman" w:hAnsi="Times New Roman" w:cs="Times New Roman"/>
          <w:sz w:val="24"/>
          <w:szCs w:val="24"/>
        </w:rPr>
        <w:t>’,</w:t>
      </w:r>
      <w:r w:rsidRPr="00FC6897">
        <w:rPr>
          <w:rFonts w:ascii="Times New Roman" w:hAnsi="Times New Roman" w:cs="Times New Roman"/>
          <w:sz w:val="24"/>
          <w:szCs w:val="24"/>
        </w:rPr>
        <w:t xml:space="preserve"> </w:t>
      </w:r>
      <w:r w:rsidRPr="00BE0E64">
        <w:rPr>
          <w:rFonts w:ascii="Times New Roman" w:hAnsi="Times New Roman" w:cs="Times New Roman"/>
          <w:i/>
          <w:iCs/>
          <w:sz w:val="24"/>
          <w:szCs w:val="24"/>
        </w:rPr>
        <w:t xml:space="preserve">Journal of Management </w:t>
      </w:r>
      <w:r w:rsidR="00A20A48" w:rsidRPr="00BE0E64">
        <w:rPr>
          <w:rFonts w:ascii="Times New Roman" w:hAnsi="Times New Roman" w:cs="Times New Roman"/>
          <w:i/>
          <w:iCs/>
          <w:sz w:val="24"/>
          <w:szCs w:val="24"/>
        </w:rPr>
        <w:t>and</w:t>
      </w:r>
      <w:r w:rsidRPr="00BE0E64">
        <w:rPr>
          <w:rFonts w:ascii="Times New Roman" w:hAnsi="Times New Roman" w:cs="Times New Roman"/>
          <w:i/>
          <w:iCs/>
          <w:sz w:val="24"/>
          <w:szCs w:val="24"/>
        </w:rPr>
        <w:t xml:space="preserve"> Organization</w:t>
      </w:r>
      <w:r w:rsidRPr="00FC6897">
        <w:rPr>
          <w:rFonts w:ascii="Times New Roman" w:hAnsi="Times New Roman" w:cs="Times New Roman"/>
          <w:sz w:val="24"/>
          <w:szCs w:val="24"/>
        </w:rPr>
        <w:t>, 24</w:t>
      </w:r>
      <w:r w:rsidR="00BE0E64">
        <w:rPr>
          <w:rFonts w:ascii="Times New Roman" w:hAnsi="Times New Roman" w:cs="Times New Roman"/>
          <w:sz w:val="24"/>
          <w:szCs w:val="24"/>
        </w:rPr>
        <w:t xml:space="preserve">, </w:t>
      </w:r>
      <w:r w:rsidRPr="00FC6897">
        <w:rPr>
          <w:rFonts w:ascii="Times New Roman" w:hAnsi="Times New Roman" w:cs="Times New Roman"/>
          <w:sz w:val="24"/>
          <w:szCs w:val="24"/>
        </w:rPr>
        <w:t>1</w:t>
      </w:r>
      <w:r w:rsidR="00BE0E64">
        <w:rPr>
          <w:rFonts w:ascii="Times New Roman" w:hAnsi="Times New Roman" w:cs="Times New Roman"/>
          <w:sz w:val="24"/>
          <w:szCs w:val="24"/>
        </w:rPr>
        <w:t>, pp.</w:t>
      </w:r>
      <w:r w:rsidRPr="00FC6897">
        <w:rPr>
          <w:rFonts w:ascii="Times New Roman" w:hAnsi="Times New Roman" w:cs="Times New Roman"/>
          <w:sz w:val="24"/>
          <w:szCs w:val="24"/>
        </w:rPr>
        <w:t>108–28.</w:t>
      </w:r>
    </w:p>
    <w:p w14:paraId="6D0998A0" w14:textId="70EBF5F3" w:rsidR="0048002E" w:rsidRPr="00FC6897" w:rsidRDefault="008910D8"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Nurunnabi</w:t>
      </w:r>
      <w:proofErr w:type="spellEnd"/>
      <w:r w:rsidR="0048002E">
        <w:rPr>
          <w:rFonts w:ascii="Times New Roman" w:hAnsi="Times New Roman" w:cs="Times New Roman"/>
          <w:sz w:val="24"/>
          <w:szCs w:val="24"/>
        </w:rPr>
        <w:t xml:space="preserve">, </w:t>
      </w:r>
      <w:r w:rsidRPr="00FC6897">
        <w:rPr>
          <w:rFonts w:ascii="Times New Roman" w:hAnsi="Times New Roman" w:cs="Times New Roman"/>
          <w:sz w:val="24"/>
          <w:szCs w:val="24"/>
        </w:rPr>
        <w:t xml:space="preserve">M. </w:t>
      </w:r>
      <w:r w:rsidR="0048002E">
        <w:rPr>
          <w:rFonts w:ascii="Times New Roman" w:hAnsi="Times New Roman" w:cs="Times New Roman"/>
          <w:sz w:val="24"/>
          <w:szCs w:val="24"/>
        </w:rPr>
        <w:t>(</w:t>
      </w:r>
      <w:r w:rsidRPr="00FC6897">
        <w:rPr>
          <w:rFonts w:ascii="Times New Roman" w:hAnsi="Times New Roman" w:cs="Times New Roman"/>
          <w:sz w:val="24"/>
          <w:szCs w:val="24"/>
        </w:rPr>
        <w:t>2021</w:t>
      </w:r>
      <w:r w:rsidR="0048002E">
        <w:rPr>
          <w:rFonts w:ascii="Times New Roman" w:hAnsi="Times New Roman" w:cs="Times New Roman"/>
          <w:sz w:val="24"/>
          <w:szCs w:val="24"/>
        </w:rPr>
        <w:t>)</w:t>
      </w:r>
      <w:r w:rsidRPr="00FC6897">
        <w:rPr>
          <w:rFonts w:ascii="Times New Roman" w:hAnsi="Times New Roman" w:cs="Times New Roman"/>
          <w:sz w:val="24"/>
          <w:szCs w:val="24"/>
        </w:rPr>
        <w:t xml:space="preserve"> </w:t>
      </w:r>
      <w:r w:rsidRPr="0048002E">
        <w:rPr>
          <w:rFonts w:ascii="Times New Roman" w:hAnsi="Times New Roman" w:cs="Times New Roman"/>
          <w:i/>
          <w:iCs/>
          <w:sz w:val="24"/>
          <w:szCs w:val="24"/>
        </w:rPr>
        <w:t>International Financial Reporting Standards Implementation: A Global Experience</w:t>
      </w:r>
      <w:r w:rsidR="0048002E">
        <w:rPr>
          <w:rFonts w:ascii="Times New Roman" w:hAnsi="Times New Roman" w:cs="Times New Roman"/>
          <w:i/>
          <w:iCs/>
          <w:sz w:val="24"/>
          <w:szCs w:val="24"/>
        </w:rPr>
        <w:t>,</w:t>
      </w:r>
      <w:r w:rsidR="0029547F" w:rsidRPr="00FC6897">
        <w:rPr>
          <w:rFonts w:ascii="Times New Roman" w:hAnsi="Times New Roman" w:cs="Times New Roman"/>
          <w:sz w:val="24"/>
          <w:szCs w:val="24"/>
        </w:rPr>
        <w:t xml:space="preserve"> Emerald, London.</w:t>
      </w:r>
    </w:p>
    <w:p w14:paraId="05B55EF2" w14:textId="430F459A"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Pitt, J</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(ed.)</w:t>
      </w:r>
      <w:r w:rsidR="00FC6897">
        <w:rPr>
          <w:rFonts w:ascii="Times New Roman" w:hAnsi="Times New Roman" w:cs="Times New Roman"/>
          <w:sz w:val="24"/>
          <w:szCs w:val="24"/>
        </w:rPr>
        <w:t xml:space="preserve"> (</w:t>
      </w:r>
      <w:r w:rsidRPr="00FC6897">
        <w:rPr>
          <w:rFonts w:ascii="Times New Roman" w:hAnsi="Times New Roman" w:cs="Times New Roman"/>
          <w:sz w:val="24"/>
          <w:szCs w:val="24"/>
        </w:rPr>
        <w:t>1995</w:t>
      </w:r>
      <w:r w:rsid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Pr="00FC6897">
        <w:rPr>
          <w:rFonts w:ascii="Times New Roman" w:hAnsi="Times New Roman" w:cs="Times New Roman"/>
          <w:i/>
          <w:iCs/>
          <w:sz w:val="24"/>
          <w:szCs w:val="24"/>
        </w:rPr>
        <w:t xml:space="preserve">New Directions in </w:t>
      </w:r>
      <w:r w:rsidR="00FC6897" w:rsidRPr="00FC6897">
        <w:rPr>
          <w:rFonts w:ascii="Times New Roman" w:hAnsi="Times New Roman" w:cs="Times New Roman"/>
          <w:i/>
          <w:iCs/>
          <w:sz w:val="24"/>
          <w:szCs w:val="24"/>
        </w:rPr>
        <w:t>t</w:t>
      </w:r>
      <w:r w:rsidRPr="00FC6897">
        <w:rPr>
          <w:rFonts w:ascii="Times New Roman" w:hAnsi="Times New Roman" w:cs="Times New Roman"/>
          <w:i/>
          <w:iCs/>
          <w:sz w:val="24"/>
          <w:szCs w:val="24"/>
        </w:rPr>
        <w:t>he Philosophy of Technology</w:t>
      </w:r>
      <w:r w:rsidR="00FC6897">
        <w:rPr>
          <w:rFonts w:ascii="Times New Roman" w:hAnsi="Times New Roman" w:cs="Times New Roman"/>
          <w:sz w:val="24"/>
          <w:szCs w:val="24"/>
        </w:rPr>
        <w:t>,</w:t>
      </w:r>
      <w:r w:rsidRPr="00FC6897">
        <w:rPr>
          <w:rFonts w:ascii="Times New Roman" w:hAnsi="Times New Roman" w:cs="Times New Roman"/>
          <w:sz w:val="24"/>
          <w:szCs w:val="24"/>
        </w:rPr>
        <w:t xml:space="preserve"> Kluwer</w:t>
      </w:r>
      <w:r w:rsidR="00FC6897">
        <w:rPr>
          <w:rFonts w:ascii="Times New Roman" w:hAnsi="Times New Roman" w:cs="Times New Roman"/>
          <w:sz w:val="24"/>
          <w:szCs w:val="24"/>
        </w:rPr>
        <w:t xml:space="preserve">, </w:t>
      </w:r>
      <w:r w:rsidRPr="00FC6897">
        <w:rPr>
          <w:rFonts w:ascii="Times New Roman" w:hAnsi="Times New Roman" w:cs="Times New Roman"/>
          <w:sz w:val="24"/>
          <w:szCs w:val="24"/>
        </w:rPr>
        <w:t>Dordrecht.</w:t>
      </w:r>
    </w:p>
    <w:p w14:paraId="1A08154D" w14:textId="22E849FB"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Reijers</w:t>
      </w:r>
      <w:proofErr w:type="spellEnd"/>
      <w:r w:rsidRPr="00FC6897">
        <w:rPr>
          <w:rFonts w:ascii="Times New Roman" w:hAnsi="Times New Roman" w:cs="Times New Roman"/>
          <w:sz w:val="24"/>
          <w:szCs w:val="24"/>
        </w:rPr>
        <w:t>, W</w:t>
      </w:r>
      <w:r w:rsidR="00FC6897">
        <w:rPr>
          <w:rFonts w:ascii="Times New Roman" w:hAnsi="Times New Roman" w:cs="Times New Roman"/>
          <w:sz w:val="24"/>
          <w:szCs w:val="24"/>
        </w:rPr>
        <w:t>.</w:t>
      </w:r>
      <w:r w:rsidRPr="00FC6897">
        <w:rPr>
          <w:rFonts w:ascii="Times New Roman" w:hAnsi="Times New Roman" w:cs="Times New Roman"/>
          <w:sz w:val="24"/>
          <w:szCs w:val="24"/>
        </w:rPr>
        <w:t>, Wright, D</w:t>
      </w:r>
      <w:r w:rsidR="00FC6897">
        <w:rPr>
          <w:rFonts w:ascii="Times New Roman" w:hAnsi="Times New Roman" w:cs="Times New Roman"/>
          <w:sz w:val="24"/>
          <w:szCs w:val="24"/>
        </w:rPr>
        <w:t xml:space="preserve">., </w:t>
      </w:r>
      <w:r w:rsidRPr="00FC6897">
        <w:rPr>
          <w:rFonts w:ascii="Times New Roman" w:hAnsi="Times New Roman" w:cs="Times New Roman"/>
          <w:sz w:val="24"/>
          <w:szCs w:val="24"/>
        </w:rPr>
        <w:t>Brey, P</w:t>
      </w:r>
      <w:r w:rsidR="00FC6897">
        <w:rPr>
          <w:rFonts w:ascii="Times New Roman" w:hAnsi="Times New Roman" w:cs="Times New Roman"/>
          <w:sz w:val="24"/>
          <w:szCs w:val="24"/>
        </w:rPr>
        <w:t>.</w:t>
      </w:r>
      <w:r w:rsidRPr="00FC6897">
        <w:rPr>
          <w:rFonts w:ascii="Times New Roman" w:hAnsi="Times New Roman" w:cs="Times New Roman"/>
          <w:sz w:val="24"/>
          <w:szCs w:val="24"/>
        </w:rPr>
        <w:t>, Weber, K</w:t>
      </w:r>
      <w:r w:rsidR="00FC6897">
        <w:rPr>
          <w:rFonts w:ascii="Times New Roman" w:hAnsi="Times New Roman" w:cs="Times New Roman"/>
          <w:sz w:val="24"/>
          <w:szCs w:val="24"/>
        </w:rPr>
        <w:t>.</w:t>
      </w:r>
      <w:r w:rsidRPr="00FC6897">
        <w:rPr>
          <w:rFonts w:ascii="Times New Roman" w:hAnsi="Times New Roman" w:cs="Times New Roman"/>
          <w:sz w:val="24"/>
          <w:szCs w:val="24"/>
        </w:rPr>
        <w:t>, Rodrigues, R</w:t>
      </w:r>
      <w:r w:rsidR="00FC6897">
        <w:rPr>
          <w:rFonts w:ascii="Times New Roman" w:hAnsi="Times New Roman" w:cs="Times New Roman"/>
          <w:sz w:val="24"/>
          <w:szCs w:val="24"/>
        </w:rPr>
        <w:t>.</w:t>
      </w:r>
      <w:r w:rsidRPr="00FC6897">
        <w:rPr>
          <w:rFonts w:ascii="Times New Roman" w:hAnsi="Times New Roman" w:cs="Times New Roman"/>
          <w:sz w:val="24"/>
          <w:szCs w:val="24"/>
        </w:rPr>
        <w:t>, O’Sullivan, D</w:t>
      </w:r>
      <w:r w:rsidR="00FC6897">
        <w:rPr>
          <w:rFonts w:ascii="Times New Roman" w:hAnsi="Times New Roman" w:cs="Times New Roman"/>
          <w:sz w:val="24"/>
          <w:szCs w:val="24"/>
        </w:rPr>
        <w:t>. and</w:t>
      </w:r>
      <w:r w:rsidRPr="00FC6897">
        <w:rPr>
          <w:rFonts w:ascii="Times New Roman" w:hAnsi="Times New Roman" w:cs="Times New Roman"/>
          <w:sz w:val="24"/>
          <w:szCs w:val="24"/>
        </w:rPr>
        <w:t xml:space="preserve"> </w:t>
      </w:r>
      <w:proofErr w:type="spellStart"/>
      <w:r w:rsidRPr="00FC6897">
        <w:rPr>
          <w:rFonts w:ascii="Times New Roman" w:hAnsi="Times New Roman" w:cs="Times New Roman"/>
          <w:sz w:val="24"/>
          <w:szCs w:val="24"/>
        </w:rPr>
        <w:t>Gordijn</w:t>
      </w:r>
      <w:proofErr w:type="spellEnd"/>
      <w:r w:rsidRPr="00FC6897">
        <w:rPr>
          <w:rFonts w:ascii="Times New Roman" w:hAnsi="Times New Roman" w:cs="Times New Roman"/>
          <w:sz w:val="24"/>
          <w:szCs w:val="24"/>
        </w:rPr>
        <w:t>, B</w:t>
      </w:r>
      <w:r w:rsidR="00FC6897">
        <w:rPr>
          <w:rFonts w:ascii="Times New Roman" w:hAnsi="Times New Roman" w:cs="Times New Roman"/>
          <w:sz w:val="24"/>
          <w:szCs w:val="24"/>
        </w:rPr>
        <w:t>.</w:t>
      </w:r>
      <w:r w:rsidRPr="00FC6897">
        <w:rPr>
          <w:rFonts w:ascii="Times New Roman" w:hAnsi="Times New Roman" w:cs="Times New Roman"/>
          <w:sz w:val="24"/>
          <w:szCs w:val="24"/>
        </w:rPr>
        <w:t xml:space="preserve"> (2018) </w:t>
      </w:r>
      <w:r w:rsidR="00FC6897">
        <w:rPr>
          <w:rFonts w:ascii="Times New Roman" w:hAnsi="Times New Roman" w:cs="Times New Roman"/>
          <w:sz w:val="24"/>
          <w:szCs w:val="24"/>
        </w:rPr>
        <w:t>‘</w:t>
      </w:r>
      <w:r w:rsidRPr="00FC6897">
        <w:rPr>
          <w:rFonts w:ascii="Times New Roman" w:hAnsi="Times New Roman" w:cs="Times New Roman"/>
          <w:sz w:val="24"/>
          <w:szCs w:val="24"/>
        </w:rPr>
        <w:t xml:space="preserve">Methods for </w:t>
      </w:r>
      <w:proofErr w:type="spellStart"/>
      <w:r w:rsidR="00FC6897">
        <w:rPr>
          <w:rFonts w:ascii="Times New Roman" w:hAnsi="Times New Roman" w:cs="Times New Roman"/>
          <w:sz w:val="24"/>
          <w:szCs w:val="24"/>
        </w:rPr>
        <w:t>p</w:t>
      </w:r>
      <w:r w:rsidRPr="00FC6897">
        <w:rPr>
          <w:rFonts w:ascii="Times New Roman" w:hAnsi="Times New Roman" w:cs="Times New Roman"/>
          <w:sz w:val="24"/>
          <w:szCs w:val="24"/>
        </w:rPr>
        <w:t>racti</w:t>
      </w:r>
      <w:r w:rsidR="00815322">
        <w:rPr>
          <w:rFonts w:ascii="Times New Roman" w:hAnsi="Times New Roman" w:cs="Times New Roman"/>
          <w:sz w:val="24"/>
          <w:szCs w:val="24"/>
        </w:rPr>
        <w:t>s</w:t>
      </w:r>
      <w:r w:rsidRPr="00FC6897">
        <w:rPr>
          <w:rFonts w:ascii="Times New Roman" w:hAnsi="Times New Roman" w:cs="Times New Roman"/>
          <w:sz w:val="24"/>
          <w:szCs w:val="24"/>
        </w:rPr>
        <w:t>ing</w:t>
      </w:r>
      <w:proofErr w:type="spellEnd"/>
      <w:r w:rsidRPr="00FC6897">
        <w:rPr>
          <w:rFonts w:ascii="Times New Roman" w:hAnsi="Times New Roman" w:cs="Times New Roman"/>
          <w:sz w:val="24"/>
          <w:szCs w:val="24"/>
        </w:rPr>
        <w:t xml:space="preserve"> </w:t>
      </w:r>
      <w:r w:rsidR="00FC6897">
        <w:rPr>
          <w:rFonts w:ascii="Times New Roman" w:hAnsi="Times New Roman" w:cs="Times New Roman"/>
          <w:sz w:val="24"/>
          <w:szCs w:val="24"/>
        </w:rPr>
        <w:t>e</w:t>
      </w:r>
      <w:r w:rsidRPr="00FC6897">
        <w:rPr>
          <w:rFonts w:ascii="Times New Roman" w:hAnsi="Times New Roman" w:cs="Times New Roman"/>
          <w:sz w:val="24"/>
          <w:szCs w:val="24"/>
        </w:rPr>
        <w:t xml:space="preserve">thics in </w:t>
      </w:r>
      <w:r w:rsidR="00FC6897">
        <w:rPr>
          <w:rFonts w:ascii="Times New Roman" w:hAnsi="Times New Roman" w:cs="Times New Roman"/>
          <w:sz w:val="24"/>
          <w:szCs w:val="24"/>
        </w:rPr>
        <w:t>r</w:t>
      </w:r>
      <w:r w:rsidRPr="00FC6897">
        <w:rPr>
          <w:rFonts w:ascii="Times New Roman" w:hAnsi="Times New Roman" w:cs="Times New Roman"/>
          <w:sz w:val="24"/>
          <w:szCs w:val="24"/>
        </w:rPr>
        <w:t xml:space="preserve">esearch and </w:t>
      </w:r>
      <w:r w:rsidR="00FC6897">
        <w:rPr>
          <w:rFonts w:ascii="Times New Roman" w:hAnsi="Times New Roman" w:cs="Times New Roman"/>
          <w:sz w:val="24"/>
          <w:szCs w:val="24"/>
        </w:rPr>
        <w:t>i</w:t>
      </w:r>
      <w:r w:rsidRPr="00FC6897">
        <w:rPr>
          <w:rFonts w:ascii="Times New Roman" w:hAnsi="Times New Roman" w:cs="Times New Roman"/>
          <w:sz w:val="24"/>
          <w:szCs w:val="24"/>
        </w:rPr>
        <w:t xml:space="preserve">nnovation: </w:t>
      </w:r>
      <w:r w:rsidR="00FC6897">
        <w:rPr>
          <w:rFonts w:ascii="Times New Roman" w:hAnsi="Times New Roman" w:cs="Times New Roman"/>
          <w:sz w:val="24"/>
          <w:szCs w:val="24"/>
        </w:rPr>
        <w:t>a</w:t>
      </w:r>
      <w:r w:rsidRPr="00FC6897">
        <w:rPr>
          <w:rFonts w:ascii="Times New Roman" w:hAnsi="Times New Roman" w:cs="Times New Roman"/>
          <w:sz w:val="24"/>
          <w:szCs w:val="24"/>
        </w:rPr>
        <w:t xml:space="preserve"> </w:t>
      </w:r>
      <w:r w:rsidR="00FC6897">
        <w:rPr>
          <w:rFonts w:ascii="Times New Roman" w:hAnsi="Times New Roman" w:cs="Times New Roman"/>
          <w:sz w:val="24"/>
          <w:szCs w:val="24"/>
        </w:rPr>
        <w:t>l</w:t>
      </w:r>
      <w:r w:rsidRPr="00FC6897">
        <w:rPr>
          <w:rFonts w:ascii="Times New Roman" w:hAnsi="Times New Roman" w:cs="Times New Roman"/>
          <w:sz w:val="24"/>
          <w:szCs w:val="24"/>
        </w:rPr>
        <w:t xml:space="preserve">iterature </w:t>
      </w:r>
      <w:r w:rsidR="00FC6897">
        <w:rPr>
          <w:rFonts w:ascii="Times New Roman" w:hAnsi="Times New Roman" w:cs="Times New Roman"/>
          <w:sz w:val="24"/>
          <w:szCs w:val="24"/>
        </w:rPr>
        <w:t>r</w:t>
      </w:r>
      <w:r w:rsidRPr="00FC6897">
        <w:rPr>
          <w:rFonts w:ascii="Times New Roman" w:hAnsi="Times New Roman" w:cs="Times New Roman"/>
          <w:sz w:val="24"/>
          <w:szCs w:val="24"/>
        </w:rPr>
        <w:t xml:space="preserve">eview, </w:t>
      </w:r>
      <w:r w:rsidR="00FC6897">
        <w:rPr>
          <w:rFonts w:ascii="Times New Roman" w:hAnsi="Times New Roman" w:cs="Times New Roman"/>
          <w:sz w:val="24"/>
          <w:szCs w:val="24"/>
        </w:rPr>
        <w:t>c</w:t>
      </w:r>
      <w:r w:rsidRPr="00FC6897">
        <w:rPr>
          <w:rFonts w:ascii="Times New Roman" w:hAnsi="Times New Roman" w:cs="Times New Roman"/>
          <w:sz w:val="24"/>
          <w:szCs w:val="24"/>
        </w:rPr>
        <w:t xml:space="preserve">ritical </w:t>
      </w:r>
      <w:r w:rsidR="00FC6897">
        <w:rPr>
          <w:rFonts w:ascii="Times New Roman" w:hAnsi="Times New Roman" w:cs="Times New Roman"/>
          <w:sz w:val="24"/>
          <w:szCs w:val="24"/>
        </w:rPr>
        <w:t>a</w:t>
      </w:r>
      <w:r w:rsidRPr="00FC6897">
        <w:rPr>
          <w:rFonts w:ascii="Times New Roman" w:hAnsi="Times New Roman" w:cs="Times New Roman"/>
          <w:sz w:val="24"/>
          <w:szCs w:val="24"/>
        </w:rPr>
        <w:t xml:space="preserve">nalysis and </w:t>
      </w:r>
      <w:r w:rsidR="00FC6897">
        <w:rPr>
          <w:rFonts w:ascii="Times New Roman" w:hAnsi="Times New Roman" w:cs="Times New Roman"/>
          <w:sz w:val="24"/>
          <w:szCs w:val="24"/>
        </w:rPr>
        <w:t>r</w:t>
      </w:r>
      <w:r w:rsidRPr="00FC6897">
        <w:rPr>
          <w:rFonts w:ascii="Times New Roman" w:hAnsi="Times New Roman" w:cs="Times New Roman"/>
          <w:sz w:val="24"/>
          <w:szCs w:val="24"/>
        </w:rPr>
        <w:t>ecommendations</w:t>
      </w:r>
      <w:r w:rsidR="00FC6897">
        <w:rPr>
          <w:rFonts w:ascii="Times New Roman" w:hAnsi="Times New Roman" w:cs="Times New Roman"/>
          <w:sz w:val="24"/>
          <w:szCs w:val="24"/>
        </w:rPr>
        <w:t xml:space="preserve">’, </w:t>
      </w:r>
      <w:r w:rsidR="00FC6897" w:rsidRPr="00FC6897">
        <w:rPr>
          <w:rFonts w:ascii="Times New Roman" w:hAnsi="Times New Roman" w:cs="Times New Roman"/>
          <w:i/>
          <w:iCs/>
          <w:sz w:val="24"/>
          <w:szCs w:val="24"/>
        </w:rPr>
        <w:t>Science and Engineering Ethics</w:t>
      </w:r>
      <w:r w:rsidR="00FC6897">
        <w:rPr>
          <w:rFonts w:ascii="Times New Roman" w:hAnsi="Times New Roman" w:cs="Times New Roman"/>
          <w:sz w:val="24"/>
          <w:szCs w:val="24"/>
        </w:rPr>
        <w:t>,</w:t>
      </w:r>
      <w:r w:rsidRPr="00FC6897">
        <w:rPr>
          <w:rFonts w:ascii="Times New Roman" w:hAnsi="Times New Roman" w:cs="Times New Roman"/>
          <w:sz w:val="24"/>
          <w:szCs w:val="24"/>
        </w:rPr>
        <w:t xml:space="preserve"> 24, </w:t>
      </w:r>
      <w:r w:rsidR="00FC6897">
        <w:rPr>
          <w:rFonts w:ascii="Times New Roman" w:hAnsi="Times New Roman" w:cs="Times New Roman"/>
          <w:sz w:val="24"/>
          <w:szCs w:val="24"/>
        </w:rPr>
        <w:t>pp.</w:t>
      </w:r>
      <w:r w:rsidRPr="00FC6897">
        <w:rPr>
          <w:rFonts w:ascii="Times New Roman" w:hAnsi="Times New Roman" w:cs="Times New Roman"/>
          <w:sz w:val="24"/>
          <w:szCs w:val="24"/>
        </w:rPr>
        <w:t>1437–81.</w:t>
      </w:r>
    </w:p>
    <w:p w14:paraId="5C49B191" w14:textId="406624C4" w:rsidR="0089383C" w:rsidRPr="00FC6897" w:rsidRDefault="0089383C"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Reynolds, D</w:t>
      </w:r>
      <w:r w:rsidR="003D7AEC"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1950</w:t>
      </w:r>
      <w:r w:rsidR="00815322">
        <w:rPr>
          <w:rFonts w:ascii="Times New Roman" w:hAnsi="Times New Roman" w:cs="Times New Roman"/>
          <w:sz w:val="24"/>
          <w:szCs w:val="24"/>
        </w:rPr>
        <w:t>) ‘</w:t>
      </w:r>
      <w:r w:rsidRPr="00FC6897">
        <w:rPr>
          <w:rFonts w:ascii="Times New Roman" w:hAnsi="Times New Roman" w:cs="Times New Roman"/>
          <w:sz w:val="24"/>
          <w:szCs w:val="24"/>
        </w:rPr>
        <w:t>Technology and man</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Pr="00815322">
        <w:rPr>
          <w:rFonts w:ascii="Times New Roman" w:hAnsi="Times New Roman" w:cs="Times New Roman"/>
          <w:i/>
          <w:iCs/>
          <w:sz w:val="24"/>
          <w:szCs w:val="24"/>
        </w:rPr>
        <w:t>Phi Kappa Phi Journal</w:t>
      </w:r>
      <w:r w:rsidRPr="00FC6897">
        <w:rPr>
          <w:rFonts w:ascii="Times New Roman" w:hAnsi="Times New Roman" w:cs="Times New Roman"/>
          <w:sz w:val="24"/>
          <w:szCs w:val="24"/>
        </w:rPr>
        <w:t>, 30</w:t>
      </w:r>
      <w:r w:rsidR="00815322">
        <w:rPr>
          <w:rFonts w:ascii="Times New Roman" w:hAnsi="Times New Roman" w:cs="Times New Roman"/>
          <w:sz w:val="24"/>
          <w:szCs w:val="24"/>
        </w:rPr>
        <w:t xml:space="preserve">, </w:t>
      </w:r>
      <w:r w:rsidRPr="00FC6897">
        <w:rPr>
          <w:rFonts w:ascii="Times New Roman" w:hAnsi="Times New Roman" w:cs="Times New Roman"/>
          <w:sz w:val="24"/>
          <w:szCs w:val="24"/>
        </w:rPr>
        <w:t>1</w:t>
      </w:r>
      <w:r w:rsidR="00815322">
        <w:rPr>
          <w:rFonts w:ascii="Times New Roman" w:hAnsi="Times New Roman" w:cs="Times New Roman"/>
          <w:sz w:val="24"/>
          <w:szCs w:val="24"/>
        </w:rPr>
        <w:t>, pp.</w:t>
      </w:r>
      <w:r w:rsidRPr="00FC6897">
        <w:rPr>
          <w:rFonts w:ascii="Times New Roman" w:hAnsi="Times New Roman" w:cs="Times New Roman"/>
          <w:sz w:val="24"/>
          <w:szCs w:val="24"/>
        </w:rPr>
        <w:t>3-</w:t>
      </w:r>
      <w:r w:rsidR="003D7AEC" w:rsidRPr="00FC6897">
        <w:rPr>
          <w:rFonts w:ascii="Times New Roman" w:hAnsi="Times New Roman" w:cs="Times New Roman"/>
          <w:sz w:val="24"/>
          <w:szCs w:val="24"/>
        </w:rPr>
        <w:t>15.</w:t>
      </w:r>
      <w:r w:rsidRPr="00FC6897">
        <w:rPr>
          <w:rFonts w:ascii="Times New Roman" w:hAnsi="Times New Roman" w:cs="Times New Roman"/>
          <w:sz w:val="24"/>
          <w:szCs w:val="24"/>
        </w:rPr>
        <w:t xml:space="preserve"> </w:t>
      </w:r>
    </w:p>
    <w:p w14:paraId="67B06C2F" w14:textId="64858002" w:rsidR="00815322"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Roberts, E</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2007</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Managing </w:t>
      </w:r>
      <w:r w:rsidR="00815322">
        <w:rPr>
          <w:rFonts w:ascii="Times New Roman" w:hAnsi="Times New Roman" w:cs="Times New Roman"/>
          <w:sz w:val="24"/>
          <w:szCs w:val="24"/>
        </w:rPr>
        <w:t>i</w:t>
      </w:r>
      <w:r w:rsidRPr="00FC6897">
        <w:rPr>
          <w:rFonts w:ascii="Times New Roman" w:hAnsi="Times New Roman" w:cs="Times New Roman"/>
          <w:sz w:val="24"/>
          <w:szCs w:val="24"/>
        </w:rPr>
        <w:t xml:space="preserve">nvention and </w:t>
      </w:r>
      <w:r w:rsidR="00815322">
        <w:rPr>
          <w:rFonts w:ascii="Times New Roman" w:hAnsi="Times New Roman" w:cs="Times New Roman"/>
          <w:sz w:val="24"/>
          <w:szCs w:val="24"/>
        </w:rPr>
        <w:t>i</w:t>
      </w:r>
      <w:r w:rsidRPr="00FC6897">
        <w:rPr>
          <w:rFonts w:ascii="Times New Roman" w:hAnsi="Times New Roman" w:cs="Times New Roman"/>
          <w:sz w:val="24"/>
          <w:szCs w:val="24"/>
        </w:rPr>
        <w:t>nnovation</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Pr="00815322">
        <w:rPr>
          <w:rFonts w:ascii="Times New Roman" w:hAnsi="Times New Roman" w:cs="Times New Roman"/>
          <w:i/>
          <w:iCs/>
          <w:sz w:val="24"/>
          <w:szCs w:val="24"/>
        </w:rPr>
        <w:t>Research Technology Management</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50</w:t>
      </w:r>
      <w:r w:rsidR="00815322">
        <w:rPr>
          <w:rFonts w:ascii="Times New Roman" w:hAnsi="Times New Roman" w:cs="Times New Roman"/>
          <w:sz w:val="24"/>
          <w:szCs w:val="24"/>
        </w:rPr>
        <w:t>,</w:t>
      </w:r>
      <w:r w:rsidR="009519CE" w:rsidRPr="00FC6897">
        <w:rPr>
          <w:rFonts w:ascii="Times New Roman" w:hAnsi="Times New Roman" w:cs="Times New Roman"/>
          <w:sz w:val="24"/>
          <w:szCs w:val="24"/>
        </w:rPr>
        <w:t xml:space="preserve"> </w:t>
      </w:r>
      <w:r w:rsidRPr="00FC6897">
        <w:rPr>
          <w:rFonts w:ascii="Times New Roman" w:hAnsi="Times New Roman" w:cs="Times New Roman"/>
          <w:sz w:val="24"/>
          <w:szCs w:val="24"/>
        </w:rPr>
        <w:t>1</w:t>
      </w:r>
      <w:r w:rsidR="00815322">
        <w:rPr>
          <w:rFonts w:ascii="Times New Roman" w:hAnsi="Times New Roman" w:cs="Times New Roman"/>
          <w:sz w:val="24"/>
          <w:szCs w:val="24"/>
        </w:rPr>
        <w:t>, pp.</w:t>
      </w:r>
      <w:r w:rsidRPr="00FC6897">
        <w:rPr>
          <w:rFonts w:ascii="Times New Roman" w:hAnsi="Times New Roman" w:cs="Times New Roman"/>
          <w:sz w:val="24"/>
          <w:szCs w:val="24"/>
        </w:rPr>
        <w:t>35-54.</w:t>
      </w:r>
    </w:p>
    <w:p w14:paraId="4325E4F8" w14:textId="2228FAC2" w:rsidR="00CE6394" w:rsidRPr="00FC6897" w:rsidRDefault="003360BF"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Snider</w:t>
      </w:r>
      <w:r w:rsidR="003D7AEC" w:rsidRPr="00FC6897">
        <w:rPr>
          <w:rFonts w:ascii="Times New Roman" w:hAnsi="Times New Roman" w:cs="Times New Roman"/>
          <w:sz w:val="24"/>
          <w:szCs w:val="24"/>
        </w:rPr>
        <w:t>,</w:t>
      </w:r>
      <w:r w:rsidRPr="00FC6897">
        <w:rPr>
          <w:rFonts w:ascii="Times New Roman" w:hAnsi="Times New Roman" w:cs="Times New Roman"/>
          <w:sz w:val="24"/>
          <w:szCs w:val="24"/>
        </w:rPr>
        <w:t xml:space="preserve"> R</w:t>
      </w:r>
      <w:r w:rsidR="003D7AEC"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1972</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Will </w:t>
      </w:r>
      <w:r w:rsidR="00815322">
        <w:rPr>
          <w:rFonts w:ascii="Times New Roman" w:hAnsi="Times New Roman" w:cs="Times New Roman"/>
          <w:sz w:val="24"/>
          <w:szCs w:val="24"/>
        </w:rPr>
        <w:t>t</w:t>
      </w:r>
      <w:r w:rsidRPr="00FC6897">
        <w:rPr>
          <w:rFonts w:ascii="Times New Roman" w:hAnsi="Times New Roman" w:cs="Times New Roman"/>
          <w:sz w:val="24"/>
          <w:szCs w:val="24"/>
        </w:rPr>
        <w:t xml:space="preserve">echnology </w:t>
      </w:r>
      <w:r w:rsidR="00815322">
        <w:rPr>
          <w:rFonts w:ascii="Times New Roman" w:hAnsi="Times New Roman" w:cs="Times New Roman"/>
          <w:sz w:val="24"/>
          <w:szCs w:val="24"/>
        </w:rPr>
        <w:t>h</w:t>
      </w:r>
      <w:r w:rsidRPr="00FC6897">
        <w:rPr>
          <w:rFonts w:ascii="Times New Roman" w:hAnsi="Times New Roman" w:cs="Times New Roman"/>
          <w:sz w:val="24"/>
          <w:szCs w:val="24"/>
        </w:rPr>
        <w:t xml:space="preserve">umanize </w:t>
      </w:r>
      <w:r w:rsidR="00815322">
        <w:rPr>
          <w:rFonts w:ascii="Times New Roman" w:hAnsi="Times New Roman" w:cs="Times New Roman"/>
          <w:sz w:val="24"/>
          <w:szCs w:val="24"/>
        </w:rPr>
        <w:t>u</w:t>
      </w:r>
      <w:r w:rsidRPr="00FC6897">
        <w:rPr>
          <w:rFonts w:ascii="Times New Roman" w:hAnsi="Times New Roman" w:cs="Times New Roman"/>
          <w:sz w:val="24"/>
          <w:szCs w:val="24"/>
        </w:rPr>
        <w:t>s?</w:t>
      </w:r>
      <w:r w:rsidR="00815322">
        <w:rPr>
          <w:rFonts w:ascii="Times New Roman" w:hAnsi="Times New Roman" w:cs="Times New Roman"/>
          <w:sz w:val="24"/>
          <w:szCs w:val="24"/>
        </w:rPr>
        <w:t xml:space="preserve">’, </w:t>
      </w:r>
      <w:r w:rsidRPr="00815322">
        <w:rPr>
          <w:rFonts w:ascii="Times New Roman" w:hAnsi="Times New Roman" w:cs="Times New Roman"/>
          <w:i/>
          <w:iCs/>
          <w:sz w:val="24"/>
          <w:szCs w:val="24"/>
        </w:rPr>
        <w:t>NASSP Bulleti</w:t>
      </w:r>
      <w:r w:rsidR="00815322" w:rsidRPr="00815322">
        <w:rPr>
          <w:rFonts w:ascii="Times New Roman" w:hAnsi="Times New Roman" w:cs="Times New Roman"/>
          <w:i/>
          <w:iCs/>
          <w:sz w:val="24"/>
          <w:szCs w:val="24"/>
        </w:rPr>
        <w:t>n</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56</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361</w:t>
      </w:r>
      <w:r w:rsidR="00815322">
        <w:rPr>
          <w:rFonts w:ascii="Times New Roman" w:hAnsi="Times New Roman" w:cs="Times New Roman"/>
          <w:sz w:val="24"/>
          <w:szCs w:val="24"/>
        </w:rPr>
        <w:t>, pp.</w:t>
      </w:r>
      <w:r w:rsidRPr="00FC6897">
        <w:rPr>
          <w:rFonts w:ascii="Times New Roman" w:hAnsi="Times New Roman" w:cs="Times New Roman"/>
          <w:sz w:val="24"/>
          <w:szCs w:val="24"/>
        </w:rPr>
        <w:t>87-97.</w:t>
      </w:r>
    </w:p>
    <w:p w14:paraId="1FCDC833" w14:textId="377D7AA2" w:rsidR="00CE6394" w:rsidRPr="00FC6897" w:rsidRDefault="00A87F9A" w:rsidP="00FC6897">
      <w:pPr>
        <w:spacing w:line="360" w:lineRule="auto"/>
        <w:ind w:left="720" w:hanging="720"/>
        <w:rPr>
          <w:rFonts w:ascii="Times New Roman" w:hAnsi="Times New Roman" w:cs="Times New Roman"/>
          <w:sz w:val="24"/>
          <w:szCs w:val="24"/>
        </w:rPr>
      </w:pPr>
      <w:proofErr w:type="spellStart"/>
      <w:r w:rsidRPr="00FC6897">
        <w:rPr>
          <w:rFonts w:ascii="Times New Roman" w:hAnsi="Times New Roman" w:cs="Times New Roman"/>
          <w:sz w:val="24"/>
          <w:szCs w:val="24"/>
        </w:rPr>
        <w:t>Stilgoe</w:t>
      </w:r>
      <w:proofErr w:type="spellEnd"/>
      <w:r w:rsidRPr="00FC6897">
        <w:rPr>
          <w:rFonts w:ascii="Times New Roman" w:hAnsi="Times New Roman" w:cs="Times New Roman"/>
          <w:sz w:val="24"/>
          <w:szCs w:val="24"/>
        </w:rPr>
        <w:t>, J</w:t>
      </w:r>
      <w:r w:rsidR="00815322">
        <w:rPr>
          <w:rFonts w:ascii="Times New Roman" w:hAnsi="Times New Roman" w:cs="Times New Roman"/>
          <w:sz w:val="24"/>
          <w:szCs w:val="24"/>
        </w:rPr>
        <w:t>.</w:t>
      </w:r>
      <w:r w:rsidRPr="00FC6897">
        <w:rPr>
          <w:rFonts w:ascii="Times New Roman" w:hAnsi="Times New Roman" w:cs="Times New Roman"/>
          <w:sz w:val="24"/>
          <w:szCs w:val="24"/>
        </w:rPr>
        <w:t>, Owen, R</w:t>
      </w:r>
      <w:r w:rsidR="00815322">
        <w:rPr>
          <w:rFonts w:ascii="Times New Roman" w:hAnsi="Times New Roman" w:cs="Times New Roman"/>
          <w:sz w:val="24"/>
          <w:szCs w:val="24"/>
        </w:rPr>
        <w:t>. and</w:t>
      </w:r>
      <w:r w:rsidRPr="00FC6897">
        <w:rPr>
          <w:rFonts w:ascii="Times New Roman" w:hAnsi="Times New Roman" w:cs="Times New Roman"/>
          <w:sz w:val="24"/>
          <w:szCs w:val="24"/>
        </w:rPr>
        <w:t xml:space="preserve"> </w:t>
      </w:r>
      <w:proofErr w:type="spellStart"/>
      <w:r w:rsidR="009519CE" w:rsidRPr="00FC6897">
        <w:rPr>
          <w:rFonts w:ascii="Times New Roman" w:hAnsi="Times New Roman" w:cs="Times New Roman"/>
          <w:sz w:val="24"/>
          <w:szCs w:val="24"/>
        </w:rPr>
        <w:t>Macna</w:t>
      </w:r>
      <w:r w:rsidR="00815322">
        <w:rPr>
          <w:rFonts w:ascii="Times New Roman" w:hAnsi="Times New Roman" w:cs="Times New Roman"/>
          <w:sz w:val="24"/>
          <w:szCs w:val="24"/>
        </w:rPr>
        <w:t>u</w:t>
      </w:r>
      <w:r w:rsidR="009519CE" w:rsidRPr="00FC6897">
        <w:rPr>
          <w:rFonts w:ascii="Times New Roman" w:hAnsi="Times New Roman" w:cs="Times New Roman"/>
          <w:sz w:val="24"/>
          <w:szCs w:val="24"/>
        </w:rPr>
        <w:t>ghten</w:t>
      </w:r>
      <w:proofErr w:type="spellEnd"/>
      <w:r w:rsidRPr="00FC6897">
        <w:rPr>
          <w:rFonts w:ascii="Times New Roman" w:hAnsi="Times New Roman" w:cs="Times New Roman"/>
          <w:sz w:val="24"/>
          <w:szCs w:val="24"/>
        </w:rPr>
        <w:t>, P</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2013</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00815322">
        <w:rPr>
          <w:rFonts w:ascii="Times New Roman" w:hAnsi="Times New Roman" w:cs="Times New Roman"/>
          <w:sz w:val="24"/>
          <w:szCs w:val="24"/>
        </w:rPr>
        <w:t>‘</w:t>
      </w:r>
      <w:r w:rsidRPr="00FC6897">
        <w:rPr>
          <w:rFonts w:ascii="Times New Roman" w:hAnsi="Times New Roman" w:cs="Times New Roman"/>
          <w:sz w:val="24"/>
          <w:szCs w:val="24"/>
        </w:rPr>
        <w:t>Developing a framework for responsible innovation</w:t>
      </w:r>
      <w:r w:rsidR="00815322">
        <w:rPr>
          <w:rFonts w:ascii="Times New Roman" w:hAnsi="Times New Roman" w:cs="Times New Roman"/>
          <w:sz w:val="24"/>
          <w:szCs w:val="24"/>
        </w:rPr>
        <w:t>’,</w:t>
      </w:r>
      <w:r w:rsidRPr="00FC6897">
        <w:rPr>
          <w:rFonts w:ascii="Times New Roman" w:hAnsi="Times New Roman" w:cs="Times New Roman"/>
          <w:sz w:val="24"/>
          <w:szCs w:val="24"/>
        </w:rPr>
        <w:t xml:space="preserve"> </w:t>
      </w:r>
      <w:r w:rsidRPr="00815322">
        <w:rPr>
          <w:rFonts w:ascii="Times New Roman" w:hAnsi="Times New Roman" w:cs="Times New Roman"/>
          <w:i/>
          <w:iCs/>
          <w:sz w:val="24"/>
          <w:szCs w:val="24"/>
        </w:rPr>
        <w:t>Research Policy</w:t>
      </w:r>
      <w:r w:rsidR="00815322">
        <w:rPr>
          <w:rFonts w:ascii="Times New Roman" w:hAnsi="Times New Roman" w:cs="Times New Roman"/>
          <w:i/>
          <w:iCs/>
          <w:sz w:val="24"/>
          <w:szCs w:val="24"/>
        </w:rPr>
        <w:t>,</w:t>
      </w:r>
      <w:r w:rsidRPr="00815322">
        <w:rPr>
          <w:rFonts w:ascii="Times New Roman" w:hAnsi="Times New Roman" w:cs="Times New Roman"/>
          <w:i/>
          <w:iCs/>
          <w:sz w:val="24"/>
          <w:szCs w:val="24"/>
        </w:rPr>
        <w:t xml:space="preserve"> </w:t>
      </w:r>
      <w:r w:rsidRPr="00FC6897">
        <w:rPr>
          <w:rFonts w:ascii="Times New Roman" w:hAnsi="Times New Roman" w:cs="Times New Roman"/>
          <w:sz w:val="24"/>
          <w:szCs w:val="24"/>
        </w:rPr>
        <w:t>42</w:t>
      </w:r>
      <w:r w:rsidR="00815322">
        <w:rPr>
          <w:rFonts w:ascii="Times New Roman" w:hAnsi="Times New Roman" w:cs="Times New Roman"/>
          <w:sz w:val="24"/>
          <w:szCs w:val="24"/>
        </w:rPr>
        <w:t xml:space="preserve">, </w:t>
      </w:r>
      <w:r w:rsidRPr="00FC6897">
        <w:rPr>
          <w:rFonts w:ascii="Times New Roman" w:hAnsi="Times New Roman" w:cs="Times New Roman"/>
          <w:sz w:val="24"/>
          <w:szCs w:val="24"/>
        </w:rPr>
        <w:t>9</w:t>
      </w:r>
      <w:r w:rsidR="00815322">
        <w:rPr>
          <w:rFonts w:ascii="Times New Roman" w:hAnsi="Times New Roman" w:cs="Times New Roman"/>
          <w:sz w:val="24"/>
          <w:szCs w:val="24"/>
        </w:rPr>
        <w:t>, pp.</w:t>
      </w:r>
      <w:r w:rsidRPr="00FC6897">
        <w:rPr>
          <w:rFonts w:ascii="Times New Roman" w:hAnsi="Times New Roman" w:cs="Times New Roman"/>
          <w:sz w:val="24"/>
          <w:szCs w:val="24"/>
        </w:rPr>
        <w:t>1568‐80.</w:t>
      </w:r>
    </w:p>
    <w:p w14:paraId="0DA97A46" w14:textId="171C0BDD" w:rsidR="004A2D98"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Stirling, A</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2017</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Precaution in the </w:t>
      </w:r>
      <w:r w:rsidR="003F71B5">
        <w:rPr>
          <w:rFonts w:ascii="Times New Roman" w:hAnsi="Times New Roman" w:cs="Times New Roman"/>
          <w:sz w:val="24"/>
          <w:szCs w:val="24"/>
        </w:rPr>
        <w:t>g</w:t>
      </w:r>
      <w:r w:rsidRPr="00FC6897">
        <w:rPr>
          <w:rFonts w:ascii="Times New Roman" w:hAnsi="Times New Roman" w:cs="Times New Roman"/>
          <w:sz w:val="24"/>
          <w:szCs w:val="24"/>
        </w:rPr>
        <w:t xml:space="preserve">overnance of </w:t>
      </w:r>
      <w:r w:rsidR="003F71B5">
        <w:rPr>
          <w:rFonts w:ascii="Times New Roman" w:hAnsi="Times New Roman" w:cs="Times New Roman"/>
          <w:sz w:val="24"/>
          <w:szCs w:val="24"/>
        </w:rPr>
        <w:t>t</w:t>
      </w:r>
      <w:r w:rsidRPr="00FC6897">
        <w:rPr>
          <w:rFonts w:ascii="Times New Roman" w:hAnsi="Times New Roman" w:cs="Times New Roman"/>
          <w:sz w:val="24"/>
          <w:szCs w:val="24"/>
        </w:rPr>
        <w:t>echnology</w:t>
      </w:r>
      <w:r w:rsidR="003F71B5">
        <w:rPr>
          <w:rFonts w:ascii="Times New Roman" w:hAnsi="Times New Roman" w:cs="Times New Roman"/>
          <w:sz w:val="24"/>
          <w:szCs w:val="24"/>
        </w:rPr>
        <w:t>’ i</w:t>
      </w:r>
      <w:r w:rsidRPr="00FC6897">
        <w:rPr>
          <w:rFonts w:ascii="Times New Roman" w:hAnsi="Times New Roman" w:cs="Times New Roman"/>
          <w:sz w:val="24"/>
          <w:szCs w:val="24"/>
        </w:rPr>
        <w:t xml:space="preserve">n </w:t>
      </w:r>
      <w:proofErr w:type="spellStart"/>
      <w:r w:rsidR="003F71B5" w:rsidRPr="00FC6897">
        <w:rPr>
          <w:rFonts w:ascii="Times New Roman" w:hAnsi="Times New Roman" w:cs="Times New Roman"/>
          <w:sz w:val="24"/>
          <w:szCs w:val="24"/>
        </w:rPr>
        <w:t>Brownsword</w:t>
      </w:r>
      <w:proofErr w:type="spellEnd"/>
      <w:r w:rsidR="003F71B5" w:rsidRPr="00FC6897">
        <w:rPr>
          <w:rFonts w:ascii="Times New Roman" w:hAnsi="Times New Roman" w:cs="Times New Roman"/>
          <w:sz w:val="24"/>
          <w:szCs w:val="24"/>
        </w:rPr>
        <w:t xml:space="preserve">, </w:t>
      </w:r>
      <w:r w:rsidR="003F71B5">
        <w:rPr>
          <w:rFonts w:ascii="Times New Roman" w:hAnsi="Times New Roman" w:cs="Times New Roman"/>
          <w:sz w:val="24"/>
          <w:szCs w:val="24"/>
        </w:rPr>
        <w:t xml:space="preserve">R., </w:t>
      </w:r>
      <w:r w:rsidR="003F71B5" w:rsidRPr="00FC6897">
        <w:rPr>
          <w:rFonts w:ascii="Times New Roman" w:hAnsi="Times New Roman" w:cs="Times New Roman"/>
          <w:sz w:val="24"/>
          <w:szCs w:val="24"/>
        </w:rPr>
        <w:t xml:space="preserve">Scotford, </w:t>
      </w:r>
      <w:r w:rsidR="003F71B5">
        <w:rPr>
          <w:rFonts w:ascii="Times New Roman" w:hAnsi="Times New Roman" w:cs="Times New Roman"/>
          <w:sz w:val="24"/>
          <w:szCs w:val="24"/>
        </w:rPr>
        <w:t>E. and</w:t>
      </w:r>
      <w:r w:rsidR="003F71B5" w:rsidRPr="00FC6897">
        <w:rPr>
          <w:rFonts w:ascii="Times New Roman" w:hAnsi="Times New Roman" w:cs="Times New Roman"/>
          <w:sz w:val="24"/>
          <w:szCs w:val="24"/>
        </w:rPr>
        <w:t xml:space="preserve"> Yeung</w:t>
      </w:r>
      <w:r w:rsidR="003F71B5">
        <w:rPr>
          <w:rFonts w:ascii="Times New Roman" w:hAnsi="Times New Roman" w:cs="Times New Roman"/>
          <w:sz w:val="24"/>
          <w:szCs w:val="24"/>
        </w:rPr>
        <w:t>, K. (eds)</w:t>
      </w:r>
      <w:r w:rsidRPr="00FC6897">
        <w:rPr>
          <w:rFonts w:ascii="Times New Roman" w:hAnsi="Times New Roman" w:cs="Times New Roman"/>
          <w:sz w:val="24"/>
          <w:szCs w:val="24"/>
        </w:rPr>
        <w:t xml:space="preserve"> </w:t>
      </w:r>
      <w:r w:rsidRPr="003F71B5">
        <w:rPr>
          <w:rFonts w:ascii="Times New Roman" w:hAnsi="Times New Roman" w:cs="Times New Roman"/>
          <w:i/>
          <w:iCs/>
          <w:sz w:val="24"/>
          <w:szCs w:val="24"/>
        </w:rPr>
        <w:t>Oxford Handbook of Law, Regulation, and Technology</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Oxford University Press</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Oxford.</w:t>
      </w:r>
    </w:p>
    <w:p w14:paraId="584B94B6" w14:textId="50B1CB3B" w:rsidR="004A2D98" w:rsidRPr="00FC6897" w:rsidRDefault="004A2D98"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Taylor, M.</w:t>
      </w:r>
      <w:r w:rsidR="003F71B5">
        <w:rPr>
          <w:rFonts w:ascii="Times New Roman" w:hAnsi="Times New Roman" w:cs="Times New Roman"/>
          <w:sz w:val="24"/>
          <w:szCs w:val="24"/>
        </w:rPr>
        <w:t xml:space="preserve"> and</w:t>
      </w:r>
      <w:r w:rsidRPr="00FC6897">
        <w:rPr>
          <w:rFonts w:ascii="Times New Roman" w:hAnsi="Times New Roman" w:cs="Times New Roman"/>
          <w:sz w:val="24"/>
          <w:szCs w:val="24"/>
        </w:rPr>
        <w:t xml:space="preserve"> Wilson, S. </w:t>
      </w:r>
      <w:r w:rsidR="003F71B5">
        <w:rPr>
          <w:rFonts w:ascii="Times New Roman" w:hAnsi="Times New Roman" w:cs="Times New Roman"/>
          <w:sz w:val="24"/>
          <w:szCs w:val="24"/>
        </w:rPr>
        <w:t>(</w:t>
      </w:r>
      <w:r w:rsidRPr="00FC6897">
        <w:rPr>
          <w:rFonts w:ascii="Times New Roman" w:hAnsi="Times New Roman" w:cs="Times New Roman"/>
          <w:sz w:val="24"/>
          <w:szCs w:val="24"/>
        </w:rPr>
        <w:t>2012</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Does culture still matter? The effects of individualism on national innovation rates</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Pr="003F71B5">
        <w:rPr>
          <w:rFonts w:ascii="Times New Roman" w:hAnsi="Times New Roman" w:cs="Times New Roman"/>
          <w:i/>
          <w:iCs/>
          <w:sz w:val="24"/>
          <w:szCs w:val="24"/>
        </w:rPr>
        <w:t>Journal of Business Venturing</w:t>
      </w:r>
      <w:r w:rsidRPr="00FC6897">
        <w:rPr>
          <w:rFonts w:ascii="Times New Roman" w:hAnsi="Times New Roman" w:cs="Times New Roman"/>
          <w:sz w:val="24"/>
          <w:szCs w:val="24"/>
        </w:rPr>
        <w:t>, 27</w:t>
      </w:r>
      <w:r w:rsidR="003F71B5">
        <w:rPr>
          <w:rFonts w:ascii="Times New Roman" w:hAnsi="Times New Roman" w:cs="Times New Roman"/>
          <w:sz w:val="24"/>
          <w:szCs w:val="24"/>
        </w:rPr>
        <w:t>, pp.</w:t>
      </w:r>
      <w:r w:rsidRPr="00FC6897">
        <w:rPr>
          <w:rFonts w:ascii="Times New Roman" w:hAnsi="Times New Roman" w:cs="Times New Roman"/>
          <w:sz w:val="24"/>
          <w:szCs w:val="24"/>
        </w:rPr>
        <w:t>234–47.</w:t>
      </w:r>
    </w:p>
    <w:p w14:paraId="176CAD7D" w14:textId="413EC8F8" w:rsidR="00CE6394" w:rsidRPr="00FC6897" w:rsidRDefault="00A87F9A" w:rsidP="00FC6897">
      <w:pPr>
        <w:spacing w:line="360" w:lineRule="auto"/>
        <w:ind w:left="720" w:hanging="720"/>
        <w:rPr>
          <w:rFonts w:ascii="Times New Roman" w:hAnsi="Times New Roman" w:cs="Times New Roman"/>
          <w:sz w:val="24"/>
          <w:szCs w:val="24"/>
        </w:rPr>
      </w:pPr>
      <w:r w:rsidRPr="00FC6897">
        <w:rPr>
          <w:rFonts w:ascii="Times New Roman" w:hAnsi="Times New Roman" w:cs="Times New Roman"/>
          <w:sz w:val="24"/>
          <w:szCs w:val="24"/>
        </w:rPr>
        <w:t>Witt, U</w:t>
      </w:r>
      <w:r w:rsidR="009519CE" w:rsidRPr="00FC6897">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1996</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003F71B5">
        <w:rPr>
          <w:rFonts w:ascii="Times New Roman" w:hAnsi="Times New Roman" w:cs="Times New Roman"/>
          <w:sz w:val="24"/>
          <w:szCs w:val="24"/>
        </w:rPr>
        <w:t>‘</w:t>
      </w:r>
      <w:r w:rsidRPr="00FC6897">
        <w:rPr>
          <w:rFonts w:ascii="Times New Roman" w:hAnsi="Times New Roman" w:cs="Times New Roman"/>
          <w:sz w:val="24"/>
          <w:szCs w:val="24"/>
        </w:rPr>
        <w:t>Innovations, externalities and the problem of economic progress</w:t>
      </w:r>
      <w:r w:rsidR="003F71B5">
        <w:rPr>
          <w:rFonts w:ascii="Times New Roman" w:hAnsi="Times New Roman" w:cs="Times New Roman"/>
          <w:sz w:val="24"/>
          <w:szCs w:val="24"/>
        </w:rPr>
        <w:t>’,</w:t>
      </w:r>
      <w:r w:rsidRPr="00FC6897">
        <w:rPr>
          <w:rFonts w:ascii="Times New Roman" w:hAnsi="Times New Roman" w:cs="Times New Roman"/>
          <w:sz w:val="24"/>
          <w:szCs w:val="24"/>
        </w:rPr>
        <w:t xml:space="preserve"> </w:t>
      </w:r>
      <w:r w:rsidRPr="003F71B5">
        <w:rPr>
          <w:rFonts w:ascii="Times New Roman" w:hAnsi="Times New Roman" w:cs="Times New Roman"/>
          <w:i/>
          <w:iCs/>
          <w:sz w:val="24"/>
          <w:szCs w:val="24"/>
        </w:rPr>
        <w:t>Public Choice</w:t>
      </w:r>
      <w:r w:rsidRPr="00FC6897">
        <w:rPr>
          <w:rFonts w:ascii="Times New Roman" w:hAnsi="Times New Roman" w:cs="Times New Roman"/>
          <w:sz w:val="24"/>
          <w:szCs w:val="24"/>
        </w:rPr>
        <w:t>, 89</w:t>
      </w:r>
      <w:r w:rsidR="003F71B5">
        <w:rPr>
          <w:rFonts w:ascii="Times New Roman" w:hAnsi="Times New Roman" w:cs="Times New Roman"/>
          <w:sz w:val="24"/>
          <w:szCs w:val="24"/>
        </w:rPr>
        <w:t xml:space="preserve">, </w:t>
      </w:r>
      <w:r w:rsidRPr="00FC6897">
        <w:rPr>
          <w:rFonts w:ascii="Times New Roman" w:hAnsi="Times New Roman" w:cs="Times New Roman"/>
          <w:sz w:val="24"/>
          <w:szCs w:val="24"/>
        </w:rPr>
        <w:t>1‐2</w:t>
      </w:r>
      <w:r w:rsidR="003F71B5">
        <w:rPr>
          <w:rFonts w:ascii="Times New Roman" w:hAnsi="Times New Roman" w:cs="Times New Roman"/>
          <w:sz w:val="24"/>
          <w:szCs w:val="24"/>
        </w:rPr>
        <w:t>, pp.</w:t>
      </w:r>
      <w:r w:rsidRPr="00FC6897">
        <w:rPr>
          <w:rFonts w:ascii="Times New Roman" w:hAnsi="Times New Roman" w:cs="Times New Roman"/>
          <w:sz w:val="24"/>
          <w:szCs w:val="24"/>
        </w:rPr>
        <w:t>113‐30.</w:t>
      </w:r>
    </w:p>
    <w:p w14:paraId="1C997787" w14:textId="77777777" w:rsidR="00C02085" w:rsidRPr="00FC6897" w:rsidRDefault="00C02085" w:rsidP="00FC6897">
      <w:pPr>
        <w:spacing w:line="360" w:lineRule="auto"/>
        <w:ind w:left="720" w:hanging="720"/>
        <w:jc w:val="center"/>
        <w:rPr>
          <w:sz w:val="24"/>
          <w:szCs w:val="24"/>
          <w:u w:val="single"/>
        </w:rPr>
      </w:pPr>
    </w:p>
    <w:p w14:paraId="09631E37" w14:textId="77777777" w:rsidR="00870CC5" w:rsidRDefault="00870CC5">
      <w:pPr>
        <w:rPr>
          <w:u w:val="single"/>
        </w:rPr>
        <w:sectPr w:rsidR="00870CC5">
          <w:footerReference w:type="default" r:id="rId8"/>
          <w:pgSz w:w="12240" w:h="15840"/>
          <w:pgMar w:top="1440" w:right="1440" w:bottom="1440" w:left="1440" w:header="720" w:footer="720" w:gutter="0"/>
          <w:cols w:space="720"/>
          <w:docGrid w:linePitch="360"/>
        </w:sectPr>
      </w:pPr>
    </w:p>
    <w:p w14:paraId="38B6749E" w14:textId="581F5E88" w:rsidR="00870CC5" w:rsidRDefault="00870CC5">
      <w:pPr>
        <w:rPr>
          <w:u w:val="single"/>
        </w:rPr>
      </w:pPr>
    </w:p>
    <w:p w14:paraId="0BEA5596" w14:textId="7333BC9A" w:rsidR="00F071C5" w:rsidRDefault="00F071C5" w:rsidP="00264FF7">
      <w:pPr>
        <w:pStyle w:val="Caption"/>
        <w:keepNext/>
        <w:rPr>
          <w:rFonts w:ascii="Times New Roman" w:hAnsi="Times New Roman" w:cs="Times New Roman"/>
          <w:i w:val="0"/>
          <w:iCs w:val="0"/>
          <w:sz w:val="24"/>
          <w:szCs w:val="24"/>
        </w:rPr>
      </w:pPr>
      <w:bookmarkStart w:id="14" w:name="_Hlk73451748"/>
      <w:r w:rsidRPr="00264FF7">
        <w:rPr>
          <w:rFonts w:ascii="Times New Roman" w:hAnsi="Times New Roman" w:cs="Times New Roman"/>
          <w:b/>
          <w:bCs/>
          <w:i w:val="0"/>
          <w:iCs w:val="0"/>
          <w:sz w:val="24"/>
          <w:szCs w:val="24"/>
        </w:rPr>
        <w:t xml:space="preserve">Table </w:t>
      </w:r>
      <w:r w:rsidRPr="00264FF7">
        <w:rPr>
          <w:rFonts w:ascii="Times New Roman" w:hAnsi="Times New Roman" w:cs="Times New Roman"/>
          <w:b/>
          <w:bCs/>
          <w:i w:val="0"/>
          <w:iCs w:val="0"/>
          <w:sz w:val="24"/>
          <w:szCs w:val="24"/>
        </w:rPr>
        <w:fldChar w:fldCharType="begin"/>
      </w:r>
      <w:r w:rsidRPr="00264FF7">
        <w:rPr>
          <w:rFonts w:ascii="Times New Roman" w:hAnsi="Times New Roman" w:cs="Times New Roman"/>
          <w:b/>
          <w:bCs/>
          <w:i w:val="0"/>
          <w:iCs w:val="0"/>
          <w:sz w:val="24"/>
          <w:szCs w:val="24"/>
        </w:rPr>
        <w:instrText xml:space="preserve"> SEQ Table \* ARABIC </w:instrText>
      </w:r>
      <w:r w:rsidRPr="00264FF7">
        <w:rPr>
          <w:rFonts w:ascii="Times New Roman" w:hAnsi="Times New Roman" w:cs="Times New Roman"/>
          <w:b/>
          <w:bCs/>
          <w:i w:val="0"/>
          <w:iCs w:val="0"/>
          <w:sz w:val="24"/>
          <w:szCs w:val="24"/>
        </w:rPr>
        <w:fldChar w:fldCharType="separate"/>
      </w:r>
      <w:r w:rsidRPr="00264FF7">
        <w:rPr>
          <w:rFonts w:ascii="Times New Roman" w:hAnsi="Times New Roman" w:cs="Times New Roman"/>
          <w:b/>
          <w:bCs/>
          <w:i w:val="0"/>
          <w:iCs w:val="0"/>
          <w:noProof/>
          <w:sz w:val="24"/>
          <w:szCs w:val="24"/>
        </w:rPr>
        <w:t>1</w:t>
      </w:r>
      <w:r w:rsidRPr="00264FF7">
        <w:rPr>
          <w:rFonts w:ascii="Times New Roman" w:hAnsi="Times New Roman" w:cs="Times New Roman"/>
          <w:b/>
          <w:bCs/>
          <w:i w:val="0"/>
          <w:iCs w:val="0"/>
          <w:sz w:val="24"/>
          <w:szCs w:val="24"/>
        </w:rPr>
        <w:fldChar w:fldCharType="end"/>
      </w:r>
      <w:r w:rsidR="00264FF7" w:rsidRPr="00264FF7">
        <w:rPr>
          <w:rFonts w:ascii="Times New Roman" w:hAnsi="Times New Roman" w:cs="Times New Roman"/>
          <w:b/>
          <w:bCs/>
          <w:i w:val="0"/>
          <w:iCs w:val="0"/>
          <w:sz w:val="24"/>
          <w:szCs w:val="24"/>
        </w:rPr>
        <w:t>.</w:t>
      </w:r>
      <w:r w:rsidR="00264FF7">
        <w:rPr>
          <w:rFonts w:ascii="Times New Roman" w:hAnsi="Times New Roman" w:cs="Times New Roman"/>
          <w:i w:val="0"/>
          <w:iCs w:val="0"/>
          <w:sz w:val="24"/>
          <w:szCs w:val="24"/>
        </w:rPr>
        <w:t xml:space="preserve"> </w:t>
      </w:r>
      <w:r w:rsidRPr="00264FF7">
        <w:rPr>
          <w:rFonts w:ascii="Times New Roman" w:hAnsi="Times New Roman" w:cs="Times New Roman"/>
          <w:i w:val="0"/>
          <w:iCs w:val="0"/>
          <w:sz w:val="24"/>
          <w:szCs w:val="24"/>
        </w:rPr>
        <w:t xml:space="preserve"> </w:t>
      </w:r>
      <w:r w:rsidR="00331EA4" w:rsidRPr="00264FF7">
        <w:rPr>
          <w:rFonts w:ascii="Times New Roman" w:hAnsi="Times New Roman" w:cs="Times New Roman"/>
          <w:i w:val="0"/>
          <w:iCs w:val="0"/>
          <w:sz w:val="24"/>
          <w:szCs w:val="24"/>
        </w:rPr>
        <w:t>Descriptive</w:t>
      </w:r>
      <w:r w:rsidR="00A41539" w:rsidRPr="00264FF7">
        <w:rPr>
          <w:rFonts w:ascii="Times New Roman" w:hAnsi="Times New Roman" w:cs="Times New Roman"/>
          <w:i w:val="0"/>
          <w:iCs w:val="0"/>
          <w:sz w:val="24"/>
          <w:szCs w:val="24"/>
        </w:rPr>
        <w:t xml:space="preserve"> </w:t>
      </w:r>
      <w:r w:rsidR="00264FF7">
        <w:rPr>
          <w:rFonts w:ascii="Times New Roman" w:hAnsi="Times New Roman" w:cs="Times New Roman"/>
          <w:i w:val="0"/>
          <w:iCs w:val="0"/>
          <w:sz w:val="24"/>
          <w:szCs w:val="24"/>
        </w:rPr>
        <w:t>s</w:t>
      </w:r>
      <w:r w:rsidR="00331EA4" w:rsidRPr="00264FF7">
        <w:rPr>
          <w:rFonts w:ascii="Times New Roman" w:hAnsi="Times New Roman" w:cs="Times New Roman"/>
          <w:i w:val="0"/>
          <w:iCs w:val="0"/>
          <w:sz w:val="24"/>
          <w:szCs w:val="24"/>
        </w:rPr>
        <w:t>tatistics</w:t>
      </w:r>
    </w:p>
    <w:p w14:paraId="59F530E0" w14:textId="77777777" w:rsidR="00264FF7" w:rsidRPr="00AD6385" w:rsidRDefault="00264FF7" w:rsidP="00264FF7">
      <w:pPr>
        <w:rPr>
          <w:rFonts w:ascii="Times New Roman" w:hAnsi="Times New Roman" w:cs="Times New Roman"/>
          <w:sz w:val="24"/>
          <w:szCs w:val="24"/>
        </w:rPr>
      </w:pPr>
    </w:p>
    <w:tbl>
      <w:tblPr>
        <w:tblW w:w="11145" w:type="dxa"/>
        <w:jc w:val="center"/>
        <w:tblLook w:val="04A0" w:firstRow="1" w:lastRow="0" w:firstColumn="1" w:lastColumn="0" w:noHBand="0" w:noVBand="1"/>
      </w:tblPr>
      <w:tblGrid>
        <w:gridCol w:w="736"/>
        <w:gridCol w:w="737"/>
        <w:gridCol w:w="772"/>
        <w:gridCol w:w="756"/>
        <w:gridCol w:w="933"/>
        <w:gridCol w:w="876"/>
        <w:gridCol w:w="732"/>
        <w:gridCol w:w="833"/>
        <w:gridCol w:w="933"/>
        <w:gridCol w:w="756"/>
        <w:gridCol w:w="876"/>
        <w:gridCol w:w="876"/>
        <w:gridCol w:w="876"/>
        <w:gridCol w:w="876"/>
      </w:tblGrid>
      <w:tr w:rsidR="008B6509" w:rsidRPr="00AD6385" w14:paraId="1FEE9920" w14:textId="77777777" w:rsidTr="00E278CE">
        <w:trPr>
          <w:trHeight w:val="191"/>
          <w:jc w:val="center"/>
        </w:trPr>
        <w:tc>
          <w:tcPr>
            <w:tcW w:w="736" w:type="dxa"/>
            <w:tcBorders>
              <w:top w:val="single" w:sz="4" w:space="0" w:color="auto"/>
              <w:left w:val="nil"/>
              <w:bottom w:val="nil"/>
              <w:right w:val="nil"/>
            </w:tcBorders>
            <w:shd w:val="clear" w:color="000000" w:fill="FFFFFF"/>
            <w:noWrap/>
            <w:vAlign w:val="center"/>
          </w:tcPr>
          <w:p w14:paraId="10709D71" w14:textId="77777777"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p>
        </w:tc>
        <w:tc>
          <w:tcPr>
            <w:tcW w:w="1044" w:type="dxa"/>
            <w:tcBorders>
              <w:top w:val="single" w:sz="4" w:space="0" w:color="auto"/>
              <w:left w:val="nil"/>
              <w:bottom w:val="nil"/>
              <w:right w:val="nil"/>
            </w:tcBorders>
            <w:shd w:val="clear" w:color="000000" w:fill="FFFFFF"/>
            <w:vAlign w:val="bottom"/>
          </w:tcPr>
          <w:p w14:paraId="4B54B68A" w14:textId="62C67F42" w:rsidR="007111A6" w:rsidRPr="00AD6385" w:rsidRDefault="007111A6" w:rsidP="00F67E90">
            <w:pPr>
              <w:spacing w:after="0" w:line="240" w:lineRule="auto"/>
              <w:jc w:val="center"/>
              <w:rPr>
                <w:rFonts w:ascii="Times New Roman" w:hAnsi="Times New Roman" w:cs="Times New Roman"/>
                <w:color w:val="000000"/>
                <w:sz w:val="24"/>
                <w:szCs w:val="24"/>
              </w:rPr>
            </w:pPr>
          </w:p>
        </w:tc>
        <w:tc>
          <w:tcPr>
            <w:tcW w:w="772" w:type="dxa"/>
            <w:tcBorders>
              <w:top w:val="single" w:sz="4" w:space="0" w:color="auto"/>
              <w:left w:val="nil"/>
              <w:bottom w:val="nil"/>
              <w:right w:val="nil"/>
            </w:tcBorders>
            <w:shd w:val="clear" w:color="000000" w:fill="FFFFFF"/>
            <w:noWrap/>
          </w:tcPr>
          <w:p w14:paraId="0BEBB8B5" w14:textId="1BE08EAA"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Mean</w:t>
            </w:r>
          </w:p>
        </w:tc>
        <w:tc>
          <w:tcPr>
            <w:tcW w:w="666" w:type="dxa"/>
            <w:tcBorders>
              <w:top w:val="single" w:sz="4" w:space="0" w:color="auto"/>
              <w:left w:val="nil"/>
              <w:bottom w:val="nil"/>
              <w:right w:val="nil"/>
            </w:tcBorders>
            <w:shd w:val="clear" w:color="000000" w:fill="FFFFFF"/>
            <w:noWrap/>
          </w:tcPr>
          <w:p w14:paraId="6D19B2CC" w14:textId="047B9054"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S.D.</w:t>
            </w:r>
          </w:p>
        </w:tc>
        <w:tc>
          <w:tcPr>
            <w:tcW w:w="933" w:type="dxa"/>
            <w:tcBorders>
              <w:top w:val="single" w:sz="4" w:space="0" w:color="auto"/>
              <w:left w:val="nil"/>
              <w:bottom w:val="nil"/>
              <w:right w:val="nil"/>
            </w:tcBorders>
            <w:shd w:val="clear" w:color="000000" w:fill="FFFFFF"/>
            <w:noWrap/>
          </w:tcPr>
          <w:p w14:paraId="0DED1B0C" w14:textId="135CA78E" w:rsidR="007111A6" w:rsidRPr="00AD6385" w:rsidRDefault="007111A6" w:rsidP="00F67E90">
            <w:pPr>
              <w:spacing w:after="0" w:line="240" w:lineRule="auto"/>
              <w:jc w:val="center"/>
              <w:rPr>
                <w:rFonts w:ascii="Times New Roman" w:hAnsi="Times New Roman" w:cs="Times New Roman"/>
                <w:sz w:val="24"/>
                <w:szCs w:val="24"/>
              </w:rPr>
            </w:pPr>
            <w:r w:rsidRPr="00AD6385">
              <w:rPr>
                <w:rFonts w:ascii="Times New Roman" w:hAnsi="Times New Roman" w:cs="Times New Roman"/>
                <w:sz w:val="24"/>
                <w:szCs w:val="24"/>
              </w:rPr>
              <w:t>1</w:t>
            </w:r>
          </w:p>
        </w:tc>
        <w:tc>
          <w:tcPr>
            <w:tcW w:w="766" w:type="dxa"/>
            <w:tcBorders>
              <w:top w:val="single" w:sz="4" w:space="0" w:color="auto"/>
              <w:left w:val="nil"/>
              <w:bottom w:val="nil"/>
              <w:right w:val="nil"/>
            </w:tcBorders>
            <w:shd w:val="clear" w:color="000000" w:fill="FFFFFF"/>
            <w:noWrap/>
          </w:tcPr>
          <w:p w14:paraId="5C33543B" w14:textId="6494BF89"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2</w:t>
            </w:r>
          </w:p>
        </w:tc>
        <w:tc>
          <w:tcPr>
            <w:tcW w:w="732" w:type="dxa"/>
            <w:tcBorders>
              <w:top w:val="single" w:sz="4" w:space="0" w:color="auto"/>
              <w:left w:val="nil"/>
              <w:bottom w:val="nil"/>
              <w:right w:val="nil"/>
            </w:tcBorders>
            <w:shd w:val="clear" w:color="000000" w:fill="FFFFFF"/>
            <w:noWrap/>
          </w:tcPr>
          <w:p w14:paraId="3833301A" w14:textId="3984D984"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3</w:t>
            </w:r>
          </w:p>
        </w:tc>
        <w:tc>
          <w:tcPr>
            <w:tcW w:w="833" w:type="dxa"/>
            <w:tcBorders>
              <w:top w:val="single" w:sz="4" w:space="0" w:color="auto"/>
              <w:left w:val="nil"/>
              <w:bottom w:val="nil"/>
              <w:right w:val="nil"/>
            </w:tcBorders>
            <w:shd w:val="clear" w:color="000000" w:fill="FFFFFF"/>
            <w:noWrap/>
          </w:tcPr>
          <w:p w14:paraId="1EC93907" w14:textId="38996243"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4</w:t>
            </w:r>
          </w:p>
        </w:tc>
        <w:tc>
          <w:tcPr>
            <w:tcW w:w="933" w:type="dxa"/>
            <w:tcBorders>
              <w:top w:val="single" w:sz="4" w:space="0" w:color="auto"/>
              <w:left w:val="nil"/>
              <w:bottom w:val="nil"/>
              <w:right w:val="nil"/>
            </w:tcBorders>
            <w:shd w:val="clear" w:color="000000" w:fill="FFFFFF"/>
            <w:noWrap/>
          </w:tcPr>
          <w:p w14:paraId="289D8461" w14:textId="6F5B7EDA"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5</w:t>
            </w:r>
          </w:p>
        </w:tc>
        <w:tc>
          <w:tcPr>
            <w:tcW w:w="666" w:type="dxa"/>
            <w:tcBorders>
              <w:top w:val="single" w:sz="4" w:space="0" w:color="auto"/>
              <w:left w:val="nil"/>
              <w:bottom w:val="nil"/>
              <w:right w:val="nil"/>
            </w:tcBorders>
            <w:shd w:val="clear" w:color="000000" w:fill="FFFFFF"/>
          </w:tcPr>
          <w:p w14:paraId="3DEC57FA" w14:textId="241E5B39"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6</w:t>
            </w:r>
          </w:p>
        </w:tc>
        <w:tc>
          <w:tcPr>
            <w:tcW w:w="766" w:type="dxa"/>
            <w:tcBorders>
              <w:top w:val="single" w:sz="4" w:space="0" w:color="auto"/>
              <w:left w:val="nil"/>
              <w:bottom w:val="nil"/>
              <w:right w:val="nil"/>
            </w:tcBorders>
            <w:shd w:val="clear" w:color="000000" w:fill="FFFFFF"/>
          </w:tcPr>
          <w:p w14:paraId="2EF7EA63" w14:textId="3B9E4E15"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7</w:t>
            </w:r>
          </w:p>
        </w:tc>
        <w:tc>
          <w:tcPr>
            <w:tcW w:w="766" w:type="dxa"/>
            <w:tcBorders>
              <w:top w:val="single" w:sz="4" w:space="0" w:color="auto"/>
              <w:left w:val="nil"/>
              <w:bottom w:val="nil"/>
              <w:right w:val="nil"/>
            </w:tcBorders>
            <w:shd w:val="clear" w:color="000000" w:fill="FFFFFF"/>
          </w:tcPr>
          <w:p w14:paraId="77E7A643" w14:textId="43265432"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8</w:t>
            </w:r>
          </w:p>
        </w:tc>
        <w:tc>
          <w:tcPr>
            <w:tcW w:w="766" w:type="dxa"/>
            <w:tcBorders>
              <w:top w:val="single" w:sz="4" w:space="0" w:color="auto"/>
              <w:left w:val="nil"/>
              <w:bottom w:val="nil"/>
              <w:right w:val="nil"/>
            </w:tcBorders>
            <w:shd w:val="clear" w:color="000000" w:fill="FFFFFF"/>
          </w:tcPr>
          <w:p w14:paraId="0CE2516D" w14:textId="3078D077"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9</w:t>
            </w:r>
          </w:p>
        </w:tc>
        <w:tc>
          <w:tcPr>
            <w:tcW w:w="766" w:type="dxa"/>
            <w:tcBorders>
              <w:top w:val="single" w:sz="4" w:space="0" w:color="auto"/>
              <w:left w:val="nil"/>
              <w:bottom w:val="nil"/>
              <w:right w:val="nil"/>
            </w:tcBorders>
            <w:shd w:val="clear" w:color="000000" w:fill="FFFFFF"/>
          </w:tcPr>
          <w:p w14:paraId="615A8A74" w14:textId="7289537E" w:rsidR="007111A6" w:rsidRPr="00AD6385" w:rsidRDefault="007111A6" w:rsidP="00F67E90">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10</w:t>
            </w:r>
          </w:p>
        </w:tc>
      </w:tr>
      <w:tr w:rsidR="008B6509" w:rsidRPr="00AD6385" w14:paraId="7E193F59" w14:textId="77777777" w:rsidTr="00E278CE">
        <w:trPr>
          <w:trHeight w:val="191"/>
          <w:jc w:val="center"/>
        </w:trPr>
        <w:tc>
          <w:tcPr>
            <w:tcW w:w="736" w:type="dxa"/>
            <w:tcBorders>
              <w:top w:val="single" w:sz="4" w:space="0" w:color="auto"/>
              <w:left w:val="nil"/>
              <w:right w:val="nil"/>
            </w:tcBorders>
            <w:shd w:val="clear" w:color="000000" w:fill="FFFFFF"/>
            <w:noWrap/>
            <w:vAlign w:val="center"/>
          </w:tcPr>
          <w:p w14:paraId="0216EA41" w14:textId="7FAD5539"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1</w:t>
            </w:r>
          </w:p>
        </w:tc>
        <w:tc>
          <w:tcPr>
            <w:tcW w:w="1044" w:type="dxa"/>
            <w:tcBorders>
              <w:top w:val="single" w:sz="4" w:space="0" w:color="auto"/>
              <w:left w:val="nil"/>
              <w:right w:val="nil"/>
            </w:tcBorders>
            <w:shd w:val="clear" w:color="000000" w:fill="FFFFFF"/>
          </w:tcPr>
          <w:p w14:paraId="442580BA" w14:textId="08BC51CB" w:rsidR="007111A6" w:rsidRPr="00AD6385" w:rsidRDefault="007111A6" w:rsidP="007111A6">
            <w:pPr>
              <w:spacing w:after="0" w:line="240" w:lineRule="auto"/>
              <w:jc w:val="center"/>
              <w:rPr>
                <w:rFonts w:ascii="Times New Roman" w:hAnsi="Times New Roman" w:cs="Times New Roman"/>
                <w:color w:val="000000"/>
                <w:sz w:val="24"/>
                <w:szCs w:val="24"/>
              </w:rPr>
            </w:pPr>
            <w:r w:rsidRPr="00AD6385">
              <w:rPr>
                <w:rFonts w:ascii="Times New Roman" w:hAnsi="Times New Roman" w:cs="Times New Roman"/>
                <w:color w:val="000000"/>
                <w:sz w:val="24"/>
                <w:szCs w:val="24"/>
              </w:rPr>
              <w:t>PD</w:t>
            </w:r>
          </w:p>
        </w:tc>
        <w:tc>
          <w:tcPr>
            <w:tcW w:w="772" w:type="dxa"/>
            <w:tcBorders>
              <w:top w:val="single" w:sz="4" w:space="0" w:color="auto"/>
              <w:left w:val="nil"/>
              <w:right w:val="nil"/>
            </w:tcBorders>
            <w:shd w:val="clear" w:color="000000" w:fill="FFFFFF"/>
            <w:noWrap/>
          </w:tcPr>
          <w:p w14:paraId="6DC8337D" w14:textId="63FECCE2"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59.34</w:t>
            </w:r>
          </w:p>
        </w:tc>
        <w:tc>
          <w:tcPr>
            <w:tcW w:w="666" w:type="dxa"/>
            <w:tcBorders>
              <w:top w:val="single" w:sz="4" w:space="0" w:color="auto"/>
              <w:left w:val="nil"/>
              <w:right w:val="nil"/>
            </w:tcBorders>
            <w:shd w:val="clear" w:color="000000" w:fill="FFFFFF"/>
            <w:noWrap/>
          </w:tcPr>
          <w:p w14:paraId="346C440A" w14:textId="4106E626"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21.92</w:t>
            </w:r>
          </w:p>
        </w:tc>
        <w:tc>
          <w:tcPr>
            <w:tcW w:w="933" w:type="dxa"/>
            <w:tcBorders>
              <w:top w:val="single" w:sz="4" w:space="0" w:color="auto"/>
              <w:left w:val="nil"/>
              <w:right w:val="nil"/>
            </w:tcBorders>
            <w:shd w:val="clear" w:color="000000" w:fill="FFFFFF"/>
            <w:noWrap/>
          </w:tcPr>
          <w:p w14:paraId="387AF067" w14:textId="77777777" w:rsidR="007111A6" w:rsidRPr="00AD6385" w:rsidRDefault="007111A6" w:rsidP="007111A6">
            <w:pPr>
              <w:spacing w:after="0" w:line="240" w:lineRule="auto"/>
              <w:jc w:val="center"/>
              <w:rPr>
                <w:rFonts w:ascii="Times New Roman" w:hAnsi="Times New Roman" w:cs="Times New Roman"/>
                <w:sz w:val="24"/>
                <w:szCs w:val="24"/>
              </w:rPr>
            </w:pPr>
          </w:p>
        </w:tc>
        <w:tc>
          <w:tcPr>
            <w:tcW w:w="766" w:type="dxa"/>
            <w:tcBorders>
              <w:top w:val="single" w:sz="4" w:space="0" w:color="auto"/>
              <w:left w:val="nil"/>
              <w:right w:val="nil"/>
            </w:tcBorders>
            <w:shd w:val="clear" w:color="000000" w:fill="FFFFFF"/>
            <w:noWrap/>
          </w:tcPr>
          <w:p w14:paraId="5F655ECE"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32" w:type="dxa"/>
            <w:tcBorders>
              <w:top w:val="single" w:sz="4" w:space="0" w:color="auto"/>
              <w:left w:val="nil"/>
              <w:right w:val="nil"/>
            </w:tcBorders>
            <w:shd w:val="clear" w:color="000000" w:fill="FFFFFF"/>
            <w:noWrap/>
          </w:tcPr>
          <w:p w14:paraId="4EF2F84D"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833" w:type="dxa"/>
            <w:tcBorders>
              <w:top w:val="single" w:sz="4" w:space="0" w:color="auto"/>
              <w:left w:val="nil"/>
              <w:right w:val="nil"/>
            </w:tcBorders>
            <w:shd w:val="clear" w:color="000000" w:fill="FFFFFF"/>
            <w:noWrap/>
          </w:tcPr>
          <w:p w14:paraId="5A2C784A"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933" w:type="dxa"/>
            <w:tcBorders>
              <w:top w:val="single" w:sz="4" w:space="0" w:color="auto"/>
              <w:left w:val="nil"/>
              <w:right w:val="nil"/>
            </w:tcBorders>
            <w:shd w:val="clear" w:color="000000" w:fill="FFFFFF"/>
            <w:noWrap/>
          </w:tcPr>
          <w:p w14:paraId="770F924F"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666" w:type="dxa"/>
            <w:tcBorders>
              <w:top w:val="single" w:sz="4" w:space="0" w:color="auto"/>
              <w:left w:val="nil"/>
              <w:right w:val="nil"/>
            </w:tcBorders>
            <w:shd w:val="clear" w:color="000000" w:fill="FFFFFF"/>
          </w:tcPr>
          <w:p w14:paraId="2B6CE254"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single" w:sz="4" w:space="0" w:color="auto"/>
              <w:left w:val="nil"/>
              <w:right w:val="nil"/>
            </w:tcBorders>
            <w:shd w:val="clear" w:color="000000" w:fill="FFFFFF"/>
          </w:tcPr>
          <w:p w14:paraId="0B336D49"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single" w:sz="4" w:space="0" w:color="auto"/>
              <w:left w:val="nil"/>
              <w:right w:val="nil"/>
            </w:tcBorders>
            <w:shd w:val="clear" w:color="000000" w:fill="FFFFFF"/>
          </w:tcPr>
          <w:p w14:paraId="4EF448E9"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single" w:sz="4" w:space="0" w:color="auto"/>
              <w:left w:val="nil"/>
              <w:right w:val="nil"/>
            </w:tcBorders>
            <w:shd w:val="clear" w:color="000000" w:fill="FFFFFF"/>
          </w:tcPr>
          <w:p w14:paraId="0C9DDFC0"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single" w:sz="4" w:space="0" w:color="auto"/>
              <w:left w:val="nil"/>
              <w:right w:val="nil"/>
            </w:tcBorders>
            <w:shd w:val="clear" w:color="000000" w:fill="FFFFFF"/>
          </w:tcPr>
          <w:p w14:paraId="1F9D78B5"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08AF86F3" w14:textId="7F07A782" w:rsidTr="00E278CE">
        <w:trPr>
          <w:trHeight w:val="191"/>
          <w:jc w:val="center"/>
        </w:trPr>
        <w:tc>
          <w:tcPr>
            <w:tcW w:w="736" w:type="dxa"/>
            <w:tcBorders>
              <w:left w:val="nil"/>
              <w:bottom w:val="nil"/>
              <w:right w:val="nil"/>
            </w:tcBorders>
            <w:shd w:val="clear" w:color="000000" w:fill="FFFFFF"/>
            <w:noWrap/>
            <w:vAlign w:val="center"/>
          </w:tcPr>
          <w:p w14:paraId="5583C8D4" w14:textId="4EF39D5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2</w:t>
            </w:r>
          </w:p>
        </w:tc>
        <w:tc>
          <w:tcPr>
            <w:tcW w:w="1044" w:type="dxa"/>
            <w:tcBorders>
              <w:left w:val="nil"/>
              <w:bottom w:val="nil"/>
              <w:right w:val="nil"/>
            </w:tcBorders>
            <w:shd w:val="clear" w:color="000000" w:fill="FFFFFF"/>
          </w:tcPr>
          <w:p w14:paraId="3BBC48E1" w14:textId="3B9A7D3D"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IND</w:t>
            </w:r>
          </w:p>
        </w:tc>
        <w:tc>
          <w:tcPr>
            <w:tcW w:w="772" w:type="dxa"/>
            <w:tcBorders>
              <w:left w:val="nil"/>
              <w:bottom w:val="nil"/>
              <w:right w:val="nil"/>
            </w:tcBorders>
            <w:shd w:val="clear" w:color="000000" w:fill="FFFFFF"/>
            <w:noWrap/>
          </w:tcPr>
          <w:p w14:paraId="4144ADBD" w14:textId="40B816C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43.89</w:t>
            </w:r>
          </w:p>
        </w:tc>
        <w:tc>
          <w:tcPr>
            <w:tcW w:w="666" w:type="dxa"/>
            <w:tcBorders>
              <w:left w:val="nil"/>
              <w:bottom w:val="nil"/>
              <w:right w:val="nil"/>
            </w:tcBorders>
            <w:shd w:val="clear" w:color="000000" w:fill="FFFFFF"/>
            <w:noWrap/>
          </w:tcPr>
          <w:p w14:paraId="02CA08E0" w14:textId="714F6586"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23.59</w:t>
            </w:r>
          </w:p>
        </w:tc>
        <w:tc>
          <w:tcPr>
            <w:tcW w:w="933" w:type="dxa"/>
            <w:tcBorders>
              <w:left w:val="nil"/>
              <w:bottom w:val="nil"/>
              <w:right w:val="nil"/>
            </w:tcBorders>
            <w:shd w:val="clear" w:color="000000" w:fill="FFFFFF"/>
            <w:noWrap/>
          </w:tcPr>
          <w:p w14:paraId="1BC32B5B" w14:textId="422DC7BA"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-0.65**</w:t>
            </w:r>
          </w:p>
        </w:tc>
        <w:tc>
          <w:tcPr>
            <w:tcW w:w="766" w:type="dxa"/>
            <w:tcBorders>
              <w:left w:val="nil"/>
              <w:bottom w:val="nil"/>
              <w:right w:val="nil"/>
            </w:tcBorders>
            <w:shd w:val="clear" w:color="000000" w:fill="FFFFFF"/>
            <w:noWrap/>
          </w:tcPr>
          <w:p w14:paraId="2962FB75"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32" w:type="dxa"/>
            <w:tcBorders>
              <w:left w:val="nil"/>
              <w:bottom w:val="nil"/>
              <w:right w:val="nil"/>
            </w:tcBorders>
            <w:shd w:val="clear" w:color="000000" w:fill="FFFFFF"/>
            <w:noWrap/>
          </w:tcPr>
          <w:p w14:paraId="5555873A"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833" w:type="dxa"/>
            <w:tcBorders>
              <w:left w:val="nil"/>
              <w:bottom w:val="nil"/>
              <w:right w:val="nil"/>
            </w:tcBorders>
            <w:shd w:val="clear" w:color="000000" w:fill="FFFFFF"/>
            <w:noWrap/>
          </w:tcPr>
          <w:p w14:paraId="4D31A019"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933" w:type="dxa"/>
            <w:tcBorders>
              <w:left w:val="nil"/>
              <w:bottom w:val="nil"/>
              <w:right w:val="nil"/>
            </w:tcBorders>
            <w:shd w:val="clear" w:color="000000" w:fill="FFFFFF"/>
            <w:noWrap/>
          </w:tcPr>
          <w:p w14:paraId="03D7CBBB"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666" w:type="dxa"/>
            <w:tcBorders>
              <w:left w:val="nil"/>
              <w:bottom w:val="nil"/>
              <w:right w:val="nil"/>
            </w:tcBorders>
            <w:shd w:val="clear" w:color="000000" w:fill="FFFFFF"/>
          </w:tcPr>
          <w:p w14:paraId="63B22A53"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450E94FC"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5B76516D"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651EA02E"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6AE140DC"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37213B60" w14:textId="45ACBF58" w:rsidTr="00E278CE">
        <w:trPr>
          <w:trHeight w:val="191"/>
          <w:jc w:val="center"/>
        </w:trPr>
        <w:tc>
          <w:tcPr>
            <w:tcW w:w="736" w:type="dxa"/>
            <w:tcBorders>
              <w:left w:val="nil"/>
              <w:bottom w:val="nil"/>
              <w:right w:val="nil"/>
            </w:tcBorders>
            <w:shd w:val="clear" w:color="000000" w:fill="FFFFFF"/>
            <w:noWrap/>
            <w:vAlign w:val="center"/>
          </w:tcPr>
          <w:p w14:paraId="06BEDD26" w14:textId="72E934A1"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3</w:t>
            </w:r>
          </w:p>
        </w:tc>
        <w:tc>
          <w:tcPr>
            <w:tcW w:w="1044" w:type="dxa"/>
            <w:tcBorders>
              <w:left w:val="nil"/>
              <w:bottom w:val="nil"/>
              <w:right w:val="nil"/>
            </w:tcBorders>
            <w:shd w:val="clear" w:color="000000" w:fill="FFFFFF"/>
          </w:tcPr>
          <w:p w14:paraId="63369E18" w14:textId="30C3523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MAS</w:t>
            </w:r>
          </w:p>
        </w:tc>
        <w:tc>
          <w:tcPr>
            <w:tcW w:w="772" w:type="dxa"/>
            <w:tcBorders>
              <w:left w:val="nil"/>
              <w:bottom w:val="nil"/>
              <w:right w:val="nil"/>
            </w:tcBorders>
            <w:shd w:val="clear" w:color="000000" w:fill="FFFFFF"/>
            <w:noWrap/>
          </w:tcPr>
          <w:p w14:paraId="415BEDC3" w14:textId="0DF6C895"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48.03</w:t>
            </w:r>
          </w:p>
        </w:tc>
        <w:tc>
          <w:tcPr>
            <w:tcW w:w="666" w:type="dxa"/>
            <w:tcBorders>
              <w:left w:val="nil"/>
              <w:bottom w:val="nil"/>
              <w:right w:val="nil"/>
            </w:tcBorders>
            <w:shd w:val="clear" w:color="000000" w:fill="FFFFFF"/>
            <w:noWrap/>
          </w:tcPr>
          <w:p w14:paraId="7EBD3305" w14:textId="4F79BC31"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20.08</w:t>
            </w:r>
          </w:p>
        </w:tc>
        <w:tc>
          <w:tcPr>
            <w:tcW w:w="933" w:type="dxa"/>
            <w:tcBorders>
              <w:left w:val="nil"/>
              <w:bottom w:val="nil"/>
              <w:right w:val="nil"/>
            </w:tcBorders>
            <w:shd w:val="clear" w:color="000000" w:fill="FFFFFF"/>
            <w:noWrap/>
          </w:tcPr>
          <w:p w14:paraId="3B5B3736" w14:textId="2FC09DA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0.14</w:t>
            </w:r>
          </w:p>
        </w:tc>
        <w:tc>
          <w:tcPr>
            <w:tcW w:w="766" w:type="dxa"/>
            <w:tcBorders>
              <w:left w:val="nil"/>
              <w:bottom w:val="nil"/>
              <w:right w:val="nil"/>
            </w:tcBorders>
            <w:shd w:val="clear" w:color="000000" w:fill="FFFFFF"/>
            <w:noWrap/>
          </w:tcPr>
          <w:p w14:paraId="3561D7C7" w14:textId="0B6DA78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0.08</w:t>
            </w:r>
          </w:p>
        </w:tc>
        <w:tc>
          <w:tcPr>
            <w:tcW w:w="732" w:type="dxa"/>
            <w:tcBorders>
              <w:left w:val="nil"/>
              <w:bottom w:val="nil"/>
              <w:right w:val="nil"/>
            </w:tcBorders>
            <w:shd w:val="clear" w:color="000000" w:fill="FFFFFF"/>
            <w:noWrap/>
          </w:tcPr>
          <w:p w14:paraId="059FB9E0"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833" w:type="dxa"/>
            <w:tcBorders>
              <w:left w:val="nil"/>
              <w:bottom w:val="nil"/>
              <w:right w:val="nil"/>
            </w:tcBorders>
            <w:shd w:val="clear" w:color="000000" w:fill="FFFFFF"/>
            <w:noWrap/>
          </w:tcPr>
          <w:p w14:paraId="5BAA6BEA"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933" w:type="dxa"/>
            <w:tcBorders>
              <w:left w:val="nil"/>
              <w:bottom w:val="nil"/>
              <w:right w:val="nil"/>
            </w:tcBorders>
            <w:shd w:val="clear" w:color="000000" w:fill="FFFFFF"/>
            <w:noWrap/>
          </w:tcPr>
          <w:p w14:paraId="33FAC9EC"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666" w:type="dxa"/>
            <w:tcBorders>
              <w:left w:val="nil"/>
              <w:bottom w:val="nil"/>
              <w:right w:val="nil"/>
            </w:tcBorders>
            <w:shd w:val="clear" w:color="000000" w:fill="FFFFFF"/>
          </w:tcPr>
          <w:p w14:paraId="0F3573EE"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10AD2697"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5DAE1A03"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7B28D6E7"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43822307"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5E28CEDF" w14:textId="0F5E88E8" w:rsidTr="00E278CE">
        <w:trPr>
          <w:trHeight w:val="191"/>
          <w:jc w:val="center"/>
        </w:trPr>
        <w:tc>
          <w:tcPr>
            <w:tcW w:w="736" w:type="dxa"/>
            <w:tcBorders>
              <w:left w:val="nil"/>
              <w:bottom w:val="nil"/>
              <w:right w:val="nil"/>
            </w:tcBorders>
            <w:shd w:val="clear" w:color="000000" w:fill="FFFFFF"/>
            <w:noWrap/>
            <w:vAlign w:val="center"/>
          </w:tcPr>
          <w:p w14:paraId="671E13CF" w14:textId="7794ECA3"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4</w:t>
            </w:r>
          </w:p>
        </w:tc>
        <w:tc>
          <w:tcPr>
            <w:tcW w:w="1044" w:type="dxa"/>
            <w:tcBorders>
              <w:left w:val="nil"/>
              <w:bottom w:val="nil"/>
              <w:right w:val="nil"/>
            </w:tcBorders>
            <w:shd w:val="clear" w:color="000000" w:fill="FFFFFF"/>
          </w:tcPr>
          <w:p w14:paraId="07EAC777" w14:textId="5037007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UA</w:t>
            </w:r>
          </w:p>
        </w:tc>
        <w:tc>
          <w:tcPr>
            <w:tcW w:w="772" w:type="dxa"/>
            <w:tcBorders>
              <w:left w:val="nil"/>
              <w:bottom w:val="nil"/>
              <w:right w:val="nil"/>
            </w:tcBorders>
            <w:shd w:val="clear" w:color="000000" w:fill="FFFFFF"/>
            <w:noWrap/>
          </w:tcPr>
          <w:p w14:paraId="54F2DCD9" w14:textId="0C358942"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66.48</w:t>
            </w:r>
          </w:p>
        </w:tc>
        <w:tc>
          <w:tcPr>
            <w:tcW w:w="666" w:type="dxa"/>
            <w:tcBorders>
              <w:left w:val="nil"/>
              <w:bottom w:val="nil"/>
              <w:right w:val="nil"/>
            </w:tcBorders>
            <w:shd w:val="clear" w:color="000000" w:fill="FFFFFF"/>
            <w:noWrap/>
          </w:tcPr>
          <w:p w14:paraId="040F48A7" w14:textId="7CDF5A33"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22.74</w:t>
            </w:r>
          </w:p>
        </w:tc>
        <w:tc>
          <w:tcPr>
            <w:tcW w:w="933" w:type="dxa"/>
            <w:tcBorders>
              <w:left w:val="nil"/>
              <w:bottom w:val="nil"/>
              <w:right w:val="nil"/>
            </w:tcBorders>
            <w:shd w:val="clear" w:color="000000" w:fill="FFFFFF"/>
            <w:noWrap/>
          </w:tcPr>
          <w:p w14:paraId="5962DDA6" w14:textId="7154053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0.24*</w:t>
            </w:r>
          </w:p>
        </w:tc>
        <w:tc>
          <w:tcPr>
            <w:tcW w:w="766" w:type="dxa"/>
            <w:tcBorders>
              <w:left w:val="nil"/>
              <w:bottom w:val="nil"/>
              <w:right w:val="nil"/>
            </w:tcBorders>
            <w:shd w:val="clear" w:color="000000" w:fill="FFFFFF"/>
            <w:noWrap/>
          </w:tcPr>
          <w:p w14:paraId="40DDFEE0" w14:textId="6609E9EA"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-0.24*</w:t>
            </w:r>
          </w:p>
        </w:tc>
        <w:tc>
          <w:tcPr>
            <w:tcW w:w="732" w:type="dxa"/>
            <w:tcBorders>
              <w:left w:val="nil"/>
              <w:bottom w:val="nil"/>
              <w:right w:val="nil"/>
            </w:tcBorders>
            <w:shd w:val="clear" w:color="000000" w:fill="FFFFFF"/>
            <w:noWrap/>
          </w:tcPr>
          <w:p w14:paraId="1F879B7D" w14:textId="5FDBDD5A"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-0.05</w:t>
            </w:r>
          </w:p>
        </w:tc>
        <w:tc>
          <w:tcPr>
            <w:tcW w:w="833" w:type="dxa"/>
            <w:tcBorders>
              <w:left w:val="nil"/>
              <w:bottom w:val="nil"/>
              <w:right w:val="nil"/>
            </w:tcBorders>
            <w:shd w:val="clear" w:color="000000" w:fill="FFFFFF"/>
            <w:noWrap/>
          </w:tcPr>
          <w:p w14:paraId="3064C22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933" w:type="dxa"/>
            <w:tcBorders>
              <w:left w:val="nil"/>
              <w:bottom w:val="nil"/>
              <w:right w:val="nil"/>
            </w:tcBorders>
            <w:shd w:val="clear" w:color="000000" w:fill="FFFFFF"/>
            <w:noWrap/>
          </w:tcPr>
          <w:p w14:paraId="247957C4"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666" w:type="dxa"/>
            <w:tcBorders>
              <w:left w:val="nil"/>
              <w:bottom w:val="nil"/>
              <w:right w:val="nil"/>
            </w:tcBorders>
            <w:shd w:val="clear" w:color="000000" w:fill="FFFFFF"/>
          </w:tcPr>
          <w:p w14:paraId="38B6E6E0"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5BC3FADC"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087BC1D0"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0EC6EDA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left w:val="nil"/>
              <w:bottom w:val="nil"/>
              <w:right w:val="nil"/>
            </w:tcBorders>
            <w:shd w:val="clear" w:color="000000" w:fill="FFFFFF"/>
          </w:tcPr>
          <w:p w14:paraId="2F3142B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4FE96475" w14:textId="60CA67B7" w:rsidTr="00E278CE">
        <w:trPr>
          <w:trHeight w:val="228"/>
          <w:jc w:val="center"/>
        </w:trPr>
        <w:tc>
          <w:tcPr>
            <w:tcW w:w="736" w:type="dxa"/>
            <w:tcBorders>
              <w:top w:val="nil"/>
              <w:left w:val="nil"/>
              <w:bottom w:val="nil"/>
              <w:right w:val="nil"/>
            </w:tcBorders>
            <w:shd w:val="clear" w:color="000000" w:fill="FFFFFF"/>
            <w:noWrap/>
            <w:vAlign w:val="center"/>
            <w:hideMark/>
          </w:tcPr>
          <w:p w14:paraId="471335D3" w14:textId="6D15E1C2"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5</w:t>
            </w:r>
          </w:p>
        </w:tc>
        <w:tc>
          <w:tcPr>
            <w:tcW w:w="1044" w:type="dxa"/>
            <w:tcBorders>
              <w:top w:val="nil"/>
              <w:left w:val="nil"/>
              <w:bottom w:val="nil"/>
              <w:right w:val="nil"/>
            </w:tcBorders>
            <w:shd w:val="clear" w:color="000000" w:fill="FFFFFF"/>
          </w:tcPr>
          <w:p w14:paraId="4704C7A7" w14:textId="691AD82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LTO</w:t>
            </w:r>
          </w:p>
        </w:tc>
        <w:tc>
          <w:tcPr>
            <w:tcW w:w="772" w:type="dxa"/>
            <w:tcBorders>
              <w:top w:val="nil"/>
              <w:left w:val="nil"/>
              <w:bottom w:val="nil"/>
              <w:right w:val="nil"/>
            </w:tcBorders>
            <w:shd w:val="clear" w:color="000000" w:fill="FFFFFF"/>
            <w:noWrap/>
          </w:tcPr>
          <w:p w14:paraId="1D6C3001" w14:textId="1F9463B2"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46.47</w:t>
            </w:r>
          </w:p>
        </w:tc>
        <w:tc>
          <w:tcPr>
            <w:tcW w:w="666" w:type="dxa"/>
            <w:tcBorders>
              <w:top w:val="nil"/>
              <w:left w:val="nil"/>
              <w:bottom w:val="nil"/>
              <w:right w:val="nil"/>
            </w:tcBorders>
            <w:shd w:val="clear" w:color="000000" w:fill="FFFFFF"/>
            <w:noWrap/>
          </w:tcPr>
          <w:p w14:paraId="5A7A6423" w14:textId="1AC15F3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23.54</w:t>
            </w:r>
          </w:p>
        </w:tc>
        <w:tc>
          <w:tcPr>
            <w:tcW w:w="933" w:type="dxa"/>
            <w:tcBorders>
              <w:top w:val="nil"/>
              <w:left w:val="nil"/>
              <w:bottom w:val="nil"/>
              <w:right w:val="nil"/>
            </w:tcBorders>
            <w:shd w:val="clear" w:color="000000" w:fill="FFFFFF"/>
            <w:noWrap/>
          </w:tcPr>
          <w:p w14:paraId="24608163" w14:textId="10C7BF9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0.06</w:t>
            </w:r>
          </w:p>
        </w:tc>
        <w:tc>
          <w:tcPr>
            <w:tcW w:w="766" w:type="dxa"/>
            <w:tcBorders>
              <w:top w:val="nil"/>
              <w:left w:val="nil"/>
              <w:bottom w:val="nil"/>
              <w:right w:val="nil"/>
            </w:tcBorders>
            <w:shd w:val="clear" w:color="000000" w:fill="FFFFFF"/>
            <w:noWrap/>
          </w:tcPr>
          <w:p w14:paraId="2550714F" w14:textId="5A0E651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0.14</w:t>
            </w:r>
          </w:p>
        </w:tc>
        <w:tc>
          <w:tcPr>
            <w:tcW w:w="732" w:type="dxa"/>
            <w:tcBorders>
              <w:top w:val="nil"/>
              <w:left w:val="nil"/>
              <w:bottom w:val="nil"/>
              <w:right w:val="nil"/>
            </w:tcBorders>
            <w:shd w:val="clear" w:color="000000" w:fill="FFFFFF"/>
            <w:noWrap/>
          </w:tcPr>
          <w:p w14:paraId="1A179BF9" w14:textId="7548FDA4"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0.05</w:t>
            </w:r>
          </w:p>
        </w:tc>
        <w:tc>
          <w:tcPr>
            <w:tcW w:w="833" w:type="dxa"/>
            <w:tcBorders>
              <w:top w:val="nil"/>
              <w:left w:val="nil"/>
              <w:bottom w:val="nil"/>
              <w:right w:val="nil"/>
            </w:tcBorders>
            <w:shd w:val="clear" w:color="000000" w:fill="FFFFFF"/>
            <w:noWrap/>
          </w:tcPr>
          <w:p w14:paraId="16C762BF" w14:textId="0C377810"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0.10</w:t>
            </w:r>
          </w:p>
        </w:tc>
        <w:tc>
          <w:tcPr>
            <w:tcW w:w="933" w:type="dxa"/>
            <w:tcBorders>
              <w:top w:val="nil"/>
              <w:left w:val="nil"/>
              <w:bottom w:val="nil"/>
              <w:right w:val="nil"/>
            </w:tcBorders>
            <w:shd w:val="clear" w:color="000000" w:fill="FFFFFF"/>
            <w:noWrap/>
            <w:hideMark/>
          </w:tcPr>
          <w:p w14:paraId="7A23F134" w14:textId="3DCDB896"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666" w:type="dxa"/>
            <w:tcBorders>
              <w:top w:val="nil"/>
              <w:left w:val="nil"/>
              <w:bottom w:val="nil"/>
              <w:right w:val="nil"/>
            </w:tcBorders>
            <w:shd w:val="clear" w:color="000000" w:fill="FFFFFF"/>
          </w:tcPr>
          <w:p w14:paraId="4FF9D0DD"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3DCE9D7B"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3A7C4071"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4BC0F0D6"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1E348810"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25B5BF36" w14:textId="23C614FD" w:rsidTr="00E278CE">
        <w:trPr>
          <w:trHeight w:val="228"/>
          <w:jc w:val="center"/>
        </w:trPr>
        <w:tc>
          <w:tcPr>
            <w:tcW w:w="736" w:type="dxa"/>
            <w:tcBorders>
              <w:top w:val="nil"/>
              <w:left w:val="nil"/>
              <w:bottom w:val="nil"/>
              <w:right w:val="nil"/>
            </w:tcBorders>
            <w:shd w:val="clear" w:color="000000" w:fill="FFFFFF"/>
            <w:noWrap/>
            <w:vAlign w:val="center"/>
          </w:tcPr>
          <w:p w14:paraId="378E6274" w14:textId="7B82BD9E"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6</w:t>
            </w:r>
          </w:p>
        </w:tc>
        <w:tc>
          <w:tcPr>
            <w:tcW w:w="1044" w:type="dxa"/>
            <w:tcBorders>
              <w:top w:val="nil"/>
              <w:left w:val="nil"/>
              <w:bottom w:val="nil"/>
              <w:right w:val="nil"/>
            </w:tcBorders>
            <w:shd w:val="clear" w:color="000000" w:fill="FFFFFF"/>
          </w:tcPr>
          <w:p w14:paraId="6C63D6CD" w14:textId="0200340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IVR</w:t>
            </w:r>
          </w:p>
        </w:tc>
        <w:tc>
          <w:tcPr>
            <w:tcW w:w="772" w:type="dxa"/>
            <w:tcBorders>
              <w:top w:val="nil"/>
              <w:left w:val="nil"/>
              <w:bottom w:val="nil"/>
              <w:right w:val="nil"/>
            </w:tcBorders>
            <w:shd w:val="clear" w:color="000000" w:fill="FFFFFF"/>
            <w:noWrap/>
          </w:tcPr>
          <w:p w14:paraId="4D346E6F" w14:textId="076F43C9"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46.85</w:t>
            </w:r>
          </w:p>
        </w:tc>
        <w:tc>
          <w:tcPr>
            <w:tcW w:w="666" w:type="dxa"/>
            <w:tcBorders>
              <w:top w:val="nil"/>
              <w:left w:val="nil"/>
              <w:bottom w:val="nil"/>
              <w:right w:val="nil"/>
            </w:tcBorders>
            <w:shd w:val="clear" w:color="000000" w:fill="FFFFFF"/>
            <w:noWrap/>
          </w:tcPr>
          <w:p w14:paraId="6F7D6AD1" w14:textId="52883855"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22.43</w:t>
            </w:r>
          </w:p>
        </w:tc>
        <w:tc>
          <w:tcPr>
            <w:tcW w:w="933" w:type="dxa"/>
            <w:tcBorders>
              <w:top w:val="nil"/>
              <w:left w:val="nil"/>
              <w:bottom w:val="nil"/>
              <w:right w:val="nil"/>
            </w:tcBorders>
            <w:shd w:val="clear" w:color="000000" w:fill="FFFFFF"/>
            <w:noWrap/>
          </w:tcPr>
          <w:p w14:paraId="3977D39B" w14:textId="6C6B152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-0.40**</w:t>
            </w:r>
          </w:p>
        </w:tc>
        <w:tc>
          <w:tcPr>
            <w:tcW w:w="766" w:type="dxa"/>
            <w:tcBorders>
              <w:top w:val="nil"/>
              <w:left w:val="nil"/>
              <w:bottom w:val="nil"/>
              <w:right w:val="nil"/>
            </w:tcBorders>
            <w:shd w:val="clear" w:color="000000" w:fill="FFFFFF"/>
            <w:noWrap/>
          </w:tcPr>
          <w:p w14:paraId="44FDA891" w14:textId="42691EC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0.21</w:t>
            </w:r>
          </w:p>
        </w:tc>
        <w:tc>
          <w:tcPr>
            <w:tcW w:w="732" w:type="dxa"/>
            <w:tcBorders>
              <w:top w:val="nil"/>
              <w:left w:val="nil"/>
              <w:bottom w:val="nil"/>
              <w:right w:val="nil"/>
            </w:tcBorders>
            <w:shd w:val="clear" w:color="000000" w:fill="FFFFFF"/>
            <w:noWrap/>
          </w:tcPr>
          <w:p w14:paraId="5238928C" w14:textId="55CF2EB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-0.01</w:t>
            </w:r>
          </w:p>
        </w:tc>
        <w:tc>
          <w:tcPr>
            <w:tcW w:w="833" w:type="dxa"/>
            <w:tcBorders>
              <w:top w:val="nil"/>
              <w:left w:val="nil"/>
              <w:bottom w:val="nil"/>
              <w:right w:val="nil"/>
            </w:tcBorders>
            <w:shd w:val="clear" w:color="000000" w:fill="FFFFFF"/>
            <w:noWrap/>
          </w:tcPr>
          <w:p w14:paraId="5F5AF6D3" w14:textId="0840A5B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-0.21</w:t>
            </w:r>
          </w:p>
        </w:tc>
        <w:tc>
          <w:tcPr>
            <w:tcW w:w="933" w:type="dxa"/>
            <w:tcBorders>
              <w:top w:val="nil"/>
              <w:left w:val="nil"/>
              <w:bottom w:val="nil"/>
              <w:right w:val="nil"/>
            </w:tcBorders>
            <w:shd w:val="clear" w:color="000000" w:fill="FFFFFF"/>
            <w:noWrap/>
          </w:tcPr>
          <w:p w14:paraId="3FBBE10E" w14:textId="4C4D8D15"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-0.43</w:t>
            </w:r>
            <w:r w:rsidR="008B6509" w:rsidRPr="00AD6385">
              <w:rPr>
                <w:rFonts w:ascii="Times New Roman" w:hAnsi="Times New Roman" w:cs="Times New Roman"/>
                <w:sz w:val="24"/>
                <w:szCs w:val="24"/>
              </w:rPr>
              <w:t>**</w:t>
            </w:r>
          </w:p>
        </w:tc>
        <w:tc>
          <w:tcPr>
            <w:tcW w:w="666" w:type="dxa"/>
            <w:tcBorders>
              <w:top w:val="nil"/>
              <w:left w:val="nil"/>
              <w:bottom w:val="nil"/>
              <w:right w:val="nil"/>
            </w:tcBorders>
            <w:shd w:val="clear" w:color="000000" w:fill="FFFFFF"/>
          </w:tcPr>
          <w:p w14:paraId="011FF6F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42523F64"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6856BB1D"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62554065"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29F88B9E"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6579E235" w14:textId="00CEDFFD" w:rsidTr="00E278CE">
        <w:trPr>
          <w:trHeight w:val="228"/>
          <w:jc w:val="center"/>
        </w:trPr>
        <w:tc>
          <w:tcPr>
            <w:tcW w:w="736" w:type="dxa"/>
            <w:tcBorders>
              <w:top w:val="nil"/>
              <w:left w:val="nil"/>
              <w:bottom w:val="nil"/>
              <w:right w:val="nil"/>
            </w:tcBorders>
            <w:shd w:val="clear" w:color="000000" w:fill="FFFFFF"/>
            <w:noWrap/>
            <w:vAlign w:val="center"/>
          </w:tcPr>
          <w:p w14:paraId="58E4831B" w14:textId="61B15733"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7</w:t>
            </w:r>
          </w:p>
        </w:tc>
        <w:tc>
          <w:tcPr>
            <w:tcW w:w="1044" w:type="dxa"/>
            <w:tcBorders>
              <w:top w:val="nil"/>
              <w:left w:val="nil"/>
              <w:bottom w:val="nil"/>
              <w:right w:val="nil"/>
            </w:tcBorders>
            <w:shd w:val="clear" w:color="000000" w:fill="FFFFFF"/>
          </w:tcPr>
          <w:p w14:paraId="51868B08" w14:textId="42435C7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GII 2016</w:t>
            </w:r>
          </w:p>
        </w:tc>
        <w:tc>
          <w:tcPr>
            <w:tcW w:w="772" w:type="dxa"/>
            <w:tcBorders>
              <w:top w:val="nil"/>
              <w:left w:val="nil"/>
              <w:bottom w:val="nil"/>
              <w:right w:val="nil"/>
            </w:tcBorders>
            <w:shd w:val="clear" w:color="000000" w:fill="FFFFFF"/>
            <w:noWrap/>
          </w:tcPr>
          <w:p w14:paraId="3190A526" w14:textId="4EE5E534"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42.54</w:t>
            </w:r>
          </w:p>
        </w:tc>
        <w:tc>
          <w:tcPr>
            <w:tcW w:w="666" w:type="dxa"/>
            <w:tcBorders>
              <w:top w:val="nil"/>
              <w:left w:val="nil"/>
              <w:bottom w:val="nil"/>
              <w:right w:val="nil"/>
            </w:tcBorders>
            <w:shd w:val="clear" w:color="000000" w:fill="FFFFFF"/>
            <w:noWrap/>
          </w:tcPr>
          <w:p w14:paraId="151C6438" w14:textId="6496CAF0"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11.78</w:t>
            </w:r>
          </w:p>
        </w:tc>
        <w:tc>
          <w:tcPr>
            <w:tcW w:w="933" w:type="dxa"/>
            <w:tcBorders>
              <w:top w:val="nil"/>
              <w:left w:val="nil"/>
              <w:bottom w:val="nil"/>
              <w:right w:val="nil"/>
            </w:tcBorders>
            <w:shd w:val="clear" w:color="000000" w:fill="FFFFFF"/>
            <w:noWrap/>
          </w:tcPr>
          <w:p w14:paraId="7D3D81C5" w14:textId="4481D25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-0.61**</w:t>
            </w:r>
          </w:p>
        </w:tc>
        <w:tc>
          <w:tcPr>
            <w:tcW w:w="766" w:type="dxa"/>
            <w:tcBorders>
              <w:top w:val="nil"/>
              <w:left w:val="nil"/>
              <w:bottom w:val="nil"/>
              <w:right w:val="nil"/>
            </w:tcBorders>
            <w:shd w:val="clear" w:color="000000" w:fill="FFFFFF"/>
            <w:noWrap/>
          </w:tcPr>
          <w:p w14:paraId="3BA86312" w14:textId="5EF2FFE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0.71**</w:t>
            </w:r>
          </w:p>
        </w:tc>
        <w:tc>
          <w:tcPr>
            <w:tcW w:w="732" w:type="dxa"/>
            <w:tcBorders>
              <w:top w:val="nil"/>
              <w:left w:val="nil"/>
              <w:bottom w:val="nil"/>
              <w:right w:val="nil"/>
            </w:tcBorders>
            <w:shd w:val="clear" w:color="000000" w:fill="FFFFFF"/>
            <w:noWrap/>
          </w:tcPr>
          <w:p w14:paraId="45ED70CC" w14:textId="08E470F2"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-0.06</w:t>
            </w:r>
          </w:p>
        </w:tc>
        <w:tc>
          <w:tcPr>
            <w:tcW w:w="833" w:type="dxa"/>
            <w:tcBorders>
              <w:top w:val="nil"/>
              <w:left w:val="nil"/>
              <w:bottom w:val="nil"/>
              <w:right w:val="nil"/>
            </w:tcBorders>
            <w:shd w:val="clear" w:color="000000" w:fill="FFFFFF"/>
            <w:noWrap/>
          </w:tcPr>
          <w:p w14:paraId="410D11FC" w14:textId="465C507F"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-0.24*</w:t>
            </w:r>
          </w:p>
        </w:tc>
        <w:tc>
          <w:tcPr>
            <w:tcW w:w="933" w:type="dxa"/>
            <w:tcBorders>
              <w:top w:val="nil"/>
              <w:left w:val="nil"/>
              <w:bottom w:val="nil"/>
              <w:right w:val="nil"/>
            </w:tcBorders>
            <w:shd w:val="clear" w:color="000000" w:fill="FFFFFF"/>
            <w:noWrap/>
          </w:tcPr>
          <w:p w14:paraId="2D77BC27" w14:textId="2EFE4BA9"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0.40</w:t>
            </w:r>
            <w:r w:rsidR="008B6509" w:rsidRPr="00AD6385">
              <w:rPr>
                <w:rFonts w:ascii="Times New Roman" w:hAnsi="Times New Roman" w:cs="Times New Roman"/>
                <w:sz w:val="24"/>
                <w:szCs w:val="24"/>
              </w:rPr>
              <w:t>**</w:t>
            </w:r>
          </w:p>
        </w:tc>
        <w:tc>
          <w:tcPr>
            <w:tcW w:w="666" w:type="dxa"/>
            <w:tcBorders>
              <w:top w:val="nil"/>
              <w:left w:val="nil"/>
              <w:bottom w:val="nil"/>
              <w:right w:val="nil"/>
            </w:tcBorders>
            <w:shd w:val="clear" w:color="000000" w:fill="FFFFFF"/>
          </w:tcPr>
          <w:p w14:paraId="1B73967F" w14:textId="61FB03C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0.31</w:t>
            </w:r>
            <w:r w:rsidR="008B6509" w:rsidRPr="00AD6385">
              <w:rPr>
                <w:rFonts w:ascii="Times New Roman" w:hAnsi="Times New Roman" w:cs="Times New Roman"/>
                <w:sz w:val="24"/>
                <w:szCs w:val="24"/>
              </w:rPr>
              <w:t>*</w:t>
            </w:r>
          </w:p>
        </w:tc>
        <w:tc>
          <w:tcPr>
            <w:tcW w:w="766" w:type="dxa"/>
            <w:tcBorders>
              <w:top w:val="nil"/>
              <w:left w:val="nil"/>
              <w:bottom w:val="nil"/>
              <w:right w:val="nil"/>
            </w:tcBorders>
            <w:shd w:val="clear" w:color="000000" w:fill="FFFFFF"/>
          </w:tcPr>
          <w:p w14:paraId="3C6158B6"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7D950389"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58B596F4"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0A5FECE3"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0740F7AE" w14:textId="7424F113" w:rsidTr="00E278CE">
        <w:trPr>
          <w:trHeight w:val="228"/>
          <w:jc w:val="center"/>
        </w:trPr>
        <w:tc>
          <w:tcPr>
            <w:tcW w:w="736" w:type="dxa"/>
            <w:tcBorders>
              <w:top w:val="nil"/>
              <w:left w:val="nil"/>
              <w:bottom w:val="nil"/>
              <w:right w:val="nil"/>
            </w:tcBorders>
            <w:shd w:val="clear" w:color="000000" w:fill="FFFFFF"/>
            <w:noWrap/>
            <w:vAlign w:val="center"/>
          </w:tcPr>
          <w:p w14:paraId="3FDB6C1B" w14:textId="6B6B22A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8</w:t>
            </w:r>
          </w:p>
        </w:tc>
        <w:tc>
          <w:tcPr>
            <w:tcW w:w="1044" w:type="dxa"/>
            <w:tcBorders>
              <w:top w:val="nil"/>
              <w:left w:val="nil"/>
              <w:bottom w:val="nil"/>
              <w:right w:val="nil"/>
            </w:tcBorders>
            <w:shd w:val="clear" w:color="000000" w:fill="FFFFFF"/>
          </w:tcPr>
          <w:p w14:paraId="5FCF168E" w14:textId="2D3FEAEC"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GII 2017</w:t>
            </w:r>
          </w:p>
        </w:tc>
        <w:tc>
          <w:tcPr>
            <w:tcW w:w="772" w:type="dxa"/>
            <w:tcBorders>
              <w:top w:val="nil"/>
              <w:left w:val="nil"/>
              <w:bottom w:val="nil"/>
              <w:right w:val="nil"/>
            </w:tcBorders>
            <w:shd w:val="clear" w:color="000000" w:fill="FFFFFF"/>
            <w:noWrap/>
          </w:tcPr>
          <w:p w14:paraId="26A1421E" w14:textId="07F44B3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42.64</w:t>
            </w:r>
          </w:p>
        </w:tc>
        <w:tc>
          <w:tcPr>
            <w:tcW w:w="666" w:type="dxa"/>
            <w:tcBorders>
              <w:top w:val="nil"/>
              <w:left w:val="nil"/>
              <w:bottom w:val="nil"/>
              <w:right w:val="nil"/>
            </w:tcBorders>
            <w:shd w:val="clear" w:color="000000" w:fill="FFFFFF"/>
            <w:noWrap/>
          </w:tcPr>
          <w:p w14:paraId="13724E65" w14:textId="41F6DB71"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11.73</w:t>
            </w:r>
          </w:p>
        </w:tc>
        <w:tc>
          <w:tcPr>
            <w:tcW w:w="933" w:type="dxa"/>
            <w:tcBorders>
              <w:top w:val="nil"/>
              <w:left w:val="nil"/>
              <w:bottom w:val="nil"/>
              <w:right w:val="nil"/>
            </w:tcBorders>
            <w:shd w:val="clear" w:color="000000" w:fill="FFFFFF"/>
            <w:noWrap/>
          </w:tcPr>
          <w:p w14:paraId="233635D6" w14:textId="47AEDF91"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-0.58**</w:t>
            </w:r>
          </w:p>
        </w:tc>
        <w:tc>
          <w:tcPr>
            <w:tcW w:w="766" w:type="dxa"/>
            <w:tcBorders>
              <w:top w:val="nil"/>
              <w:left w:val="nil"/>
              <w:bottom w:val="nil"/>
              <w:right w:val="nil"/>
            </w:tcBorders>
            <w:shd w:val="clear" w:color="000000" w:fill="FFFFFF"/>
            <w:noWrap/>
          </w:tcPr>
          <w:p w14:paraId="71BC0E9B" w14:textId="6956C1D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0.70**</w:t>
            </w:r>
          </w:p>
        </w:tc>
        <w:tc>
          <w:tcPr>
            <w:tcW w:w="732" w:type="dxa"/>
            <w:tcBorders>
              <w:top w:val="nil"/>
              <w:left w:val="nil"/>
              <w:bottom w:val="nil"/>
              <w:right w:val="nil"/>
            </w:tcBorders>
            <w:shd w:val="clear" w:color="000000" w:fill="FFFFFF"/>
            <w:noWrap/>
          </w:tcPr>
          <w:p w14:paraId="56895588" w14:textId="10DB3A54"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-0.08</w:t>
            </w:r>
          </w:p>
        </w:tc>
        <w:tc>
          <w:tcPr>
            <w:tcW w:w="833" w:type="dxa"/>
            <w:tcBorders>
              <w:top w:val="nil"/>
              <w:left w:val="nil"/>
              <w:bottom w:val="nil"/>
              <w:right w:val="nil"/>
            </w:tcBorders>
            <w:shd w:val="clear" w:color="000000" w:fill="FFFFFF"/>
            <w:noWrap/>
          </w:tcPr>
          <w:p w14:paraId="6DA31ABF" w14:textId="490DBA9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-0.22</w:t>
            </w:r>
          </w:p>
        </w:tc>
        <w:tc>
          <w:tcPr>
            <w:tcW w:w="933" w:type="dxa"/>
            <w:tcBorders>
              <w:top w:val="nil"/>
              <w:left w:val="nil"/>
              <w:bottom w:val="nil"/>
              <w:right w:val="nil"/>
            </w:tcBorders>
            <w:shd w:val="clear" w:color="000000" w:fill="FFFFFF"/>
            <w:noWrap/>
          </w:tcPr>
          <w:p w14:paraId="2545F126" w14:textId="390C1E1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0.44</w:t>
            </w:r>
            <w:r w:rsidR="008B6509" w:rsidRPr="00AD6385">
              <w:rPr>
                <w:rFonts w:ascii="Times New Roman" w:hAnsi="Times New Roman" w:cs="Times New Roman"/>
                <w:sz w:val="24"/>
                <w:szCs w:val="24"/>
              </w:rPr>
              <w:t>**</w:t>
            </w:r>
          </w:p>
        </w:tc>
        <w:tc>
          <w:tcPr>
            <w:tcW w:w="666" w:type="dxa"/>
            <w:tcBorders>
              <w:top w:val="nil"/>
              <w:left w:val="nil"/>
              <w:bottom w:val="nil"/>
              <w:right w:val="nil"/>
            </w:tcBorders>
            <w:shd w:val="clear" w:color="000000" w:fill="FFFFFF"/>
          </w:tcPr>
          <w:p w14:paraId="484158C4" w14:textId="6C23E369"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0.24</w:t>
            </w:r>
          </w:p>
        </w:tc>
        <w:tc>
          <w:tcPr>
            <w:tcW w:w="766" w:type="dxa"/>
            <w:tcBorders>
              <w:top w:val="nil"/>
              <w:left w:val="nil"/>
              <w:bottom w:val="nil"/>
              <w:right w:val="nil"/>
            </w:tcBorders>
            <w:shd w:val="clear" w:color="000000" w:fill="FFFFFF"/>
          </w:tcPr>
          <w:p w14:paraId="0DF74294" w14:textId="53BBA110"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r w:rsidR="008B6509" w:rsidRPr="00AD6385">
              <w:rPr>
                <w:rFonts w:ascii="Times New Roman" w:hAnsi="Times New Roman" w:cs="Times New Roman"/>
                <w:sz w:val="24"/>
                <w:szCs w:val="24"/>
              </w:rPr>
              <w:t>**</w:t>
            </w:r>
          </w:p>
        </w:tc>
        <w:tc>
          <w:tcPr>
            <w:tcW w:w="766" w:type="dxa"/>
            <w:tcBorders>
              <w:top w:val="nil"/>
              <w:left w:val="nil"/>
              <w:bottom w:val="nil"/>
              <w:right w:val="nil"/>
            </w:tcBorders>
            <w:shd w:val="clear" w:color="000000" w:fill="FFFFFF"/>
          </w:tcPr>
          <w:p w14:paraId="61C1E667"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66B0F7EC"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77CB149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8B6509" w:rsidRPr="00AD6385" w14:paraId="4E38EC77" w14:textId="39C3A206" w:rsidTr="00E278CE">
        <w:trPr>
          <w:trHeight w:val="228"/>
          <w:jc w:val="center"/>
        </w:trPr>
        <w:tc>
          <w:tcPr>
            <w:tcW w:w="736" w:type="dxa"/>
            <w:tcBorders>
              <w:top w:val="nil"/>
              <w:left w:val="nil"/>
              <w:bottom w:val="nil"/>
              <w:right w:val="nil"/>
            </w:tcBorders>
            <w:shd w:val="clear" w:color="000000" w:fill="FFFFFF"/>
            <w:noWrap/>
            <w:vAlign w:val="center"/>
          </w:tcPr>
          <w:p w14:paraId="1F2DFE0A" w14:textId="081D6CCA"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9</w:t>
            </w:r>
          </w:p>
        </w:tc>
        <w:tc>
          <w:tcPr>
            <w:tcW w:w="1044" w:type="dxa"/>
            <w:tcBorders>
              <w:top w:val="nil"/>
              <w:left w:val="nil"/>
              <w:bottom w:val="nil"/>
              <w:right w:val="nil"/>
            </w:tcBorders>
            <w:shd w:val="clear" w:color="000000" w:fill="FFFFFF"/>
          </w:tcPr>
          <w:p w14:paraId="4277828D" w14:textId="08242C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GII 2018</w:t>
            </w:r>
          </w:p>
        </w:tc>
        <w:tc>
          <w:tcPr>
            <w:tcW w:w="772" w:type="dxa"/>
            <w:tcBorders>
              <w:top w:val="nil"/>
              <w:left w:val="nil"/>
              <w:bottom w:val="nil"/>
              <w:right w:val="nil"/>
            </w:tcBorders>
            <w:shd w:val="clear" w:color="000000" w:fill="FFFFFF"/>
            <w:noWrap/>
          </w:tcPr>
          <w:p w14:paraId="7DD8288C" w14:textId="364D630E"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42.19</w:t>
            </w:r>
          </w:p>
        </w:tc>
        <w:tc>
          <w:tcPr>
            <w:tcW w:w="666" w:type="dxa"/>
            <w:tcBorders>
              <w:top w:val="nil"/>
              <w:left w:val="nil"/>
              <w:bottom w:val="nil"/>
              <w:right w:val="nil"/>
            </w:tcBorders>
            <w:shd w:val="clear" w:color="000000" w:fill="FFFFFF"/>
            <w:noWrap/>
          </w:tcPr>
          <w:p w14:paraId="68986E14" w14:textId="51DDE43B"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11.95</w:t>
            </w:r>
          </w:p>
        </w:tc>
        <w:tc>
          <w:tcPr>
            <w:tcW w:w="933" w:type="dxa"/>
            <w:tcBorders>
              <w:top w:val="nil"/>
              <w:left w:val="nil"/>
              <w:bottom w:val="nil"/>
              <w:right w:val="nil"/>
            </w:tcBorders>
            <w:shd w:val="clear" w:color="000000" w:fill="FFFFFF"/>
            <w:noWrap/>
          </w:tcPr>
          <w:p w14:paraId="3AC3F2C5" w14:textId="5E2DC263"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-0.57**</w:t>
            </w:r>
          </w:p>
        </w:tc>
        <w:tc>
          <w:tcPr>
            <w:tcW w:w="766" w:type="dxa"/>
            <w:tcBorders>
              <w:top w:val="nil"/>
              <w:left w:val="nil"/>
              <w:bottom w:val="nil"/>
              <w:right w:val="nil"/>
            </w:tcBorders>
            <w:shd w:val="clear" w:color="000000" w:fill="FFFFFF"/>
            <w:noWrap/>
          </w:tcPr>
          <w:p w14:paraId="0A4552ED" w14:textId="7084D3F9"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0.70**</w:t>
            </w:r>
          </w:p>
        </w:tc>
        <w:tc>
          <w:tcPr>
            <w:tcW w:w="732" w:type="dxa"/>
            <w:tcBorders>
              <w:top w:val="nil"/>
              <w:left w:val="nil"/>
              <w:bottom w:val="nil"/>
              <w:right w:val="nil"/>
            </w:tcBorders>
            <w:shd w:val="clear" w:color="000000" w:fill="FFFFFF"/>
            <w:noWrap/>
          </w:tcPr>
          <w:p w14:paraId="208AFC08" w14:textId="32730DF0"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-0.06</w:t>
            </w:r>
          </w:p>
        </w:tc>
        <w:tc>
          <w:tcPr>
            <w:tcW w:w="833" w:type="dxa"/>
            <w:tcBorders>
              <w:top w:val="nil"/>
              <w:left w:val="nil"/>
              <w:bottom w:val="nil"/>
              <w:right w:val="nil"/>
            </w:tcBorders>
            <w:shd w:val="clear" w:color="000000" w:fill="FFFFFF"/>
            <w:noWrap/>
          </w:tcPr>
          <w:p w14:paraId="0EF37FA6" w14:textId="02EA7E5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-0.21</w:t>
            </w:r>
          </w:p>
        </w:tc>
        <w:tc>
          <w:tcPr>
            <w:tcW w:w="933" w:type="dxa"/>
            <w:tcBorders>
              <w:top w:val="nil"/>
              <w:left w:val="nil"/>
              <w:bottom w:val="nil"/>
              <w:right w:val="nil"/>
            </w:tcBorders>
            <w:shd w:val="clear" w:color="000000" w:fill="FFFFFF"/>
            <w:noWrap/>
          </w:tcPr>
          <w:p w14:paraId="2E74B462" w14:textId="7C97DB50"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0.46</w:t>
            </w:r>
            <w:r w:rsidR="008B6509" w:rsidRPr="00AD6385">
              <w:rPr>
                <w:rFonts w:ascii="Times New Roman" w:hAnsi="Times New Roman" w:cs="Times New Roman"/>
                <w:sz w:val="24"/>
                <w:szCs w:val="24"/>
              </w:rPr>
              <w:t>**</w:t>
            </w:r>
          </w:p>
        </w:tc>
        <w:tc>
          <w:tcPr>
            <w:tcW w:w="666" w:type="dxa"/>
            <w:tcBorders>
              <w:top w:val="nil"/>
              <w:left w:val="nil"/>
              <w:bottom w:val="nil"/>
              <w:right w:val="nil"/>
            </w:tcBorders>
            <w:shd w:val="clear" w:color="000000" w:fill="FFFFFF"/>
          </w:tcPr>
          <w:p w14:paraId="212B984C" w14:textId="3332906E"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0.22</w:t>
            </w:r>
          </w:p>
        </w:tc>
        <w:tc>
          <w:tcPr>
            <w:tcW w:w="766" w:type="dxa"/>
            <w:tcBorders>
              <w:top w:val="nil"/>
              <w:left w:val="nil"/>
              <w:bottom w:val="nil"/>
              <w:right w:val="nil"/>
            </w:tcBorders>
            <w:shd w:val="clear" w:color="000000" w:fill="FFFFFF"/>
          </w:tcPr>
          <w:p w14:paraId="207E6677" w14:textId="17D611B8"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r w:rsidR="008B6509" w:rsidRPr="00AD6385">
              <w:rPr>
                <w:rFonts w:ascii="Times New Roman" w:hAnsi="Times New Roman" w:cs="Times New Roman"/>
                <w:sz w:val="24"/>
                <w:szCs w:val="24"/>
              </w:rPr>
              <w:t>**</w:t>
            </w:r>
          </w:p>
        </w:tc>
        <w:tc>
          <w:tcPr>
            <w:tcW w:w="766" w:type="dxa"/>
            <w:tcBorders>
              <w:top w:val="nil"/>
              <w:left w:val="nil"/>
              <w:bottom w:val="nil"/>
              <w:right w:val="nil"/>
            </w:tcBorders>
            <w:shd w:val="clear" w:color="000000" w:fill="FFFFFF"/>
          </w:tcPr>
          <w:p w14:paraId="2C2DA851" w14:textId="32E1CA2D"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r w:rsidR="008B6509" w:rsidRPr="00AD6385">
              <w:rPr>
                <w:rFonts w:ascii="Times New Roman" w:hAnsi="Times New Roman" w:cs="Times New Roman"/>
                <w:sz w:val="24"/>
                <w:szCs w:val="24"/>
              </w:rPr>
              <w:t>**</w:t>
            </w:r>
          </w:p>
        </w:tc>
        <w:tc>
          <w:tcPr>
            <w:tcW w:w="766" w:type="dxa"/>
            <w:tcBorders>
              <w:top w:val="nil"/>
              <w:left w:val="nil"/>
              <w:bottom w:val="nil"/>
              <w:right w:val="nil"/>
            </w:tcBorders>
            <w:shd w:val="clear" w:color="000000" w:fill="FFFFFF"/>
          </w:tcPr>
          <w:p w14:paraId="6E9EF108"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c>
          <w:tcPr>
            <w:tcW w:w="766" w:type="dxa"/>
            <w:tcBorders>
              <w:top w:val="nil"/>
              <w:left w:val="nil"/>
              <w:bottom w:val="nil"/>
              <w:right w:val="nil"/>
            </w:tcBorders>
            <w:shd w:val="clear" w:color="000000" w:fill="FFFFFF"/>
          </w:tcPr>
          <w:p w14:paraId="2F333C1A" w14:textId="77777777" w:rsidR="007111A6" w:rsidRPr="00AD6385" w:rsidRDefault="007111A6" w:rsidP="007111A6">
            <w:pPr>
              <w:spacing w:after="0" w:line="240" w:lineRule="auto"/>
              <w:jc w:val="center"/>
              <w:rPr>
                <w:rFonts w:ascii="Times New Roman" w:eastAsia="Times New Roman" w:hAnsi="Times New Roman" w:cs="Times New Roman"/>
                <w:sz w:val="24"/>
                <w:szCs w:val="24"/>
                <w:lang w:eastAsia="zh-CN"/>
              </w:rPr>
            </w:pPr>
          </w:p>
        </w:tc>
      </w:tr>
      <w:tr w:rsidR="00456F8D" w:rsidRPr="00AD6385" w14:paraId="5C4F92B1" w14:textId="0B0B34CA" w:rsidTr="00E278CE">
        <w:trPr>
          <w:trHeight w:val="228"/>
          <w:jc w:val="center"/>
        </w:trPr>
        <w:tc>
          <w:tcPr>
            <w:tcW w:w="736" w:type="dxa"/>
            <w:tcBorders>
              <w:top w:val="nil"/>
              <w:left w:val="nil"/>
              <w:right w:val="nil"/>
            </w:tcBorders>
            <w:shd w:val="clear" w:color="000000" w:fill="FFFFFF"/>
            <w:noWrap/>
            <w:vAlign w:val="center"/>
            <w:hideMark/>
          </w:tcPr>
          <w:p w14:paraId="47BFAD0D" w14:textId="272DFC21"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10</w:t>
            </w:r>
          </w:p>
        </w:tc>
        <w:tc>
          <w:tcPr>
            <w:tcW w:w="1044" w:type="dxa"/>
            <w:tcBorders>
              <w:top w:val="nil"/>
              <w:left w:val="nil"/>
              <w:right w:val="nil"/>
            </w:tcBorders>
            <w:shd w:val="clear" w:color="000000" w:fill="FFFFFF"/>
          </w:tcPr>
          <w:p w14:paraId="1F5EAFAE" w14:textId="6ECA84B4"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GII 2019</w:t>
            </w:r>
          </w:p>
        </w:tc>
        <w:tc>
          <w:tcPr>
            <w:tcW w:w="772" w:type="dxa"/>
            <w:tcBorders>
              <w:top w:val="nil"/>
              <w:left w:val="nil"/>
              <w:right w:val="nil"/>
            </w:tcBorders>
            <w:shd w:val="clear" w:color="000000" w:fill="FFFFFF"/>
            <w:noWrap/>
          </w:tcPr>
          <w:p w14:paraId="0E866587" w14:textId="48898499"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40.99</w:t>
            </w:r>
          </w:p>
        </w:tc>
        <w:tc>
          <w:tcPr>
            <w:tcW w:w="666" w:type="dxa"/>
            <w:tcBorders>
              <w:top w:val="nil"/>
              <w:left w:val="nil"/>
              <w:right w:val="nil"/>
            </w:tcBorders>
            <w:shd w:val="clear" w:color="000000" w:fill="FFFFFF"/>
            <w:noWrap/>
          </w:tcPr>
          <w:p w14:paraId="54F1B22D" w14:textId="5EB0C144"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11.22</w:t>
            </w:r>
          </w:p>
        </w:tc>
        <w:tc>
          <w:tcPr>
            <w:tcW w:w="933" w:type="dxa"/>
            <w:tcBorders>
              <w:top w:val="nil"/>
              <w:left w:val="nil"/>
              <w:right w:val="nil"/>
            </w:tcBorders>
            <w:shd w:val="clear" w:color="000000" w:fill="FFFFFF"/>
            <w:noWrap/>
          </w:tcPr>
          <w:p w14:paraId="574D42C9" w14:textId="0D327DC6"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-0.56**</w:t>
            </w:r>
          </w:p>
        </w:tc>
        <w:tc>
          <w:tcPr>
            <w:tcW w:w="766" w:type="dxa"/>
            <w:tcBorders>
              <w:top w:val="nil"/>
              <w:left w:val="nil"/>
              <w:right w:val="nil"/>
            </w:tcBorders>
            <w:shd w:val="clear" w:color="000000" w:fill="FFFFFF"/>
            <w:noWrap/>
          </w:tcPr>
          <w:p w14:paraId="4A07FC13" w14:textId="4832ED97" w:rsidR="00456F8D" w:rsidRPr="00AD6385" w:rsidRDefault="00456F8D" w:rsidP="00456F8D">
            <w:pPr>
              <w:spacing w:after="0" w:line="240" w:lineRule="auto"/>
              <w:jc w:val="center"/>
              <w:rPr>
                <w:rFonts w:ascii="Times New Roman" w:eastAsia="Times New Roman" w:hAnsi="Times New Roman" w:cs="Times New Roman"/>
                <w:sz w:val="24"/>
                <w:szCs w:val="24"/>
                <w:vertAlign w:val="superscript"/>
                <w:lang w:eastAsia="zh-CN"/>
              </w:rPr>
            </w:pPr>
            <w:r w:rsidRPr="00AD6385">
              <w:rPr>
                <w:rFonts w:ascii="Times New Roman" w:hAnsi="Times New Roman" w:cs="Times New Roman"/>
                <w:sz w:val="24"/>
                <w:szCs w:val="24"/>
              </w:rPr>
              <w:t>0.69**</w:t>
            </w:r>
          </w:p>
        </w:tc>
        <w:tc>
          <w:tcPr>
            <w:tcW w:w="732" w:type="dxa"/>
            <w:tcBorders>
              <w:top w:val="nil"/>
              <w:left w:val="nil"/>
              <w:right w:val="nil"/>
            </w:tcBorders>
            <w:shd w:val="clear" w:color="000000" w:fill="FFFFFF"/>
            <w:noWrap/>
          </w:tcPr>
          <w:p w14:paraId="2F5E43B0" w14:textId="4F9A8F42"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-0.05</w:t>
            </w:r>
          </w:p>
        </w:tc>
        <w:tc>
          <w:tcPr>
            <w:tcW w:w="833" w:type="dxa"/>
            <w:tcBorders>
              <w:top w:val="nil"/>
              <w:left w:val="nil"/>
              <w:right w:val="nil"/>
            </w:tcBorders>
            <w:shd w:val="clear" w:color="000000" w:fill="FFFFFF"/>
            <w:noWrap/>
          </w:tcPr>
          <w:p w14:paraId="4E578829" w14:textId="7776AEA4"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-0.20</w:t>
            </w:r>
          </w:p>
        </w:tc>
        <w:tc>
          <w:tcPr>
            <w:tcW w:w="933" w:type="dxa"/>
            <w:tcBorders>
              <w:top w:val="nil"/>
              <w:left w:val="nil"/>
              <w:right w:val="nil"/>
            </w:tcBorders>
            <w:shd w:val="clear" w:color="000000" w:fill="FFFFFF"/>
            <w:noWrap/>
          </w:tcPr>
          <w:p w14:paraId="0F0F62D7" w14:textId="7B8C3680"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0.47**</w:t>
            </w:r>
          </w:p>
        </w:tc>
        <w:tc>
          <w:tcPr>
            <w:tcW w:w="666" w:type="dxa"/>
            <w:tcBorders>
              <w:top w:val="nil"/>
              <w:left w:val="nil"/>
              <w:right w:val="nil"/>
            </w:tcBorders>
            <w:shd w:val="clear" w:color="000000" w:fill="FFFFFF"/>
          </w:tcPr>
          <w:p w14:paraId="47F4DF2E" w14:textId="4584AF38"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0.17</w:t>
            </w:r>
          </w:p>
        </w:tc>
        <w:tc>
          <w:tcPr>
            <w:tcW w:w="766" w:type="dxa"/>
            <w:tcBorders>
              <w:top w:val="nil"/>
              <w:left w:val="nil"/>
              <w:right w:val="nil"/>
            </w:tcBorders>
            <w:shd w:val="clear" w:color="000000" w:fill="FFFFFF"/>
          </w:tcPr>
          <w:p w14:paraId="1822D196" w14:textId="66BB800F"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0.98**</w:t>
            </w:r>
          </w:p>
        </w:tc>
        <w:tc>
          <w:tcPr>
            <w:tcW w:w="766" w:type="dxa"/>
            <w:tcBorders>
              <w:top w:val="nil"/>
              <w:left w:val="nil"/>
              <w:right w:val="nil"/>
            </w:tcBorders>
            <w:shd w:val="clear" w:color="000000" w:fill="FFFFFF"/>
          </w:tcPr>
          <w:p w14:paraId="0ACF3439" w14:textId="50339EAD"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p>
        </w:tc>
        <w:tc>
          <w:tcPr>
            <w:tcW w:w="766" w:type="dxa"/>
            <w:tcBorders>
              <w:top w:val="nil"/>
              <w:left w:val="nil"/>
              <w:right w:val="nil"/>
            </w:tcBorders>
            <w:shd w:val="clear" w:color="000000" w:fill="FFFFFF"/>
          </w:tcPr>
          <w:p w14:paraId="4A13222F" w14:textId="2BE8C4A4"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p>
        </w:tc>
        <w:tc>
          <w:tcPr>
            <w:tcW w:w="766" w:type="dxa"/>
            <w:tcBorders>
              <w:top w:val="nil"/>
              <w:left w:val="nil"/>
              <w:right w:val="nil"/>
            </w:tcBorders>
            <w:shd w:val="clear" w:color="000000" w:fill="FFFFFF"/>
          </w:tcPr>
          <w:p w14:paraId="12BFA4B0" w14:textId="77777777"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p>
        </w:tc>
      </w:tr>
      <w:tr w:rsidR="00456F8D" w:rsidRPr="00AD6385" w14:paraId="39857E92" w14:textId="0B2816C8" w:rsidTr="00E278CE">
        <w:trPr>
          <w:trHeight w:val="228"/>
          <w:jc w:val="center"/>
        </w:trPr>
        <w:tc>
          <w:tcPr>
            <w:tcW w:w="736" w:type="dxa"/>
            <w:tcBorders>
              <w:top w:val="nil"/>
              <w:left w:val="nil"/>
              <w:bottom w:val="single" w:sz="4" w:space="0" w:color="auto"/>
              <w:right w:val="nil"/>
            </w:tcBorders>
            <w:shd w:val="clear" w:color="000000" w:fill="FFFFFF"/>
            <w:noWrap/>
            <w:vAlign w:val="center"/>
            <w:hideMark/>
          </w:tcPr>
          <w:p w14:paraId="73BB802A" w14:textId="668A2CCC"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eastAsia="Times New Roman" w:hAnsi="Times New Roman" w:cs="Times New Roman"/>
                <w:sz w:val="24"/>
                <w:szCs w:val="24"/>
                <w:lang w:eastAsia="zh-CN"/>
              </w:rPr>
              <w:t>11</w:t>
            </w:r>
          </w:p>
        </w:tc>
        <w:tc>
          <w:tcPr>
            <w:tcW w:w="1044" w:type="dxa"/>
            <w:tcBorders>
              <w:top w:val="nil"/>
              <w:left w:val="nil"/>
              <w:bottom w:val="single" w:sz="4" w:space="0" w:color="auto"/>
              <w:right w:val="nil"/>
            </w:tcBorders>
            <w:shd w:val="clear" w:color="000000" w:fill="FFFFFF"/>
          </w:tcPr>
          <w:p w14:paraId="7B30D2BA" w14:textId="6A51E56C"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color w:val="000000"/>
                <w:sz w:val="24"/>
                <w:szCs w:val="24"/>
              </w:rPr>
              <w:t>GII 2020</w:t>
            </w:r>
          </w:p>
        </w:tc>
        <w:tc>
          <w:tcPr>
            <w:tcW w:w="772" w:type="dxa"/>
            <w:tcBorders>
              <w:top w:val="nil"/>
              <w:left w:val="nil"/>
              <w:bottom w:val="single" w:sz="4" w:space="0" w:color="auto"/>
              <w:right w:val="nil"/>
            </w:tcBorders>
            <w:shd w:val="clear" w:color="000000" w:fill="FFFFFF"/>
            <w:noWrap/>
          </w:tcPr>
          <w:p w14:paraId="1B1112FF" w14:textId="3DF325D2"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38.82</w:t>
            </w:r>
          </w:p>
        </w:tc>
        <w:tc>
          <w:tcPr>
            <w:tcW w:w="666" w:type="dxa"/>
            <w:tcBorders>
              <w:top w:val="nil"/>
              <w:left w:val="nil"/>
              <w:bottom w:val="single" w:sz="4" w:space="0" w:color="auto"/>
              <w:right w:val="nil"/>
            </w:tcBorders>
            <w:shd w:val="clear" w:color="000000" w:fill="FFFFFF"/>
            <w:noWrap/>
          </w:tcPr>
          <w:p w14:paraId="791289FD" w14:textId="33FEB425"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11.67</w:t>
            </w:r>
          </w:p>
        </w:tc>
        <w:tc>
          <w:tcPr>
            <w:tcW w:w="933" w:type="dxa"/>
            <w:tcBorders>
              <w:top w:val="nil"/>
              <w:left w:val="nil"/>
              <w:bottom w:val="single" w:sz="4" w:space="0" w:color="auto"/>
              <w:right w:val="nil"/>
            </w:tcBorders>
            <w:shd w:val="clear" w:color="000000" w:fill="FFFFFF"/>
            <w:noWrap/>
          </w:tcPr>
          <w:p w14:paraId="5744A871" w14:textId="27BF0405"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-0.54**</w:t>
            </w:r>
          </w:p>
        </w:tc>
        <w:tc>
          <w:tcPr>
            <w:tcW w:w="766" w:type="dxa"/>
            <w:tcBorders>
              <w:top w:val="nil"/>
              <w:left w:val="nil"/>
              <w:bottom w:val="single" w:sz="4" w:space="0" w:color="auto"/>
              <w:right w:val="nil"/>
            </w:tcBorders>
            <w:shd w:val="clear" w:color="000000" w:fill="FFFFFF"/>
            <w:noWrap/>
          </w:tcPr>
          <w:p w14:paraId="7FFEE8DD" w14:textId="5912EEB4"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0.69**</w:t>
            </w:r>
          </w:p>
        </w:tc>
        <w:tc>
          <w:tcPr>
            <w:tcW w:w="732" w:type="dxa"/>
            <w:tcBorders>
              <w:top w:val="nil"/>
              <w:left w:val="nil"/>
              <w:bottom w:val="single" w:sz="4" w:space="0" w:color="auto"/>
              <w:right w:val="nil"/>
            </w:tcBorders>
            <w:shd w:val="clear" w:color="000000" w:fill="FFFFFF"/>
            <w:noWrap/>
          </w:tcPr>
          <w:p w14:paraId="7138631D" w14:textId="351807E2" w:rsidR="00456F8D" w:rsidRPr="00AD6385" w:rsidRDefault="00456F8D" w:rsidP="00456F8D">
            <w:pPr>
              <w:spacing w:after="0" w:line="240" w:lineRule="auto"/>
              <w:jc w:val="center"/>
              <w:rPr>
                <w:rFonts w:ascii="Times New Roman" w:eastAsia="Times New Roman" w:hAnsi="Times New Roman" w:cs="Times New Roman"/>
                <w:sz w:val="24"/>
                <w:szCs w:val="24"/>
                <w:vertAlign w:val="superscript"/>
                <w:lang w:eastAsia="zh-CN"/>
              </w:rPr>
            </w:pPr>
            <w:r w:rsidRPr="00AD6385">
              <w:rPr>
                <w:rFonts w:ascii="Times New Roman" w:hAnsi="Times New Roman" w:cs="Times New Roman"/>
                <w:sz w:val="24"/>
                <w:szCs w:val="24"/>
              </w:rPr>
              <w:t>-0.05</w:t>
            </w:r>
          </w:p>
        </w:tc>
        <w:tc>
          <w:tcPr>
            <w:tcW w:w="833" w:type="dxa"/>
            <w:tcBorders>
              <w:top w:val="nil"/>
              <w:left w:val="nil"/>
              <w:bottom w:val="single" w:sz="4" w:space="0" w:color="auto"/>
              <w:right w:val="nil"/>
            </w:tcBorders>
            <w:shd w:val="clear" w:color="000000" w:fill="FFFFFF"/>
            <w:noWrap/>
          </w:tcPr>
          <w:p w14:paraId="1B3F410E" w14:textId="75F345EF"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-0.19</w:t>
            </w:r>
          </w:p>
        </w:tc>
        <w:tc>
          <w:tcPr>
            <w:tcW w:w="933" w:type="dxa"/>
            <w:tcBorders>
              <w:top w:val="nil"/>
              <w:left w:val="nil"/>
              <w:bottom w:val="single" w:sz="4" w:space="0" w:color="auto"/>
              <w:right w:val="nil"/>
            </w:tcBorders>
            <w:shd w:val="clear" w:color="000000" w:fill="FFFFFF"/>
            <w:noWrap/>
          </w:tcPr>
          <w:p w14:paraId="64AF70C1" w14:textId="0C7E3D1C"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0.49**</w:t>
            </w:r>
          </w:p>
        </w:tc>
        <w:tc>
          <w:tcPr>
            <w:tcW w:w="666" w:type="dxa"/>
            <w:tcBorders>
              <w:top w:val="nil"/>
              <w:left w:val="nil"/>
              <w:bottom w:val="single" w:sz="4" w:space="0" w:color="auto"/>
              <w:right w:val="nil"/>
            </w:tcBorders>
            <w:shd w:val="clear" w:color="000000" w:fill="FFFFFF"/>
          </w:tcPr>
          <w:p w14:paraId="1BFE9E85" w14:textId="6C0F94DF"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0.16</w:t>
            </w:r>
          </w:p>
        </w:tc>
        <w:tc>
          <w:tcPr>
            <w:tcW w:w="766" w:type="dxa"/>
            <w:tcBorders>
              <w:top w:val="nil"/>
              <w:left w:val="nil"/>
              <w:bottom w:val="single" w:sz="4" w:space="0" w:color="auto"/>
              <w:right w:val="nil"/>
            </w:tcBorders>
            <w:shd w:val="clear" w:color="000000" w:fill="FFFFFF"/>
          </w:tcPr>
          <w:p w14:paraId="12142012" w14:textId="4662E223"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0.98**</w:t>
            </w:r>
          </w:p>
        </w:tc>
        <w:tc>
          <w:tcPr>
            <w:tcW w:w="766" w:type="dxa"/>
            <w:tcBorders>
              <w:top w:val="nil"/>
              <w:left w:val="nil"/>
              <w:bottom w:val="single" w:sz="4" w:space="0" w:color="auto"/>
              <w:right w:val="nil"/>
            </w:tcBorders>
            <w:shd w:val="clear" w:color="000000" w:fill="FFFFFF"/>
          </w:tcPr>
          <w:p w14:paraId="291F1E85" w14:textId="03FE7509"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p>
        </w:tc>
        <w:tc>
          <w:tcPr>
            <w:tcW w:w="766" w:type="dxa"/>
            <w:tcBorders>
              <w:top w:val="nil"/>
              <w:left w:val="nil"/>
              <w:bottom w:val="single" w:sz="4" w:space="0" w:color="auto"/>
              <w:right w:val="nil"/>
            </w:tcBorders>
            <w:shd w:val="clear" w:color="000000" w:fill="FFFFFF"/>
          </w:tcPr>
          <w:p w14:paraId="29E28ED6" w14:textId="329C7299"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p>
        </w:tc>
        <w:tc>
          <w:tcPr>
            <w:tcW w:w="766" w:type="dxa"/>
            <w:tcBorders>
              <w:top w:val="nil"/>
              <w:left w:val="nil"/>
              <w:bottom w:val="single" w:sz="4" w:space="0" w:color="auto"/>
              <w:right w:val="nil"/>
            </w:tcBorders>
            <w:shd w:val="clear" w:color="000000" w:fill="FFFFFF"/>
          </w:tcPr>
          <w:p w14:paraId="5508868D" w14:textId="61CA0BDD" w:rsidR="00456F8D" w:rsidRPr="00AD6385" w:rsidRDefault="00456F8D" w:rsidP="00456F8D">
            <w:pPr>
              <w:spacing w:after="0" w:line="240" w:lineRule="auto"/>
              <w:jc w:val="center"/>
              <w:rPr>
                <w:rFonts w:ascii="Times New Roman" w:eastAsia="Times New Roman" w:hAnsi="Times New Roman" w:cs="Times New Roman"/>
                <w:sz w:val="24"/>
                <w:szCs w:val="24"/>
                <w:lang w:eastAsia="zh-CN"/>
              </w:rPr>
            </w:pPr>
            <w:r w:rsidRPr="00AD6385">
              <w:rPr>
                <w:rFonts w:ascii="Times New Roman" w:hAnsi="Times New Roman" w:cs="Times New Roman"/>
                <w:sz w:val="24"/>
                <w:szCs w:val="24"/>
              </w:rPr>
              <w:t>0.99**</w:t>
            </w:r>
          </w:p>
        </w:tc>
      </w:tr>
    </w:tbl>
    <w:p w14:paraId="770FF569" w14:textId="77777777" w:rsidR="00AD6385" w:rsidRPr="00AD6385" w:rsidRDefault="00AD6385" w:rsidP="008B6509">
      <w:pPr>
        <w:ind w:firstLine="720"/>
        <w:rPr>
          <w:rFonts w:ascii="Times New Roman" w:hAnsi="Times New Roman" w:cs="Times New Roman"/>
          <w:sz w:val="24"/>
          <w:szCs w:val="24"/>
        </w:rPr>
      </w:pPr>
    </w:p>
    <w:p w14:paraId="4D8D01BA" w14:textId="219F4B14" w:rsidR="00C3603D" w:rsidRPr="00AD6385" w:rsidRDefault="00E04E77" w:rsidP="008B6509">
      <w:pPr>
        <w:ind w:firstLine="720"/>
        <w:rPr>
          <w:rFonts w:ascii="Times New Roman" w:hAnsi="Times New Roman" w:cs="Times New Roman"/>
          <w:sz w:val="24"/>
          <w:szCs w:val="24"/>
          <w:u w:val="single"/>
        </w:rPr>
      </w:pPr>
      <w:r w:rsidRPr="00AD6385">
        <w:rPr>
          <w:rFonts w:ascii="Times New Roman" w:hAnsi="Times New Roman" w:cs="Times New Roman"/>
          <w:sz w:val="24"/>
          <w:szCs w:val="24"/>
        </w:rPr>
        <w:t>**p&lt;0.01</w:t>
      </w:r>
      <w:r w:rsidR="00AE55FB" w:rsidRPr="00AD6385">
        <w:rPr>
          <w:rFonts w:ascii="Times New Roman" w:hAnsi="Times New Roman" w:cs="Times New Roman"/>
          <w:sz w:val="24"/>
          <w:szCs w:val="24"/>
        </w:rPr>
        <w:t>; *p&lt;0.05</w:t>
      </w:r>
    </w:p>
    <w:p w14:paraId="450EE5C5" w14:textId="77777777" w:rsidR="00AD6385" w:rsidRDefault="00AD6385" w:rsidP="002F40D3">
      <w:pPr>
        <w:pStyle w:val="Caption"/>
        <w:keepNext/>
        <w:jc w:val="center"/>
        <w:rPr>
          <w:rFonts w:ascii="Times New Roman" w:hAnsi="Times New Roman" w:cs="Times New Roman"/>
          <w:sz w:val="20"/>
          <w:szCs w:val="20"/>
          <w:u w:val="single"/>
        </w:rPr>
      </w:pPr>
    </w:p>
    <w:p w14:paraId="586BBFC9" w14:textId="77777777" w:rsidR="00AD6385" w:rsidRDefault="00AD6385" w:rsidP="002F40D3">
      <w:pPr>
        <w:pStyle w:val="Caption"/>
        <w:keepNext/>
        <w:jc w:val="center"/>
        <w:rPr>
          <w:rFonts w:ascii="Times New Roman" w:hAnsi="Times New Roman" w:cs="Times New Roman"/>
          <w:sz w:val="20"/>
          <w:szCs w:val="20"/>
          <w:u w:val="single"/>
        </w:rPr>
      </w:pPr>
    </w:p>
    <w:p w14:paraId="204E47C9" w14:textId="1DB0778D" w:rsidR="00C60251" w:rsidRPr="00AD6385" w:rsidRDefault="00C60251" w:rsidP="00AD6385">
      <w:pPr>
        <w:pStyle w:val="Caption"/>
        <w:keepNext/>
        <w:rPr>
          <w:rFonts w:ascii="Times New Roman" w:hAnsi="Times New Roman" w:cs="Times New Roman"/>
          <w:i w:val="0"/>
          <w:iCs w:val="0"/>
          <w:sz w:val="24"/>
          <w:szCs w:val="24"/>
        </w:rPr>
      </w:pPr>
      <w:r w:rsidRPr="00AD6385">
        <w:rPr>
          <w:rFonts w:ascii="Times New Roman" w:hAnsi="Times New Roman" w:cs="Times New Roman"/>
          <w:b/>
          <w:bCs/>
          <w:i w:val="0"/>
          <w:iCs w:val="0"/>
          <w:sz w:val="24"/>
          <w:szCs w:val="24"/>
        </w:rPr>
        <w:t xml:space="preserve">Table </w:t>
      </w:r>
      <w:r w:rsidR="00C26D98" w:rsidRPr="00AD6385">
        <w:rPr>
          <w:rFonts w:ascii="Times New Roman" w:hAnsi="Times New Roman" w:cs="Times New Roman"/>
          <w:b/>
          <w:bCs/>
          <w:i w:val="0"/>
          <w:iCs w:val="0"/>
          <w:noProof/>
          <w:sz w:val="24"/>
          <w:szCs w:val="24"/>
        </w:rPr>
        <w:fldChar w:fldCharType="begin"/>
      </w:r>
      <w:r w:rsidR="00C26D98" w:rsidRPr="00AD6385">
        <w:rPr>
          <w:rFonts w:ascii="Times New Roman" w:hAnsi="Times New Roman" w:cs="Times New Roman"/>
          <w:b/>
          <w:bCs/>
          <w:i w:val="0"/>
          <w:iCs w:val="0"/>
          <w:noProof/>
          <w:sz w:val="24"/>
          <w:szCs w:val="24"/>
        </w:rPr>
        <w:instrText xml:space="preserve"> SEQ Table \* ARABIC </w:instrText>
      </w:r>
      <w:r w:rsidR="00C26D98" w:rsidRPr="00AD6385">
        <w:rPr>
          <w:rFonts w:ascii="Times New Roman" w:hAnsi="Times New Roman" w:cs="Times New Roman"/>
          <w:b/>
          <w:bCs/>
          <w:i w:val="0"/>
          <w:iCs w:val="0"/>
          <w:noProof/>
          <w:sz w:val="24"/>
          <w:szCs w:val="24"/>
        </w:rPr>
        <w:fldChar w:fldCharType="separate"/>
      </w:r>
      <w:r w:rsidR="00F071C5" w:rsidRPr="00AD6385">
        <w:rPr>
          <w:rFonts w:ascii="Times New Roman" w:hAnsi="Times New Roman" w:cs="Times New Roman"/>
          <w:b/>
          <w:bCs/>
          <w:i w:val="0"/>
          <w:iCs w:val="0"/>
          <w:noProof/>
          <w:sz w:val="24"/>
          <w:szCs w:val="24"/>
        </w:rPr>
        <w:t>2</w:t>
      </w:r>
      <w:r w:rsidR="00C26D98" w:rsidRPr="00AD6385">
        <w:rPr>
          <w:rFonts w:ascii="Times New Roman" w:hAnsi="Times New Roman" w:cs="Times New Roman"/>
          <w:b/>
          <w:bCs/>
          <w:i w:val="0"/>
          <w:iCs w:val="0"/>
          <w:noProof/>
          <w:sz w:val="24"/>
          <w:szCs w:val="24"/>
        </w:rPr>
        <w:fldChar w:fldCharType="end"/>
      </w:r>
      <w:r w:rsidR="00AD6385" w:rsidRPr="00AD6385">
        <w:rPr>
          <w:rFonts w:ascii="Times New Roman" w:hAnsi="Times New Roman" w:cs="Times New Roman"/>
          <w:b/>
          <w:bCs/>
          <w:i w:val="0"/>
          <w:iCs w:val="0"/>
          <w:sz w:val="24"/>
          <w:szCs w:val="24"/>
        </w:rPr>
        <w:t>.</w:t>
      </w:r>
      <w:r w:rsidR="00AD6385">
        <w:rPr>
          <w:rFonts w:ascii="Times New Roman" w:hAnsi="Times New Roman" w:cs="Times New Roman"/>
          <w:i w:val="0"/>
          <w:iCs w:val="0"/>
          <w:sz w:val="24"/>
          <w:szCs w:val="24"/>
        </w:rPr>
        <w:t xml:space="preserve">   </w:t>
      </w:r>
      <w:r w:rsidR="00D846B4" w:rsidRPr="00AD6385">
        <w:rPr>
          <w:rFonts w:ascii="Times New Roman" w:hAnsi="Times New Roman" w:cs="Times New Roman"/>
          <w:i w:val="0"/>
          <w:iCs w:val="0"/>
          <w:sz w:val="24"/>
          <w:szCs w:val="24"/>
        </w:rPr>
        <w:t>R</w:t>
      </w:r>
      <w:r w:rsidR="00FF0733" w:rsidRPr="00AD6385">
        <w:rPr>
          <w:rFonts w:ascii="Times New Roman" w:hAnsi="Times New Roman" w:cs="Times New Roman"/>
          <w:i w:val="0"/>
          <w:iCs w:val="0"/>
          <w:sz w:val="24"/>
          <w:szCs w:val="24"/>
        </w:rPr>
        <w:t>egression</w:t>
      </w:r>
      <w:r w:rsidR="00D846B4" w:rsidRPr="00AD6385">
        <w:rPr>
          <w:rFonts w:ascii="Times New Roman" w:hAnsi="Times New Roman" w:cs="Times New Roman"/>
          <w:i w:val="0"/>
          <w:iCs w:val="0"/>
          <w:sz w:val="24"/>
          <w:szCs w:val="24"/>
        </w:rPr>
        <w:t xml:space="preserve"> </w:t>
      </w:r>
      <w:r w:rsidR="00AD6385">
        <w:rPr>
          <w:rFonts w:ascii="Times New Roman" w:hAnsi="Times New Roman" w:cs="Times New Roman"/>
          <w:i w:val="0"/>
          <w:iCs w:val="0"/>
          <w:sz w:val="24"/>
          <w:szCs w:val="24"/>
        </w:rPr>
        <w:t>m</w:t>
      </w:r>
      <w:r w:rsidR="00D846B4" w:rsidRPr="00AD6385">
        <w:rPr>
          <w:rFonts w:ascii="Times New Roman" w:hAnsi="Times New Roman" w:cs="Times New Roman"/>
          <w:i w:val="0"/>
          <w:iCs w:val="0"/>
          <w:sz w:val="24"/>
          <w:szCs w:val="24"/>
        </w:rPr>
        <w:t>odel</w:t>
      </w:r>
      <w:r w:rsidR="00FF0733" w:rsidRPr="00AD6385">
        <w:rPr>
          <w:rFonts w:ascii="Times New Roman" w:hAnsi="Times New Roman" w:cs="Times New Roman"/>
          <w:i w:val="0"/>
          <w:iCs w:val="0"/>
          <w:sz w:val="24"/>
          <w:szCs w:val="24"/>
        </w:rPr>
        <w:t>s</w:t>
      </w:r>
      <w:r w:rsidR="00AD6385">
        <w:rPr>
          <w:rFonts w:ascii="Times New Roman" w:hAnsi="Times New Roman" w:cs="Times New Roman"/>
          <w:i w:val="0"/>
          <w:iCs w:val="0"/>
          <w:sz w:val="24"/>
          <w:szCs w:val="24"/>
        </w:rPr>
        <w:t xml:space="preserve"> </w:t>
      </w:r>
      <w:r w:rsidR="00FF0733" w:rsidRPr="00AD6385">
        <w:rPr>
          <w:rFonts w:ascii="Times New Roman" w:hAnsi="Times New Roman" w:cs="Times New Roman"/>
          <w:i w:val="0"/>
          <w:iCs w:val="0"/>
          <w:sz w:val="24"/>
          <w:szCs w:val="24"/>
        </w:rPr>
        <w:t xml:space="preserve">- </w:t>
      </w:r>
      <w:r w:rsidR="00AD6385">
        <w:rPr>
          <w:rFonts w:ascii="Times New Roman" w:hAnsi="Times New Roman" w:cs="Times New Roman"/>
          <w:i w:val="0"/>
          <w:iCs w:val="0"/>
          <w:sz w:val="24"/>
          <w:szCs w:val="24"/>
        </w:rPr>
        <w:t>d</w:t>
      </w:r>
      <w:r w:rsidR="00A57F24" w:rsidRPr="00AD6385">
        <w:rPr>
          <w:rFonts w:ascii="Times New Roman" w:hAnsi="Times New Roman" w:cs="Times New Roman"/>
          <w:i w:val="0"/>
          <w:iCs w:val="0"/>
          <w:sz w:val="24"/>
          <w:szCs w:val="24"/>
        </w:rPr>
        <w:t xml:space="preserve">ependent </w:t>
      </w:r>
      <w:r w:rsidR="00AD6385">
        <w:rPr>
          <w:rFonts w:ascii="Times New Roman" w:hAnsi="Times New Roman" w:cs="Times New Roman"/>
          <w:i w:val="0"/>
          <w:iCs w:val="0"/>
          <w:sz w:val="24"/>
          <w:szCs w:val="24"/>
        </w:rPr>
        <w:t>v</w:t>
      </w:r>
      <w:r w:rsidR="00A57F24" w:rsidRPr="00AD6385">
        <w:rPr>
          <w:rFonts w:ascii="Times New Roman" w:hAnsi="Times New Roman" w:cs="Times New Roman"/>
          <w:i w:val="0"/>
          <w:iCs w:val="0"/>
          <w:sz w:val="24"/>
          <w:szCs w:val="24"/>
        </w:rPr>
        <w:t>ariable</w:t>
      </w:r>
      <w:r w:rsidR="00AD6385">
        <w:rPr>
          <w:rFonts w:ascii="Times New Roman" w:hAnsi="Times New Roman" w:cs="Times New Roman"/>
          <w:i w:val="0"/>
          <w:iCs w:val="0"/>
          <w:sz w:val="24"/>
          <w:szCs w:val="24"/>
        </w:rPr>
        <w:t xml:space="preserve"> </w:t>
      </w:r>
      <w:r w:rsidR="00A57F24" w:rsidRPr="00AD6385">
        <w:rPr>
          <w:rFonts w:ascii="Times New Roman" w:hAnsi="Times New Roman" w:cs="Times New Roman"/>
          <w:i w:val="0"/>
          <w:iCs w:val="0"/>
          <w:sz w:val="24"/>
          <w:szCs w:val="24"/>
        </w:rPr>
        <w:t>=</w:t>
      </w:r>
      <w:r w:rsidR="00AD6385">
        <w:rPr>
          <w:rFonts w:ascii="Times New Roman" w:hAnsi="Times New Roman" w:cs="Times New Roman"/>
          <w:i w:val="0"/>
          <w:iCs w:val="0"/>
          <w:sz w:val="24"/>
          <w:szCs w:val="24"/>
        </w:rPr>
        <w:t xml:space="preserve"> </w:t>
      </w:r>
      <w:r w:rsidR="002F40D3" w:rsidRPr="00AD6385">
        <w:rPr>
          <w:rFonts w:ascii="Times New Roman" w:hAnsi="Times New Roman" w:cs="Times New Roman"/>
          <w:i w:val="0"/>
          <w:iCs w:val="0"/>
          <w:sz w:val="24"/>
          <w:szCs w:val="24"/>
        </w:rPr>
        <w:t xml:space="preserve">GII </w:t>
      </w:r>
      <w:r w:rsidR="00AD6385">
        <w:rPr>
          <w:rFonts w:ascii="Times New Roman" w:hAnsi="Times New Roman" w:cs="Times New Roman"/>
          <w:i w:val="0"/>
          <w:iCs w:val="0"/>
          <w:sz w:val="24"/>
          <w:szCs w:val="24"/>
        </w:rPr>
        <w:t>s</w:t>
      </w:r>
      <w:r w:rsidR="002F40D3" w:rsidRPr="00AD6385">
        <w:rPr>
          <w:rFonts w:ascii="Times New Roman" w:hAnsi="Times New Roman" w:cs="Times New Roman"/>
          <w:i w:val="0"/>
          <w:iCs w:val="0"/>
          <w:sz w:val="24"/>
          <w:szCs w:val="24"/>
        </w:rPr>
        <w:t>cores</w:t>
      </w:r>
    </w:p>
    <w:tbl>
      <w:tblPr>
        <w:tblW w:w="12460" w:type="dxa"/>
        <w:jc w:val="center"/>
        <w:tblLook w:val="04A0" w:firstRow="1" w:lastRow="0" w:firstColumn="1" w:lastColumn="0" w:noHBand="0" w:noVBand="1"/>
      </w:tblPr>
      <w:tblGrid>
        <w:gridCol w:w="1070"/>
        <w:gridCol w:w="960"/>
        <w:gridCol w:w="960"/>
        <w:gridCol w:w="960"/>
        <w:gridCol w:w="960"/>
        <w:gridCol w:w="960"/>
        <w:gridCol w:w="960"/>
        <w:gridCol w:w="960"/>
        <w:gridCol w:w="960"/>
        <w:gridCol w:w="960"/>
        <w:gridCol w:w="960"/>
        <w:gridCol w:w="1900"/>
      </w:tblGrid>
      <w:tr w:rsidR="00870CC5" w:rsidRPr="00AD6385" w14:paraId="05583B02" w14:textId="77777777" w:rsidTr="00BC349C">
        <w:trPr>
          <w:trHeight w:val="580"/>
          <w:jc w:val="center"/>
        </w:trPr>
        <w:tc>
          <w:tcPr>
            <w:tcW w:w="960" w:type="dxa"/>
            <w:tcBorders>
              <w:top w:val="nil"/>
              <w:left w:val="nil"/>
              <w:bottom w:val="nil"/>
              <w:right w:val="nil"/>
            </w:tcBorders>
            <w:shd w:val="clear" w:color="auto" w:fill="auto"/>
            <w:noWrap/>
            <w:vAlign w:val="bottom"/>
            <w:hideMark/>
          </w:tcPr>
          <w:p w14:paraId="7EC011E4" w14:textId="74E01614" w:rsidR="00870CC5" w:rsidRPr="00AD6385" w:rsidRDefault="00870CC5" w:rsidP="002F40D3">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14:paraId="297B576F" w14:textId="182F2BBC"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7BD5FDA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2016</w:t>
            </w:r>
          </w:p>
        </w:tc>
        <w:tc>
          <w:tcPr>
            <w:tcW w:w="960" w:type="dxa"/>
            <w:tcBorders>
              <w:top w:val="nil"/>
              <w:left w:val="nil"/>
              <w:bottom w:val="single" w:sz="4" w:space="0" w:color="auto"/>
              <w:right w:val="nil"/>
            </w:tcBorders>
            <w:shd w:val="clear" w:color="auto" w:fill="auto"/>
            <w:noWrap/>
            <w:vAlign w:val="bottom"/>
            <w:hideMark/>
          </w:tcPr>
          <w:p w14:paraId="5B7223E6" w14:textId="64AD8B95"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44D81C2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2017</w:t>
            </w:r>
          </w:p>
        </w:tc>
        <w:tc>
          <w:tcPr>
            <w:tcW w:w="960" w:type="dxa"/>
            <w:tcBorders>
              <w:top w:val="nil"/>
              <w:left w:val="nil"/>
              <w:bottom w:val="single" w:sz="4" w:space="0" w:color="auto"/>
              <w:right w:val="nil"/>
            </w:tcBorders>
            <w:shd w:val="clear" w:color="auto" w:fill="auto"/>
            <w:noWrap/>
            <w:vAlign w:val="bottom"/>
            <w:hideMark/>
          </w:tcPr>
          <w:p w14:paraId="31BDBA39" w14:textId="70D0CD7C"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569DE84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2018</w:t>
            </w:r>
          </w:p>
        </w:tc>
        <w:tc>
          <w:tcPr>
            <w:tcW w:w="960" w:type="dxa"/>
            <w:tcBorders>
              <w:top w:val="nil"/>
              <w:left w:val="nil"/>
              <w:bottom w:val="single" w:sz="4" w:space="0" w:color="auto"/>
              <w:right w:val="nil"/>
            </w:tcBorders>
            <w:shd w:val="clear" w:color="auto" w:fill="auto"/>
            <w:noWrap/>
            <w:vAlign w:val="bottom"/>
            <w:hideMark/>
          </w:tcPr>
          <w:p w14:paraId="02E6031B" w14:textId="1567FFA4"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4D11E592"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nil"/>
            </w:tcBorders>
            <w:shd w:val="clear" w:color="auto" w:fill="auto"/>
            <w:noWrap/>
            <w:vAlign w:val="bottom"/>
            <w:hideMark/>
          </w:tcPr>
          <w:p w14:paraId="42A0E5D0" w14:textId="51C6F824"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319D29E4"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2020</w:t>
            </w:r>
          </w:p>
        </w:tc>
        <w:tc>
          <w:tcPr>
            <w:tcW w:w="1900" w:type="dxa"/>
            <w:tcBorders>
              <w:top w:val="nil"/>
              <w:left w:val="nil"/>
              <w:bottom w:val="single" w:sz="4" w:space="0" w:color="auto"/>
              <w:right w:val="nil"/>
            </w:tcBorders>
            <w:shd w:val="clear" w:color="auto" w:fill="auto"/>
            <w:vAlign w:val="bottom"/>
            <w:hideMark/>
          </w:tcPr>
          <w:p w14:paraId="755CD4AF"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Significant at p&lt;0.05 for # of years</w:t>
            </w:r>
          </w:p>
        </w:tc>
      </w:tr>
      <w:tr w:rsidR="00870CC5" w:rsidRPr="00AD6385" w14:paraId="1EEC3C38"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24DC71E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85E21E4" w14:textId="77777777" w:rsidR="00AD6385" w:rsidRPr="00AD6385" w:rsidRDefault="00AD6385" w:rsidP="002F40D3">
            <w:pPr>
              <w:spacing w:after="0" w:line="240" w:lineRule="auto"/>
              <w:jc w:val="center"/>
              <w:rPr>
                <w:rFonts w:ascii="Times New Roman" w:eastAsia="Times New Roman" w:hAnsi="Times New Roman" w:cs="Times New Roman"/>
                <w:color w:val="000000"/>
                <w:sz w:val="24"/>
                <w:szCs w:val="24"/>
              </w:rPr>
            </w:pPr>
          </w:p>
          <w:p w14:paraId="380A6AE8" w14:textId="14AE28C1"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405A7B0F" w14:textId="77777777" w:rsidR="00AD6385" w:rsidRDefault="00AD6385" w:rsidP="002F40D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2B424C5" w14:textId="4859D714"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AD6385">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53F34EEA"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38274D70" w14:textId="544DACFD"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AD6385">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56D297C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6815A22E" w14:textId="65AC3614"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AD6385">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20FBA65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71291319" w14:textId="10BA8355"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AD6385">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4FCE8876"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Beta</w:t>
            </w:r>
          </w:p>
        </w:tc>
        <w:tc>
          <w:tcPr>
            <w:tcW w:w="960" w:type="dxa"/>
            <w:tcBorders>
              <w:top w:val="single" w:sz="4" w:space="0" w:color="auto"/>
              <w:left w:val="nil"/>
              <w:bottom w:val="nil"/>
              <w:right w:val="nil"/>
            </w:tcBorders>
            <w:shd w:val="clear" w:color="auto" w:fill="auto"/>
            <w:noWrap/>
            <w:vAlign w:val="bottom"/>
            <w:hideMark/>
          </w:tcPr>
          <w:p w14:paraId="415603BD" w14:textId="4B316A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AD6385">
              <w:rPr>
                <w:rFonts w:ascii="Times New Roman" w:eastAsia="Times New Roman" w:hAnsi="Times New Roman" w:cs="Times New Roman"/>
                <w:color w:val="000000"/>
                <w:sz w:val="24"/>
                <w:szCs w:val="24"/>
              </w:rPr>
              <w:t>alue</w:t>
            </w:r>
          </w:p>
        </w:tc>
        <w:tc>
          <w:tcPr>
            <w:tcW w:w="1900" w:type="dxa"/>
            <w:tcBorders>
              <w:top w:val="single" w:sz="4" w:space="0" w:color="auto"/>
              <w:left w:val="nil"/>
              <w:bottom w:val="nil"/>
              <w:right w:val="nil"/>
            </w:tcBorders>
            <w:shd w:val="clear" w:color="auto" w:fill="auto"/>
            <w:noWrap/>
            <w:vAlign w:val="bottom"/>
            <w:hideMark/>
          </w:tcPr>
          <w:p w14:paraId="1BDA4094"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r>
      <w:tr w:rsidR="00870CC5" w:rsidRPr="00AD6385" w14:paraId="78A7222D"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67CEEAA3"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Constant</w:t>
            </w:r>
          </w:p>
        </w:tc>
        <w:tc>
          <w:tcPr>
            <w:tcW w:w="960" w:type="dxa"/>
            <w:tcBorders>
              <w:top w:val="nil"/>
              <w:left w:val="nil"/>
              <w:bottom w:val="nil"/>
              <w:right w:val="nil"/>
            </w:tcBorders>
            <w:shd w:val="clear" w:color="auto" w:fill="auto"/>
            <w:noWrap/>
            <w:vAlign w:val="bottom"/>
            <w:hideMark/>
          </w:tcPr>
          <w:p w14:paraId="080C5532"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C2D1ACE"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496A4127"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nil"/>
              <w:right w:val="nil"/>
            </w:tcBorders>
            <w:shd w:val="clear" w:color="auto" w:fill="auto"/>
            <w:noWrap/>
            <w:vAlign w:val="bottom"/>
            <w:hideMark/>
          </w:tcPr>
          <w:p w14:paraId="0C5259BA"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4E48DEE7"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nil"/>
              <w:right w:val="nil"/>
            </w:tcBorders>
            <w:shd w:val="clear" w:color="auto" w:fill="auto"/>
            <w:noWrap/>
            <w:vAlign w:val="bottom"/>
            <w:hideMark/>
          </w:tcPr>
          <w:p w14:paraId="5C9C35CF"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6FC923A2"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nil"/>
              <w:right w:val="nil"/>
            </w:tcBorders>
            <w:shd w:val="clear" w:color="auto" w:fill="auto"/>
            <w:noWrap/>
            <w:vAlign w:val="bottom"/>
            <w:hideMark/>
          </w:tcPr>
          <w:p w14:paraId="1268EB1A"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5E0FF1A0"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nil"/>
              <w:right w:val="nil"/>
            </w:tcBorders>
            <w:shd w:val="clear" w:color="auto" w:fill="auto"/>
            <w:noWrap/>
            <w:vAlign w:val="bottom"/>
            <w:hideMark/>
          </w:tcPr>
          <w:p w14:paraId="24B57546"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1900" w:type="dxa"/>
            <w:tcBorders>
              <w:top w:val="nil"/>
              <w:left w:val="nil"/>
              <w:bottom w:val="nil"/>
              <w:right w:val="nil"/>
            </w:tcBorders>
            <w:shd w:val="clear" w:color="auto" w:fill="auto"/>
            <w:noWrap/>
            <w:vAlign w:val="bottom"/>
            <w:hideMark/>
          </w:tcPr>
          <w:p w14:paraId="6060B25A"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p>
        </w:tc>
      </w:tr>
      <w:tr w:rsidR="00870CC5" w:rsidRPr="00AD6385" w14:paraId="21BE47A5"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3ED6FF60"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PD</w:t>
            </w:r>
          </w:p>
        </w:tc>
        <w:tc>
          <w:tcPr>
            <w:tcW w:w="960" w:type="dxa"/>
            <w:tcBorders>
              <w:top w:val="nil"/>
              <w:left w:val="nil"/>
              <w:bottom w:val="nil"/>
              <w:right w:val="nil"/>
            </w:tcBorders>
            <w:shd w:val="clear" w:color="auto" w:fill="auto"/>
            <w:noWrap/>
            <w:vAlign w:val="bottom"/>
            <w:hideMark/>
          </w:tcPr>
          <w:p w14:paraId="590FD66C"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-0.294</w:t>
            </w:r>
          </w:p>
        </w:tc>
        <w:tc>
          <w:tcPr>
            <w:tcW w:w="960" w:type="dxa"/>
            <w:tcBorders>
              <w:top w:val="nil"/>
              <w:left w:val="nil"/>
              <w:bottom w:val="nil"/>
              <w:right w:val="nil"/>
            </w:tcBorders>
            <w:shd w:val="clear" w:color="auto" w:fill="auto"/>
            <w:noWrap/>
            <w:vAlign w:val="bottom"/>
            <w:hideMark/>
          </w:tcPr>
          <w:p w14:paraId="4FA1D130"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0.008</w:t>
            </w:r>
          </w:p>
        </w:tc>
        <w:tc>
          <w:tcPr>
            <w:tcW w:w="960" w:type="dxa"/>
            <w:tcBorders>
              <w:top w:val="nil"/>
              <w:left w:val="nil"/>
              <w:bottom w:val="nil"/>
              <w:right w:val="nil"/>
            </w:tcBorders>
            <w:shd w:val="clear" w:color="auto" w:fill="auto"/>
            <w:noWrap/>
            <w:vAlign w:val="bottom"/>
            <w:hideMark/>
          </w:tcPr>
          <w:p w14:paraId="0DE3041E"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-0.257</w:t>
            </w:r>
          </w:p>
        </w:tc>
        <w:tc>
          <w:tcPr>
            <w:tcW w:w="960" w:type="dxa"/>
            <w:tcBorders>
              <w:top w:val="nil"/>
              <w:left w:val="nil"/>
              <w:bottom w:val="nil"/>
              <w:right w:val="nil"/>
            </w:tcBorders>
            <w:shd w:val="clear" w:color="auto" w:fill="auto"/>
            <w:noWrap/>
            <w:vAlign w:val="bottom"/>
            <w:hideMark/>
          </w:tcPr>
          <w:p w14:paraId="5921B908"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0.017</w:t>
            </w:r>
          </w:p>
        </w:tc>
        <w:tc>
          <w:tcPr>
            <w:tcW w:w="960" w:type="dxa"/>
            <w:tcBorders>
              <w:top w:val="nil"/>
              <w:left w:val="nil"/>
              <w:bottom w:val="nil"/>
              <w:right w:val="nil"/>
            </w:tcBorders>
            <w:shd w:val="clear" w:color="auto" w:fill="auto"/>
            <w:noWrap/>
            <w:vAlign w:val="bottom"/>
            <w:hideMark/>
          </w:tcPr>
          <w:p w14:paraId="7DC4425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-0.229</w:t>
            </w:r>
          </w:p>
        </w:tc>
        <w:tc>
          <w:tcPr>
            <w:tcW w:w="960" w:type="dxa"/>
            <w:tcBorders>
              <w:top w:val="nil"/>
              <w:left w:val="nil"/>
              <w:bottom w:val="nil"/>
              <w:right w:val="nil"/>
            </w:tcBorders>
            <w:shd w:val="clear" w:color="auto" w:fill="auto"/>
            <w:noWrap/>
            <w:vAlign w:val="bottom"/>
            <w:hideMark/>
          </w:tcPr>
          <w:p w14:paraId="6D320D06"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0.036</w:t>
            </w:r>
          </w:p>
        </w:tc>
        <w:tc>
          <w:tcPr>
            <w:tcW w:w="960" w:type="dxa"/>
            <w:tcBorders>
              <w:top w:val="nil"/>
              <w:left w:val="nil"/>
              <w:bottom w:val="nil"/>
              <w:right w:val="nil"/>
            </w:tcBorders>
            <w:shd w:val="clear" w:color="auto" w:fill="auto"/>
            <w:noWrap/>
            <w:vAlign w:val="bottom"/>
            <w:hideMark/>
          </w:tcPr>
          <w:p w14:paraId="342A7E1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-0.222</w:t>
            </w:r>
          </w:p>
        </w:tc>
        <w:tc>
          <w:tcPr>
            <w:tcW w:w="960" w:type="dxa"/>
            <w:tcBorders>
              <w:top w:val="nil"/>
              <w:left w:val="nil"/>
              <w:bottom w:val="nil"/>
              <w:right w:val="nil"/>
            </w:tcBorders>
            <w:shd w:val="clear" w:color="auto" w:fill="auto"/>
            <w:noWrap/>
            <w:vAlign w:val="bottom"/>
            <w:hideMark/>
          </w:tcPr>
          <w:p w14:paraId="5D34FDC4"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0.068</w:t>
            </w:r>
          </w:p>
        </w:tc>
        <w:tc>
          <w:tcPr>
            <w:tcW w:w="960" w:type="dxa"/>
            <w:tcBorders>
              <w:top w:val="nil"/>
              <w:left w:val="nil"/>
              <w:bottom w:val="nil"/>
              <w:right w:val="nil"/>
            </w:tcBorders>
            <w:shd w:val="clear" w:color="auto" w:fill="auto"/>
            <w:noWrap/>
            <w:vAlign w:val="bottom"/>
            <w:hideMark/>
          </w:tcPr>
          <w:p w14:paraId="54F8433C"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-0.178</w:t>
            </w:r>
          </w:p>
        </w:tc>
        <w:tc>
          <w:tcPr>
            <w:tcW w:w="960" w:type="dxa"/>
            <w:tcBorders>
              <w:top w:val="nil"/>
              <w:left w:val="nil"/>
              <w:bottom w:val="nil"/>
              <w:right w:val="nil"/>
            </w:tcBorders>
            <w:shd w:val="clear" w:color="auto" w:fill="auto"/>
            <w:noWrap/>
            <w:vAlign w:val="bottom"/>
            <w:hideMark/>
          </w:tcPr>
          <w:p w14:paraId="53383860"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0.142</w:t>
            </w:r>
          </w:p>
        </w:tc>
        <w:tc>
          <w:tcPr>
            <w:tcW w:w="1900" w:type="dxa"/>
            <w:tcBorders>
              <w:top w:val="nil"/>
              <w:left w:val="nil"/>
              <w:bottom w:val="nil"/>
              <w:right w:val="nil"/>
            </w:tcBorders>
            <w:shd w:val="clear" w:color="auto" w:fill="auto"/>
            <w:noWrap/>
            <w:vAlign w:val="bottom"/>
            <w:hideMark/>
          </w:tcPr>
          <w:p w14:paraId="2ED7A413"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3</w:t>
            </w:r>
          </w:p>
        </w:tc>
      </w:tr>
      <w:tr w:rsidR="00870CC5" w:rsidRPr="00AD6385" w14:paraId="1AFD8B0C"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1BCF3725"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IND</w:t>
            </w:r>
          </w:p>
        </w:tc>
        <w:tc>
          <w:tcPr>
            <w:tcW w:w="960" w:type="dxa"/>
            <w:tcBorders>
              <w:top w:val="nil"/>
              <w:left w:val="nil"/>
              <w:bottom w:val="nil"/>
              <w:right w:val="nil"/>
            </w:tcBorders>
            <w:shd w:val="clear" w:color="auto" w:fill="auto"/>
            <w:noWrap/>
            <w:vAlign w:val="bottom"/>
            <w:hideMark/>
          </w:tcPr>
          <w:p w14:paraId="778354B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0.298</w:t>
            </w:r>
          </w:p>
        </w:tc>
        <w:tc>
          <w:tcPr>
            <w:tcW w:w="960" w:type="dxa"/>
            <w:tcBorders>
              <w:top w:val="nil"/>
              <w:left w:val="nil"/>
              <w:bottom w:val="nil"/>
              <w:right w:val="nil"/>
            </w:tcBorders>
            <w:shd w:val="clear" w:color="auto" w:fill="auto"/>
            <w:noWrap/>
            <w:vAlign w:val="bottom"/>
            <w:hideMark/>
          </w:tcPr>
          <w:p w14:paraId="0456CFC0"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0.005</w:t>
            </w:r>
          </w:p>
        </w:tc>
        <w:tc>
          <w:tcPr>
            <w:tcW w:w="960" w:type="dxa"/>
            <w:tcBorders>
              <w:top w:val="nil"/>
              <w:left w:val="nil"/>
              <w:bottom w:val="nil"/>
              <w:right w:val="nil"/>
            </w:tcBorders>
            <w:shd w:val="clear" w:color="auto" w:fill="auto"/>
            <w:noWrap/>
            <w:vAlign w:val="bottom"/>
            <w:hideMark/>
          </w:tcPr>
          <w:p w14:paraId="116C9A3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0.327</w:t>
            </w:r>
          </w:p>
        </w:tc>
        <w:tc>
          <w:tcPr>
            <w:tcW w:w="960" w:type="dxa"/>
            <w:tcBorders>
              <w:top w:val="nil"/>
              <w:left w:val="nil"/>
              <w:bottom w:val="nil"/>
              <w:right w:val="nil"/>
            </w:tcBorders>
            <w:shd w:val="clear" w:color="auto" w:fill="auto"/>
            <w:noWrap/>
            <w:vAlign w:val="bottom"/>
            <w:hideMark/>
          </w:tcPr>
          <w:p w14:paraId="0E661DC9"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0.002</w:t>
            </w:r>
          </w:p>
        </w:tc>
        <w:tc>
          <w:tcPr>
            <w:tcW w:w="960" w:type="dxa"/>
            <w:tcBorders>
              <w:top w:val="nil"/>
              <w:left w:val="nil"/>
              <w:bottom w:val="nil"/>
              <w:right w:val="nil"/>
            </w:tcBorders>
            <w:shd w:val="clear" w:color="auto" w:fill="auto"/>
            <w:noWrap/>
            <w:vAlign w:val="bottom"/>
            <w:hideMark/>
          </w:tcPr>
          <w:p w14:paraId="7E9152A6"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0.341</w:t>
            </w:r>
          </w:p>
        </w:tc>
        <w:tc>
          <w:tcPr>
            <w:tcW w:w="960" w:type="dxa"/>
            <w:tcBorders>
              <w:top w:val="nil"/>
              <w:left w:val="nil"/>
              <w:bottom w:val="nil"/>
              <w:right w:val="nil"/>
            </w:tcBorders>
            <w:shd w:val="clear" w:color="auto" w:fill="auto"/>
            <w:noWrap/>
            <w:vAlign w:val="bottom"/>
            <w:hideMark/>
          </w:tcPr>
          <w:p w14:paraId="281CB812"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0.001</w:t>
            </w:r>
          </w:p>
        </w:tc>
        <w:tc>
          <w:tcPr>
            <w:tcW w:w="960" w:type="dxa"/>
            <w:tcBorders>
              <w:top w:val="nil"/>
              <w:left w:val="nil"/>
              <w:bottom w:val="nil"/>
              <w:right w:val="nil"/>
            </w:tcBorders>
            <w:shd w:val="clear" w:color="auto" w:fill="auto"/>
            <w:noWrap/>
            <w:vAlign w:val="bottom"/>
            <w:hideMark/>
          </w:tcPr>
          <w:p w14:paraId="70CE577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0.330</w:t>
            </w:r>
          </w:p>
        </w:tc>
        <w:tc>
          <w:tcPr>
            <w:tcW w:w="960" w:type="dxa"/>
            <w:tcBorders>
              <w:top w:val="nil"/>
              <w:left w:val="nil"/>
              <w:bottom w:val="nil"/>
              <w:right w:val="nil"/>
            </w:tcBorders>
            <w:shd w:val="clear" w:color="auto" w:fill="auto"/>
            <w:noWrap/>
            <w:vAlign w:val="bottom"/>
            <w:hideMark/>
          </w:tcPr>
          <w:p w14:paraId="36FF4528"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0.005</w:t>
            </w:r>
          </w:p>
        </w:tc>
        <w:tc>
          <w:tcPr>
            <w:tcW w:w="960" w:type="dxa"/>
            <w:tcBorders>
              <w:top w:val="nil"/>
              <w:left w:val="nil"/>
              <w:bottom w:val="nil"/>
              <w:right w:val="nil"/>
            </w:tcBorders>
            <w:shd w:val="clear" w:color="auto" w:fill="auto"/>
            <w:noWrap/>
            <w:vAlign w:val="bottom"/>
            <w:hideMark/>
          </w:tcPr>
          <w:p w14:paraId="7A0CD4F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0.352</w:t>
            </w:r>
          </w:p>
        </w:tc>
        <w:tc>
          <w:tcPr>
            <w:tcW w:w="960" w:type="dxa"/>
            <w:tcBorders>
              <w:top w:val="nil"/>
              <w:left w:val="nil"/>
              <w:bottom w:val="nil"/>
              <w:right w:val="nil"/>
            </w:tcBorders>
            <w:shd w:val="clear" w:color="auto" w:fill="auto"/>
            <w:noWrap/>
            <w:vAlign w:val="bottom"/>
            <w:hideMark/>
          </w:tcPr>
          <w:p w14:paraId="5953D65C"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0.003</w:t>
            </w:r>
          </w:p>
        </w:tc>
        <w:tc>
          <w:tcPr>
            <w:tcW w:w="1900" w:type="dxa"/>
            <w:tcBorders>
              <w:top w:val="nil"/>
              <w:left w:val="nil"/>
              <w:bottom w:val="nil"/>
              <w:right w:val="nil"/>
            </w:tcBorders>
            <w:shd w:val="clear" w:color="auto" w:fill="auto"/>
            <w:noWrap/>
            <w:vAlign w:val="bottom"/>
            <w:hideMark/>
          </w:tcPr>
          <w:p w14:paraId="0053695B"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5</w:t>
            </w:r>
          </w:p>
        </w:tc>
      </w:tr>
      <w:tr w:rsidR="00870CC5" w:rsidRPr="00AD6385" w14:paraId="1C7649B6"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0BCC0DAD"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MAS</w:t>
            </w:r>
          </w:p>
        </w:tc>
        <w:tc>
          <w:tcPr>
            <w:tcW w:w="960" w:type="dxa"/>
            <w:tcBorders>
              <w:top w:val="nil"/>
              <w:left w:val="nil"/>
              <w:bottom w:val="nil"/>
              <w:right w:val="nil"/>
            </w:tcBorders>
            <w:shd w:val="clear" w:color="auto" w:fill="auto"/>
            <w:noWrap/>
            <w:vAlign w:val="bottom"/>
            <w:hideMark/>
          </w:tcPr>
          <w:p w14:paraId="2E355E32"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-0.063</w:t>
            </w:r>
          </w:p>
        </w:tc>
        <w:tc>
          <w:tcPr>
            <w:tcW w:w="960" w:type="dxa"/>
            <w:tcBorders>
              <w:top w:val="nil"/>
              <w:left w:val="nil"/>
              <w:bottom w:val="nil"/>
              <w:right w:val="nil"/>
            </w:tcBorders>
            <w:shd w:val="clear" w:color="auto" w:fill="auto"/>
            <w:noWrap/>
            <w:vAlign w:val="bottom"/>
            <w:hideMark/>
          </w:tcPr>
          <w:p w14:paraId="506B6E6B"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0.381</w:t>
            </w:r>
          </w:p>
        </w:tc>
        <w:tc>
          <w:tcPr>
            <w:tcW w:w="960" w:type="dxa"/>
            <w:tcBorders>
              <w:top w:val="nil"/>
              <w:left w:val="nil"/>
              <w:bottom w:val="nil"/>
              <w:right w:val="nil"/>
            </w:tcBorders>
            <w:shd w:val="clear" w:color="auto" w:fill="auto"/>
            <w:noWrap/>
            <w:vAlign w:val="bottom"/>
            <w:hideMark/>
          </w:tcPr>
          <w:p w14:paraId="4477D8E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-0.088</w:t>
            </w:r>
          </w:p>
        </w:tc>
        <w:tc>
          <w:tcPr>
            <w:tcW w:w="960" w:type="dxa"/>
            <w:tcBorders>
              <w:top w:val="nil"/>
              <w:left w:val="nil"/>
              <w:bottom w:val="nil"/>
              <w:right w:val="nil"/>
            </w:tcBorders>
            <w:shd w:val="clear" w:color="auto" w:fill="auto"/>
            <w:noWrap/>
            <w:vAlign w:val="bottom"/>
            <w:hideMark/>
          </w:tcPr>
          <w:p w14:paraId="44CA2F6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0.218</w:t>
            </w:r>
          </w:p>
        </w:tc>
        <w:tc>
          <w:tcPr>
            <w:tcW w:w="960" w:type="dxa"/>
            <w:tcBorders>
              <w:top w:val="nil"/>
              <w:left w:val="nil"/>
              <w:bottom w:val="nil"/>
              <w:right w:val="nil"/>
            </w:tcBorders>
            <w:shd w:val="clear" w:color="auto" w:fill="auto"/>
            <w:noWrap/>
            <w:vAlign w:val="bottom"/>
            <w:hideMark/>
          </w:tcPr>
          <w:p w14:paraId="1B894F72"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-0.082</w:t>
            </w:r>
          </w:p>
        </w:tc>
        <w:tc>
          <w:tcPr>
            <w:tcW w:w="960" w:type="dxa"/>
            <w:tcBorders>
              <w:top w:val="nil"/>
              <w:left w:val="nil"/>
              <w:bottom w:val="nil"/>
              <w:right w:val="nil"/>
            </w:tcBorders>
            <w:shd w:val="clear" w:color="auto" w:fill="auto"/>
            <w:noWrap/>
            <w:vAlign w:val="bottom"/>
            <w:hideMark/>
          </w:tcPr>
          <w:p w14:paraId="7DB997C2"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0.262</w:t>
            </w:r>
          </w:p>
        </w:tc>
        <w:tc>
          <w:tcPr>
            <w:tcW w:w="960" w:type="dxa"/>
            <w:tcBorders>
              <w:top w:val="nil"/>
              <w:left w:val="nil"/>
              <w:bottom w:val="nil"/>
              <w:right w:val="nil"/>
            </w:tcBorders>
            <w:shd w:val="clear" w:color="auto" w:fill="auto"/>
            <w:noWrap/>
            <w:vAlign w:val="bottom"/>
            <w:hideMark/>
          </w:tcPr>
          <w:p w14:paraId="53FFFB64"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-0.087</w:t>
            </w:r>
          </w:p>
        </w:tc>
        <w:tc>
          <w:tcPr>
            <w:tcW w:w="960" w:type="dxa"/>
            <w:tcBorders>
              <w:top w:val="nil"/>
              <w:left w:val="nil"/>
              <w:bottom w:val="nil"/>
              <w:right w:val="nil"/>
            </w:tcBorders>
            <w:shd w:val="clear" w:color="auto" w:fill="auto"/>
            <w:noWrap/>
            <w:vAlign w:val="bottom"/>
            <w:hideMark/>
          </w:tcPr>
          <w:p w14:paraId="1E5C065E"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0.290</w:t>
            </w:r>
          </w:p>
        </w:tc>
        <w:tc>
          <w:tcPr>
            <w:tcW w:w="960" w:type="dxa"/>
            <w:tcBorders>
              <w:top w:val="nil"/>
              <w:left w:val="nil"/>
              <w:bottom w:val="nil"/>
              <w:right w:val="nil"/>
            </w:tcBorders>
            <w:shd w:val="clear" w:color="auto" w:fill="auto"/>
            <w:noWrap/>
            <w:vAlign w:val="bottom"/>
            <w:hideMark/>
          </w:tcPr>
          <w:p w14:paraId="4B6D1239"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-0.098</w:t>
            </w:r>
          </w:p>
        </w:tc>
        <w:tc>
          <w:tcPr>
            <w:tcW w:w="960" w:type="dxa"/>
            <w:tcBorders>
              <w:top w:val="nil"/>
              <w:left w:val="nil"/>
              <w:bottom w:val="nil"/>
              <w:right w:val="nil"/>
            </w:tcBorders>
            <w:shd w:val="clear" w:color="auto" w:fill="auto"/>
            <w:noWrap/>
            <w:vAlign w:val="bottom"/>
            <w:hideMark/>
          </w:tcPr>
          <w:p w14:paraId="3260F8E3"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0.231</w:t>
            </w:r>
          </w:p>
        </w:tc>
        <w:tc>
          <w:tcPr>
            <w:tcW w:w="1900" w:type="dxa"/>
            <w:tcBorders>
              <w:top w:val="nil"/>
              <w:left w:val="nil"/>
              <w:bottom w:val="nil"/>
              <w:right w:val="nil"/>
            </w:tcBorders>
            <w:shd w:val="clear" w:color="auto" w:fill="auto"/>
            <w:noWrap/>
            <w:vAlign w:val="bottom"/>
            <w:hideMark/>
          </w:tcPr>
          <w:p w14:paraId="4D38F0A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w:t>
            </w:r>
          </w:p>
        </w:tc>
      </w:tr>
      <w:tr w:rsidR="00870CC5" w:rsidRPr="00AD6385" w14:paraId="1BABE7B7"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00F68052"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UA</w:t>
            </w:r>
          </w:p>
        </w:tc>
        <w:tc>
          <w:tcPr>
            <w:tcW w:w="960" w:type="dxa"/>
            <w:tcBorders>
              <w:top w:val="nil"/>
              <w:left w:val="nil"/>
              <w:bottom w:val="nil"/>
              <w:right w:val="nil"/>
            </w:tcBorders>
            <w:shd w:val="clear" w:color="auto" w:fill="auto"/>
            <w:noWrap/>
            <w:vAlign w:val="bottom"/>
            <w:hideMark/>
          </w:tcPr>
          <w:p w14:paraId="0BA57BEB"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-0.166</w:t>
            </w:r>
          </w:p>
        </w:tc>
        <w:tc>
          <w:tcPr>
            <w:tcW w:w="960" w:type="dxa"/>
            <w:tcBorders>
              <w:top w:val="nil"/>
              <w:left w:val="nil"/>
              <w:bottom w:val="nil"/>
              <w:right w:val="nil"/>
            </w:tcBorders>
            <w:shd w:val="clear" w:color="auto" w:fill="auto"/>
            <w:noWrap/>
            <w:vAlign w:val="bottom"/>
            <w:hideMark/>
          </w:tcPr>
          <w:p w14:paraId="668FADB4"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0.024</w:t>
            </w:r>
          </w:p>
        </w:tc>
        <w:tc>
          <w:tcPr>
            <w:tcW w:w="960" w:type="dxa"/>
            <w:tcBorders>
              <w:top w:val="nil"/>
              <w:left w:val="nil"/>
              <w:bottom w:val="nil"/>
              <w:right w:val="nil"/>
            </w:tcBorders>
            <w:shd w:val="clear" w:color="auto" w:fill="auto"/>
            <w:noWrap/>
            <w:vAlign w:val="bottom"/>
            <w:hideMark/>
          </w:tcPr>
          <w:p w14:paraId="3107B4BC"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-0.153</w:t>
            </w:r>
          </w:p>
        </w:tc>
        <w:tc>
          <w:tcPr>
            <w:tcW w:w="960" w:type="dxa"/>
            <w:tcBorders>
              <w:top w:val="nil"/>
              <w:left w:val="nil"/>
              <w:bottom w:val="nil"/>
              <w:right w:val="nil"/>
            </w:tcBorders>
            <w:shd w:val="clear" w:color="auto" w:fill="auto"/>
            <w:noWrap/>
            <w:vAlign w:val="bottom"/>
            <w:hideMark/>
          </w:tcPr>
          <w:p w14:paraId="0FAD6678"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0.037</w:t>
            </w:r>
          </w:p>
        </w:tc>
        <w:tc>
          <w:tcPr>
            <w:tcW w:w="960" w:type="dxa"/>
            <w:tcBorders>
              <w:top w:val="nil"/>
              <w:left w:val="nil"/>
              <w:bottom w:val="nil"/>
              <w:right w:val="nil"/>
            </w:tcBorders>
            <w:shd w:val="clear" w:color="auto" w:fill="auto"/>
            <w:noWrap/>
            <w:vAlign w:val="bottom"/>
            <w:hideMark/>
          </w:tcPr>
          <w:p w14:paraId="0A40B8BA"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-0.142</w:t>
            </w:r>
          </w:p>
        </w:tc>
        <w:tc>
          <w:tcPr>
            <w:tcW w:w="960" w:type="dxa"/>
            <w:tcBorders>
              <w:top w:val="nil"/>
              <w:left w:val="nil"/>
              <w:bottom w:val="nil"/>
              <w:right w:val="nil"/>
            </w:tcBorders>
            <w:shd w:val="clear" w:color="auto" w:fill="auto"/>
            <w:noWrap/>
            <w:vAlign w:val="bottom"/>
            <w:hideMark/>
          </w:tcPr>
          <w:p w14:paraId="6FFB74B6"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0.057</w:t>
            </w:r>
          </w:p>
        </w:tc>
        <w:tc>
          <w:tcPr>
            <w:tcW w:w="960" w:type="dxa"/>
            <w:tcBorders>
              <w:top w:val="nil"/>
              <w:left w:val="nil"/>
              <w:bottom w:val="nil"/>
              <w:right w:val="nil"/>
            </w:tcBorders>
            <w:shd w:val="clear" w:color="auto" w:fill="auto"/>
            <w:noWrap/>
            <w:vAlign w:val="bottom"/>
            <w:hideMark/>
          </w:tcPr>
          <w:p w14:paraId="1CB94C5A"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-0.175</w:t>
            </w:r>
          </w:p>
        </w:tc>
        <w:tc>
          <w:tcPr>
            <w:tcW w:w="960" w:type="dxa"/>
            <w:tcBorders>
              <w:top w:val="nil"/>
              <w:left w:val="nil"/>
              <w:bottom w:val="nil"/>
              <w:right w:val="nil"/>
            </w:tcBorders>
            <w:shd w:val="clear" w:color="auto" w:fill="auto"/>
            <w:noWrap/>
            <w:vAlign w:val="bottom"/>
            <w:hideMark/>
          </w:tcPr>
          <w:p w14:paraId="0BB2D145"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0.031</w:t>
            </w:r>
          </w:p>
        </w:tc>
        <w:tc>
          <w:tcPr>
            <w:tcW w:w="960" w:type="dxa"/>
            <w:tcBorders>
              <w:top w:val="nil"/>
              <w:left w:val="nil"/>
              <w:bottom w:val="nil"/>
              <w:right w:val="nil"/>
            </w:tcBorders>
            <w:shd w:val="clear" w:color="auto" w:fill="auto"/>
            <w:noWrap/>
            <w:vAlign w:val="bottom"/>
            <w:hideMark/>
          </w:tcPr>
          <w:p w14:paraId="6612FCDC"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-0.165</w:t>
            </w:r>
          </w:p>
        </w:tc>
        <w:tc>
          <w:tcPr>
            <w:tcW w:w="960" w:type="dxa"/>
            <w:tcBorders>
              <w:top w:val="nil"/>
              <w:left w:val="nil"/>
              <w:bottom w:val="nil"/>
              <w:right w:val="nil"/>
            </w:tcBorders>
            <w:shd w:val="clear" w:color="auto" w:fill="auto"/>
            <w:noWrap/>
            <w:vAlign w:val="bottom"/>
            <w:hideMark/>
          </w:tcPr>
          <w:p w14:paraId="017B77FD"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0.042</w:t>
            </w:r>
          </w:p>
        </w:tc>
        <w:tc>
          <w:tcPr>
            <w:tcW w:w="1900" w:type="dxa"/>
            <w:tcBorders>
              <w:top w:val="nil"/>
              <w:left w:val="nil"/>
              <w:bottom w:val="nil"/>
              <w:right w:val="nil"/>
            </w:tcBorders>
            <w:shd w:val="clear" w:color="auto" w:fill="auto"/>
            <w:noWrap/>
            <w:vAlign w:val="bottom"/>
            <w:hideMark/>
          </w:tcPr>
          <w:p w14:paraId="78B6E63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4</w:t>
            </w:r>
          </w:p>
        </w:tc>
      </w:tr>
      <w:tr w:rsidR="00870CC5" w:rsidRPr="00AD6385" w14:paraId="617921B6"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2CE51AFE" w14:textId="77777777" w:rsidR="00870CC5" w:rsidRPr="00AD6385" w:rsidRDefault="00870CC5"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LTO</w:t>
            </w:r>
          </w:p>
        </w:tc>
        <w:tc>
          <w:tcPr>
            <w:tcW w:w="960" w:type="dxa"/>
            <w:tcBorders>
              <w:top w:val="nil"/>
              <w:left w:val="nil"/>
              <w:bottom w:val="nil"/>
              <w:right w:val="nil"/>
            </w:tcBorders>
            <w:shd w:val="clear" w:color="auto" w:fill="auto"/>
            <w:noWrap/>
            <w:vAlign w:val="bottom"/>
            <w:hideMark/>
          </w:tcPr>
          <w:p w14:paraId="6C494EF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0.517</w:t>
            </w:r>
          </w:p>
        </w:tc>
        <w:tc>
          <w:tcPr>
            <w:tcW w:w="960" w:type="dxa"/>
            <w:tcBorders>
              <w:top w:val="nil"/>
              <w:left w:val="nil"/>
              <w:bottom w:val="nil"/>
              <w:right w:val="nil"/>
            </w:tcBorders>
            <w:shd w:val="clear" w:color="auto" w:fill="auto"/>
            <w:noWrap/>
            <w:vAlign w:val="bottom"/>
            <w:hideMark/>
          </w:tcPr>
          <w:p w14:paraId="53688CD7"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6CEFE5DA"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0.553</w:t>
            </w:r>
          </w:p>
        </w:tc>
        <w:tc>
          <w:tcPr>
            <w:tcW w:w="960" w:type="dxa"/>
            <w:tcBorders>
              <w:top w:val="nil"/>
              <w:left w:val="nil"/>
              <w:bottom w:val="nil"/>
              <w:right w:val="nil"/>
            </w:tcBorders>
            <w:shd w:val="clear" w:color="auto" w:fill="auto"/>
            <w:noWrap/>
            <w:vAlign w:val="bottom"/>
            <w:hideMark/>
          </w:tcPr>
          <w:p w14:paraId="4A51BC8E"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3CBB5DD7"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0.570</w:t>
            </w:r>
          </w:p>
        </w:tc>
        <w:tc>
          <w:tcPr>
            <w:tcW w:w="960" w:type="dxa"/>
            <w:tcBorders>
              <w:top w:val="nil"/>
              <w:left w:val="nil"/>
              <w:bottom w:val="nil"/>
              <w:right w:val="nil"/>
            </w:tcBorders>
            <w:shd w:val="clear" w:color="auto" w:fill="auto"/>
            <w:noWrap/>
            <w:vAlign w:val="bottom"/>
            <w:hideMark/>
          </w:tcPr>
          <w:p w14:paraId="7B0BDB2A"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10E3E733"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0.545</w:t>
            </w:r>
          </w:p>
        </w:tc>
        <w:tc>
          <w:tcPr>
            <w:tcW w:w="960" w:type="dxa"/>
            <w:tcBorders>
              <w:top w:val="nil"/>
              <w:left w:val="nil"/>
              <w:bottom w:val="nil"/>
              <w:right w:val="nil"/>
            </w:tcBorders>
            <w:shd w:val="clear" w:color="auto" w:fill="auto"/>
            <w:noWrap/>
            <w:vAlign w:val="bottom"/>
            <w:hideMark/>
          </w:tcPr>
          <w:p w14:paraId="12295CA2"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57D362CE"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0.566</w:t>
            </w:r>
          </w:p>
        </w:tc>
        <w:tc>
          <w:tcPr>
            <w:tcW w:w="960" w:type="dxa"/>
            <w:tcBorders>
              <w:top w:val="nil"/>
              <w:left w:val="nil"/>
              <w:bottom w:val="nil"/>
              <w:right w:val="nil"/>
            </w:tcBorders>
            <w:shd w:val="clear" w:color="auto" w:fill="auto"/>
            <w:noWrap/>
            <w:vAlign w:val="bottom"/>
            <w:hideMark/>
          </w:tcPr>
          <w:p w14:paraId="63825C44"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1900" w:type="dxa"/>
            <w:tcBorders>
              <w:top w:val="nil"/>
              <w:left w:val="nil"/>
              <w:bottom w:val="nil"/>
              <w:right w:val="nil"/>
            </w:tcBorders>
            <w:shd w:val="clear" w:color="auto" w:fill="auto"/>
            <w:noWrap/>
            <w:vAlign w:val="bottom"/>
            <w:hideMark/>
          </w:tcPr>
          <w:p w14:paraId="1B1A77F8"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5</w:t>
            </w:r>
          </w:p>
        </w:tc>
      </w:tr>
      <w:tr w:rsidR="00870CC5" w:rsidRPr="00AD6385" w14:paraId="37B1AABD"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7F0F1AEE" w14:textId="13A233AF" w:rsidR="00870CC5" w:rsidRPr="00AD6385" w:rsidRDefault="00BC349C"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IVR</w:t>
            </w:r>
          </w:p>
        </w:tc>
        <w:tc>
          <w:tcPr>
            <w:tcW w:w="960" w:type="dxa"/>
            <w:tcBorders>
              <w:top w:val="nil"/>
              <w:left w:val="nil"/>
              <w:bottom w:val="nil"/>
              <w:right w:val="nil"/>
            </w:tcBorders>
            <w:shd w:val="clear" w:color="auto" w:fill="auto"/>
            <w:noWrap/>
            <w:vAlign w:val="bottom"/>
            <w:hideMark/>
          </w:tcPr>
          <w:p w14:paraId="0189182C"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0.292</w:t>
            </w:r>
          </w:p>
        </w:tc>
        <w:tc>
          <w:tcPr>
            <w:tcW w:w="960" w:type="dxa"/>
            <w:tcBorders>
              <w:top w:val="nil"/>
              <w:left w:val="nil"/>
              <w:bottom w:val="nil"/>
              <w:right w:val="nil"/>
            </w:tcBorders>
            <w:shd w:val="clear" w:color="auto" w:fill="auto"/>
            <w:noWrap/>
            <w:vAlign w:val="bottom"/>
            <w:hideMark/>
          </w:tcPr>
          <w:p w14:paraId="0370FF45"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0.001</w:t>
            </w:r>
          </w:p>
        </w:tc>
        <w:tc>
          <w:tcPr>
            <w:tcW w:w="960" w:type="dxa"/>
            <w:tcBorders>
              <w:top w:val="nil"/>
              <w:left w:val="nil"/>
              <w:bottom w:val="nil"/>
              <w:right w:val="nil"/>
            </w:tcBorders>
            <w:shd w:val="clear" w:color="auto" w:fill="auto"/>
            <w:noWrap/>
            <w:vAlign w:val="bottom"/>
            <w:hideMark/>
          </w:tcPr>
          <w:p w14:paraId="20FD9EC9"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0.274</w:t>
            </w:r>
          </w:p>
        </w:tc>
        <w:tc>
          <w:tcPr>
            <w:tcW w:w="960" w:type="dxa"/>
            <w:tcBorders>
              <w:top w:val="nil"/>
              <w:left w:val="nil"/>
              <w:bottom w:val="nil"/>
              <w:right w:val="nil"/>
            </w:tcBorders>
            <w:shd w:val="clear" w:color="auto" w:fill="auto"/>
            <w:noWrap/>
            <w:vAlign w:val="bottom"/>
            <w:hideMark/>
          </w:tcPr>
          <w:p w14:paraId="3CC14424"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0.002</w:t>
            </w:r>
          </w:p>
        </w:tc>
        <w:tc>
          <w:tcPr>
            <w:tcW w:w="960" w:type="dxa"/>
            <w:tcBorders>
              <w:top w:val="nil"/>
              <w:left w:val="nil"/>
              <w:bottom w:val="nil"/>
              <w:right w:val="nil"/>
            </w:tcBorders>
            <w:shd w:val="clear" w:color="auto" w:fill="auto"/>
            <w:noWrap/>
            <w:vAlign w:val="bottom"/>
            <w:hideMark/>
          </w:tcPr>
          <w:p w14:paraId="5D5FFFB1"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0.267</w:t>
            </w:r>
          </w:p>
        </w:tc>
        <w:tc>
          <w:tcPr>
            <w:tcW w:w="960" w:type="dxa"/>
            <w:tcBorders>
              <w:top w:val="nil"/>
              <w:left w:val="nil"/>
              <w:bottom w:val="nil"/>
              <w:right w:val="nil"/>
            </w:tcBorders>
            <w:shd w:val="clear" w:color="auto" w:fill="auto"/>
            <w:noWrap/>
            <w:vAlign w:val="bottom"/>
            <w:hideMark/>
          </w:tcPr>
          <w:p w14:paraId="46E10CF5"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0.003</w:t>
            </w:r>
          </w:p>
        </w:tc>
        <w:tc>
          <w:tcPr>
            <w:tcW w:w="960" w:type="dxa"/>
            <w:tcBorders>
              <w:top w:val="nil"/>
              <w:left w:val="nil"/>
              <w:bottom w:val="nil"/>
              <w:right w:val="nil"/>
            </w:tcBorders>
            <w:shd w:val="clear" w:color="auto" w:fill="auto"/>
            <w:noWrap/>
            <w:vAlign w:val="bottom"/>
            <w:hideMark/>
          </w:tcPr>
          <w:p w14:paraId="42BADCCF"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0.250</w:t>
            </w:r>
          </w:p>
        </w:tc>
        <w:tc>
          <w:tcPr>
            <w:tcW w:w="960" w:type="dxa"/>
            <w:tcBorders>
              <w:top w:val="nil"/>
              <w:left w:val="nil"/>
              <w:bottom w:val="nil"/>
              <w:right w:val="nil"/>
            </w:tcBorders>
            <w:shd w:val="clear" w:color="auto" w:fill="auto"/>
            <w:noWrap/>
            <w:vAlign w:val="bottom"/>
            <w:hideMark/>
          </w:tcPr>
          <w:p w14:paraId="15B5C7D2"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0.010</w:t>
            </w:r>
          </w:p>
        </w:tc>
        <w:tc>
          <w:tcPr>
            <w:tcW w:w="960" w:type="dxa"/>
            <w:tcBorders>
              <w:top w:val="nil"/>
              <w:left w:val="nil"/>
              <w:bottom w:val="nil"/>
              <w:right w:val="nil"/>
            </w:tcBorders>
            <w:shd w:val="clear" w:color="auto" w:fill="auto"/>
            <w:noWrap/>
            <w:vAlign w:val="bottom"/>
            <w:hideMark/>
          </w:tcPr>
          <w:p w14:paraId="79BF75DD"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0.259</w:t>
            </w:r>
          </w:p>
        </w:tc>
        <w:tc>
          <w:tcPr>
            <w:tcW w:w="960" w:type="dxa"/>
            <w:tcBorders>
              <w:top w:val="nil"/>
              <w:left w:val="nil"/>
              <w:bottom w:val="nil"/>
              <w:right w:val="nil"/>
            </w:tcBorders>
            <w:shd w:val="clear" w:color="auto" w:fill="auto"/>
            <w:noWrap/>
            <w:vAlign w:val="bottom"/>
            <w:hideMark/>
          </w:tcPr>
          <w:p w14:paraId="4119906D" w14:textId="77777777" w:rsidR="00870CC5" w:rsidRPr="00AD6385" w:rsidRDefault="00870CC5" w:rsidP="002F40D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0.007</w:t>
            </w:r>
          </w:p>
        </w:tc>
        <w:tc>
          <w:tcPr>
            <w:tcW w:w="1900" w:type="dxa"/>
            <w:tcBorders>
              <w:top w:val="nil"/>
              <w:left w:val="nil"/>
              <w:bottom w:val="nil"/>
              <w:right w:val="nil"/>
            </w:tcBorders>
            <w:shd w:val="clear" w:color="auto" w:fill="auto"/>
            <w:noWrap/>
            <w:vAlign w:val="bottom"/>
            <w:hideMark/>
          </w:tcPr>
          <w:p w14:paraId="0CC68A3B" w14:textId="77777777" w:rsidR="00870CC5" w:rsidRPr="00AD6385" w:rsidRDefault="00870CC5" w:rsidP="002F40D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5</w:t>
            </w:r>
          </w:p>
        </w:tc>
      </w:tr>
      <w:tr w:rsidR="00B75883" w:rsidRPr="00AD6385" w14:paraId="2AF21FF3" w14:textId="77777777" w:rsidTr="00BC349C">
        <w:trPr>
          <w:trHeight w:val="290"/>
          <w:jc w:val="center"/>
        </w:trPr>
        <w:tc>
          <w:tcPr>
            <w:tcW w:w="960" w:type="dxa"/>
            <w:tcBorders>
              <w:top w:val="nil"/>
              <w:left w:val="nil"/>
              <w:bottom w:val="nil"/>
              <w:right w:val="nil"/>
            </w:tcBorders>
            <w:shd w:val="clear" w:color="auto" w:fill="auto"/>
            <w:noWrap/>
            <w:vAlign w:val="bottom"/>
            <w:hideMark/>
          </w:tcPr>
          <w:p w14:paraId="35EFDC11"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F</w:t>
            </w:r>
          </w:p>
        </w:tc>
        <w:tc>
          <w:tcPr>
            <w:tcW w:w="960" w:type="dxa"/>
            <w:tcBorders>
              <w:top w:val="nil"/>
              <w:left w:val="nil"/>
              <w:bottom w:val="nil"/>
              <w:right w:val="nil"/>
            </w:tcBorders>
            <w:shd w:val="clear" w:color="auto" w:fill="auto"/>
            <w:noWrap/>
            <w:vAlign w:val="bottom"/>
            <w:hideMark/>
          </w:tcPr>
          <w:p w14:paraId="4DDA55FC"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26.704</w:t>
            </w:r>
          </w:p>
        </w:tc>
        <w:tc>
          <w:tcPr>
            <w:tcW w:w="960" w:type="dxa"/>
            <w:tcBorders>
              <w:top w:val="nil"/>
              <w:left w:val="nil"/>
              <w:bottom w:val="nil"/>
              <w:right w:val="nil"/>
            </w:tcBorders>
            <w:shd w:val="clear" w:color="auto" w:fill="auto"/>
            <w:noWrap/>
            <w:vAlign w:val="bottom"/>
            <w:hideMark/>
          </w:tcPr>
          <w:p w14:paraId="4C218E45" w14:textId="77777777" w:rsidR="00B75883" w:rsidRPr="00AD6385" w:rsidRDefault="00B75883" w:rsidP="00B7588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3E5BD238"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26.717</w:t>
            </w:r>
          </w:p>
        </w:tc>
        <w:tc>
          <w:tcPr>
            <w:tcW w:w="960" w:type="dxa"/>
            <w:tcBorders>
              <w:top w:val="nil"/>
              <w:left w:val="nil"/>
              <w:bottom w:val="nil"/>
              <w:right w:val="nil"/>
            </w:tcBorders>
            <w:shd w:val="clear" w:color="auto" w:fill="auto"/>
            <w:noWrap/>
            <w:vAlign w:val="bottom"/>
            <w:hideMark/>
          </w:tcPr>
          <w:p w14:paraId="639C906C" w14:textId="77777777" w:rsidR="00B75883" w:rsidRPr="00AD6385" w:rsidRDefault="00B75883" w:rsidP="00B7588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085D7686"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25.297</w:t>
            </w:r>
          </w:p>
        </w:tc>
        <w:tc>
          <w:tcPr>
            <w:tcW w:w="960" w:type="dxa"/>
            <w:tcBorders>
              <w:top w:val="nil"/>
              <w:left w:val="nil"/>
              <w:bottom w:val="nil"/>
              <w:right w:val="nil"/>
            </w:tcBorders>
            <w:shd w:val="clear" w:color="auto" w:fill="auto"/>
            <w:noWrap/>
            <w:vAlign w:val="bottom"/>
            <w:hideMark/>
          </w:tcPr>
          <w:p w14:paraId="0498ACC1" w14:textId="77777777" w:rsidR="00B75883" w:rsidRPr="00AD6385" w:rsidRDefault="00B75883" w:rsidP="00B7588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702812D2"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19.991</w:t>
            </w:r>
          </w:p>
        </w:tc>
        <w:tc>
          <w:tcPr>
            <w:tcW w:w="960" w:type="dxa"/>
            <w:tcBorders>
              <w:top w:val="nil"/>
              <w:left w:val="nil"/>
              <w:bottom w:val="nil"/>
              <w:right w:val="nil"/>
            </w:tcBorders>
            <w:shd w:val="clear" w:color="auto" w:fill="auto"/>
            <w:noWrap/>
            <w:vAlign w:val="bottom"/>
            <w:hideMark/>
          </w:tcPr>
          <w:p w14:paraId="4C66F0A8" w14:textId="77777777" w:rsidR="00B75883" w:rsidRPr="00AD6385" w:rsidRDefault="00B75883" w:rsidP="00B75883">
            <w:pPr>
              <w:spacing w:after="0" w:line="240" w:lineRule="auto"/>
              <w:jc w:val="center"/>
              <w:rPr>
                <w:rFonts w:ascii="Times New Roman" w:eastAsia="Times New Roman" w:hAnsi="Times New Roman" w:cs="Times New Roman"/>
                <w:b/>
                <w:bCs/>
                <w:i/>
                <w:iCs/>
                <w:color w:val="000000"/>
                <w:sz w:val="24"/>
                <w:szCs w:val="24"/>
              </w:rPr>
            </w:pPr>
            <w:r w:rsidRPr="00AD6385">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242B4C4D" w14:textId="194E5DBD"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19.920</w:t>
            </w:r>
          </w:p>
        </w:tc>
        <w:tc>
          <w:tcPr>
            <w:tcW w:w="960" w:type="dxa"/>
            <w:tcBorders>
              <w:top w:val="nil"/>
              <w:left w:val="nil"/>
              <w:bottom w:val="nil"/>
              <w:right w:val="nil"/>
            </w:tcBorders>
            <w:shd w:val="clear" w:color="auto" w:fill="auto"/>
            <w:noWrap/>
            <w:vAlign w:val="bottom"/>
            <w:hideMark/>
          </w:tcPr>
          <w:p w14:paraId="2C1AF5B3" w14:textId="1AF3538D" w:rsidR="00B75883" w:rsidRPr="00AD6385" w:rsidRDefault="00B75883" w:rsidP="00B75883">
            <w:pPr>
              <w:spacing w:after="0" w:line="240" w:lineRule="auto"/>
              <w:jc w:val="center"/>
              <w:rPr>
                <w:rFonts w:ascii="Times New Roman" w:eastAsia="Times New Roman" w:hAnsi="Times New Roman" w:cs="Times New Roman"/>
                <w:sz w:val="24"/>
                <w:szCs w:val="24"/>
              </w:rPr>
            </w:pPr>
            <w:r w:rsidRPr="00AD6385">
              <w:rPr>
                <w:rFonts w:ascii="Times New Roman" w:eastAsia="Times New Roman" w:hAnsi="Times New Roman" w:cs="Times New Roman"/>
                <w:b/>
                <w:bCs/>
                <w:i/>
                <w:iCs/>
                <w:color w:val="000000"/>
                <w:sz w:val="24"/>
                <w:szCs w:val="24"/>
              </w:rPr>
              <w:t>0.000</w:t>
            </w:r>
          </w:p>
        </w:tc>
        <w:tc>
          <w:tcPr>
            <w:tcW w:w="1900" w:type="dxa"/>
            <w:tcBorders>
              <w:top w:val="nil"/>
              <w:left w:val="nil"/>
              <w:bottom w:val="nil"/>
              <w:right w:val="nil"/>
            </w:tcBorders>
            <w:shd w:val="clear" w:color="auto" w:fill="auto"/>
            <w:noWrap/>
            <w:vAlign w:val="bottom"/>
            <w:hideMark/>
          </w:tcPr>
          <w:p w14:paraId="215091B2" w14:textId="77777777" w:rsidR="00B75883" w:rsidRPr="00AD6385" w:rsidRDefault="00B75883" w:rsidP="00B75883">
            <w:pPr>
              <w:spacing w:after="0" w:line="240" w:lineRule="auto"/>
              <w:jc w:val="center"/>
              <w:rPr>
                <w:rFonts w:ascii="Times New Roman" w:eastAsia="Times New Roman" w:hAnsi="Times New Roman" w:cs="Times New Roman"/>
                <w:sz w:val="24"/>
                <w:szCs w:val="24"/>
              </w:rPr>
            </w:pPr>
          </w:p>
        </w:tc>
      </w:tr>
      <w:tr w:rsidR="00B75883" w:rsidRPr="00AD6385" w14:paraId="18A30A3E" w14:textId="77777777" w:rsidTr="00B75883">
        <w:trPr>
          <w:trHeight w:val="290"/>
          <w:jc w:val="center"/>
        </w:trPr>
        <w:tc>
          <w:tcPr>
            <w:tcW w:w="960" w:type="dxa"/>
            <w:tcBorders>
              <w:top w:val="nil"/>
              <w:left w:val="nil"/>
              <w:right w:val="nil"/>
            </w:tcBorders>
            <w:shd w:val="clear" w:color="auto" w:fill="auto"/>
            <w:noWrap/>
            <w:vAlign w:val="bottom"/>
            <w:hideMark/>
          </w:tcPr>
          <w:p w14:paraId="25C06F4B" w14:textId="34B2DE90"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Adj R</w:t>
            </w:r>
            <w:r w:rsidRPr="00AD6385">
              <w:rPr>
                <w:rFonts w:ascii="Times New Roman" w:eastAsia="Times New Roman" w:hAnsi="Times New Roman" w:cs="Times New Roman"/>
                <w:color w:val="000000"/>
                <w:sz w:val="24"/>
                <w:szCs w:val="24"/>
                <w:vertAlign w:val="superscript"/>
              </w:rPr>
              <w:t>2</w:t>
            </w:r>
          </w:p>
        </w:tc>
        <w:tc>
          <w:tcPr>
            <w:tcW w:w="960" w:type="dxa"/>
            <w:tcBorders>
              <w:top w:val="nil"/>
              <w:left w:val="nil"/>
              <w:right w:val="nil"/>
            </w:tcBorders>
            <w:shd w:val="clear" w:color="auto" w:fill="auto"/>
            <w:noWrap/>
            <w:vAlign w:val="bottom"/>
            <w:hideMark/>
          </w:tcPr>
          <w:p w14:paraId="627A44B2"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right w:val="nil"/>
            </w:tcBorders>
            <w:shd w:val="clear" w:color="auto" w:fill="auto"/>
            <w:noWrap/>
            <w:vAlign w:val="bottom"/>
            <w:hideMark/>
          </w:tcPr>
          <w:p w14:paraId="07AA4034"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72.0</w:t>
            </w:r>
          </w:p>
        </w:tc>
        <w:tc>
          <w:tcPr>
            <w:tcW w:w="960" w:type="dxa"/>
            <w:tcBorders>
              <w:top w:val="nil"/>
              <w:left w:val="nil"/>
              <w:right w:val="nil"/>
            </w:tcBorders>
            <w:shd w:val="clear" w:color="auto" w:fill="auto"/>
            <w:noWrap/>
            <w:vAlign w:val="bottom"/>
            <w:hideMark/>
          </w:tcPr>
          <w:p w14:paraId="296DAEB5"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right w:val="nil"/>
            </w:tcBorders>
            <w:shd w:val="clear" w:color="auto" w:fill="auto"/>
            <w:noWrap/>
            <w:vAlign w:val="bottom"/>
            <w:hideMark/>
          </w:tcPr>
          <w:p w14:paraId="6FD428D9"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71.7</w:t>
            </w:r>
          </w:p>
        </w:tc>
        <w:tc>
          <w:tcPr>
            <w:tcW w:w="960" w:type="dxa"/>
            <w:tcBorders>
              <w:top w:val="nil"/>
              <w:left w:val="nil"/>
              <w:right w:val="nil"/>
            </w:tcBorders>
            <w:shd w:val="clear" w:color="auto" w:fill="auto"/>
            <w:noWrap/>
            <w:vAlign w:val="bottom"/>
            <w:hideMark/>
          </w:tcPr>
          <w:p w14:paraId="392FF788"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right w:val="nil"/>
            </w:tcBorders>
            <w:shd w:val="clear" w:color="auto" w:fill="auto"/>
            <w:noWrap/>
            <w:vAlign w:val="bottom"/>
            <w:hideMark/>
          </w:tcPr>
          <w:p w14:paraId="0037E910"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70.5</w:t>
            </w:r>
          </w:p>
        </w:tc>
        <w:tc>
          <w:tcPr>
            <w:tcW w:w="960" w:type="dxa"/>
            <w:tcBorders>
              <w:top w:val="nil"/>
              <w:left w:val="nil"/>
              <w:right w:val="nil"/>
            </w:tcBorders>
            <w:shd w:val="clear" w:color="auto" w:fill="auto"/>
            <w:noWrap/>
            <w:vAlign w:val="bottom"/>
            <w:hideMark/>
          </w:tcPr>
          <w:p w14:paraId="7BF4B751"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right w:val="nil"/>
            </w:tcBorders>
            <w:shd w:val="clear" w:color="auto" w:fill="auto"/>
            <w:noWrap/>
            <w:vAlign w:val="bottom"/>
            <w:hideMark/>
          </w:tcPr>
          <w:p w14:paraId="76299A95"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67.4</w:t>
            </w:r>
          </w:p>
        </w:tc>
        <w:tc>
          <w:tcPr>
            <w:tcW w:w="960" w:type="dxa"/>
            <w:tcBorders>
              <w:top w:val="nil"/>
              <w:left w:val="nil"/>
              <w:right w:val="nil"/>
            </w:tcBorders>
            <w:shd w:val="clear" w:color="auto" w:fill="auto"/>
            <w:noWrap/>
            <w:vAlign w:val="bottom"/>
            <w:hideMark/>
          </w:tcPr>
          <w:p w14:paraId="351C2D9B"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right w:val="nil"/>
            </w:tcBorders>
            <w:shd w:val="clear" w:color="auto" w:fill="auto"/>
            <w:noWrap/>
            <w:vAlign w:val="bottom"/>
            <w:hideMark/>
          </w:tcPr>
          <w:p w14:paraId="150E674E"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67.4</w:t>
            </w:r>
          </w:p>
        </w:tc>
        <w:tc>
          <w:tcPr>
            <w:tcW w:w="1900" w:type="dxa"/>
            <w:tcBorders>
              <w:top w:val="nil"/>
              <w:left w:val="nil"/>
              <w:right w:val="nil"/>
            </w:tcBorders>
            <w:shd w:val="clear" w:color="auto" w:fill="auto"/>
            <w:noWrap/>
            <w:vAlign w:val="bottom"/>
            <w:hideMark/>
          </w:tcPr>
          <w:p w14:paraId="649DE690"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r>
      <w:tr w:rsidR="00B75883" w:rsidRPr="00AD6385" w14:paraId="1CD8BD57" w14:textId="77777777" w:rsidTr="00B75883">
        <w:trPr>
          <w:trHeight w:val="290"/>
          <w:jc w:val="center"/>
        </w:trPr>
        <w:tc>
          <w:tcPr>
            <w:tcW w:w="960" w:type="dxa"/>
            <w:tcBorders>
              <w:top w:val="nil"/>
              <w:left w:val="nil"/>
              <w:bottom w:val="single" w:sz="4" w:space="0" w:color="auto"/>
              <w:right w:val="nil"/>
            </w:tcBorders>
            <w:shd w:val="clear" w:color="auto" w:fill="auto"/>
            <w:noWrap/>
            <w:vAlign w:val="bottom"/>
          </w:tcPr>
          <w:p w14:paraId="12640C76" w14:textId="1199345B"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ΔR</w:t>
            </w:r>
            <w:r w:rsidRPr="00AD6385">
              <w:rPr>
                <w:rFonts w:ascii="Times New Roman" w:eastAsia="Times New Roman" w:hAnsi="Times New Roman" w:cs="Times New Roman"/>
                <w:color w:val="000000"/>
                <w:sz w:val="24"/>
                <w:szCs w:val="24"/>
                <w:vertAlign w:val="superscript"/>
              </w:rPr>
              <w:t>2</w:t>
            </w:r>
          </w:p>
        </w:tc>
        <w:tc>
          <w:tcPr>
            <w:tcW w:w="960" w:type="dxa"/>
            <w:tcBorders>
              <w:top w:val="nil"/>
              <w:left w:val="nil"/>
              <w:bottom w:val="single" w:sz="4" w:space="0" w:color="auto"/>
              <w:right w:val="nil"/>
            </w:tcBorders>
            <w:shd w:val="clear" w:color="auto" w:fill="auto"/>
            <w:noWrap/>
            <w:vAlign w:val="bottom"/>
          </w:tcPr>
          <w:p w14:paraId="233ED280"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3C1E44DA"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70443C8E"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04D3F9DE" w14:textId="4EFEADDC"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-0.3</w:t>
            </w:r>
          </w:p>
        </w:tc>
        <w:tc>
          <w:tcPr>
            <w:tcW w:w="960" w:type="dxa"/>
            <w:tcBorders>
              <w:top w:val="nil"/>
              <w:left w:val="nil"/>
              <w:bottom w:val="single" w:sz="4" w:space="0" w:color="auto"/>
              <w:right w:val="nil"/>
            </w:tcBorders>
            <w:shd w:val="clear" w:color="auto" w:fill="auto"/>
            <w:noWrap/>
            <w:vAlign w:val="bottom"/>
          </w:tcPr>
          <w:p w14:paraId="53256AE0"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5D81FA2D" w14:textId="1B60B208"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nil"/>
            </w:tcBorders>
            <w:shd w:val="clear" w:color="auto" w:fill="auto"/>
            <w:noWrap/>
            <w:vAlign w:val="bottom"/>
          </w:tcPr>
          <w:p w14:paraId="5E677247"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4197F724" w14:textId="679A9FF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nil"/>
            </w:tcBorders>
            <w:shd w:val="clear" w:color="auto" w:fill="auto"/>
            <w:noWrap/>
            <w:vAlign w:val="bottom"/>
          </w:tcPr>
          <w:p w14:paraId="7DF108C0"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tcPr>
          <w:p w14:paraId="22E9A470" w14:textId="31F7B660"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r w:rsidRPr="00AD6385">
              <w:rPr>
                <w:rFonts w:ascii="Times New Roman" w:eastAsia="Times New Roman" w:hAnsi="Times New Roman" w:cs="Times New Roman"/>
                <w:color w:val="000000"/>
                <w:sz w:val="24"/>
                <w:szCs w:val="24"/>
              </w:rPr>
              <w:t>0.0</w:t>
            </w:r>
          </w:p>
        </w:tc>
        <w:tc>
          <w:tcPr>
            <w:tcW w:w="1900" w:type="dxa"/>
            <w:tcBorders>
              <w:top w:val="nil"/>
              <w:left w:val="nil"/>
              <w:bottom w:val="single" w:sz="4" w:space="0" w:color="auto"/>
              <w:right w:val="nil"/>
            </w:tcBorders>
            <w:shd w:val="clear" w:color="auto" w:fill="auto"/>
            <w:noWrap/>
            <w:vAlign w:val="bottom"/>
          </w:tcPr>
          <w:p w14:paraId="78562BBC" w14:textId="77777777" w:rsidR="00B75883" w:rsidRPr="00AD6385" w:rsidRDefault="00B75883" w:rsidP="00B75883">
            <w:pPr>
              <w:spacing w:after="0" w:line="240" w:lineRule="auto"/>
              <w:jc w:val="center"/>
              <w:rPr>
                <w:rFonts w:ascii="Times New Roman" w:eastAsia="Times New Roman" w:hAnsi="Times New Roman" w:cs="Times New Roman"/>
                <w:color w:val="000000"/>
                <w:sz w:val="24"/>
                <w:szCs w:val="24"/>
              </w:rPr>
            </w:pPr>
          </w:p>
        </w:tc>
      </w:tr>
    </w:tbl>
    <w:p w14:paraId="49518E16" w14:textId="7CB6489D" w:rsidR="00870CC5" w:rsidRPr="00AD6385" w:rsidRDefault="00870CC5" w:rsidP="002F40D3">
      <w:pPr>
        <w:jc w:val="center"/>
        <w:rPr>
          <w:rFonts w:ascii="Times New Roman" w:hAnsi="Times New Roman" w:cs="Times New Roman"/>
          <w:sz w:val="24"/>
          <w:szCs w:val="24"/>
        </w:rPr>
      </w:pPr>
    </w:p>
    <w:p w14:paraId="1962ADCA" w14:textId="77777777" w:rsidR="004045FB" w:rsidRPr="00AD6385" w:rsidRDefault="004045FB" w:rsidP="002F40D3">
      <w:pPr>
        <w:pStyle w:val="Caption"/>
        <w:keepNext/>
        <w:jc w:val="center"/>
        <w:rPr>
          <w:rFonts w:ascii="Times New Roman" w:hAnsi="Times New Roman" w:cs="Times New Roman"/>
          <w:sz w:val="24"/>
          <w:szCs w:val="24"/>
        </w:rPr>
      </w:pPr>
    </w:p>
    <w:p w14:paraId="328C0B05" w14:textId="1886F9D3" w:rsidR="002F40D3" w:rsidRDefault="00C60251" w:rsidP="00264FF7">
      <w:pPr>
        <w:pStyle w:val="Caption"/>
        <w:keepNext/>
        <w:rPr>
          <w:rFonts w:ascii="Times New Roman" w:hAnsi="Times New Roman" w:cs="Times New Roman"/>
          <w:i w:val="0"/>
          <w:iCs w:val="0"/>
          <w:sz w:val="24"/>
          <w:szCs w:val="24"/>
        </w:rPr>
      </w:pPr>
      <w:r w:rsidRPr="00264FF7">
        <w:rPr>
          <w:rFonts w:ascii="Times New Roman" w:hAnsi="Times New Roman" w:cs="Times New Roman"/>
          <w:b/>
          <w:bCs/>
          <w:i w:val="0"/>
          <w:iCs w:val="0"/>
          <w:sz w:val="24"/>
          <w:szCs w:val="24"/>
        </w:rPr>
        <w:t xml:space="preserve">Table </w:t>
      </w:r>
      <w:r w:rsidR="00C26D98" w:rsidRPr="00264FF7">
        <w:rPr>
          <w:rFonts w:ascii="Times New Roman" w:hAnsi="Times New Roman" w:cs="Times New Roman"/>
          <w:b/>
          <w:bCs/>
          <w:i w:val="0"/>
          <w:iCs w:val="0"/>
          <w:noProof/>
          <w:sz w:val="24"/>
          <w:szCs w:val="24"/>
        </w:rPr>
        <w:fldChar w:fldCharType="begin"/>
      </w:r>
      <w:r w:rsidR="00C26D98" w:rsidRPr="00264FF7">
        <w:rPr>
          <w:rFonts w:ascii="Times New Roman" w:hAnsi="Times New Roman" w:cs="Times New Roman"/>
          <w:b/>
          <w:bCs/>
          <w:i w:val="0"/>
          <w:iCs w:val="0"/>
          <w:noProof/>
          <w:sz w:val="24"/>
          <w:szCs w:val="24"/>
        </w:rPr>
        <w:instrText xml:space="preserve"> SEQ Table \* ARABIC </w:instrText>
      </w:r>
      <w:r w:rsidR="00C26D98" w:rsidRPr="00264FF7">
        <w:rPr>
          <w:rFonts w:ascii="Times New Roman" w:hAnsi="Times New Roman" w:cs="Times New Roman"/>
          <w:b/>
          <w:bCs/>
          <w:i w:val="0"/>
          <w:iCs w:val="0"/>
          <w:noProof/>
          <w:sz w:val="24"/>
          <w:szCs w:val="24"/>
        </w:rPr>
        <w:fldChar w:fldCharType="separate"/>
      </w:r>
      <w:r w:rsidR="00F071C5" w:rsidRPr="00264FF7">
        <w:rPr>
          <w:rFonts w:ascii="Times New Roman" w:hAnsi="Times New Roman" w:cs="Times New Roman"/>
          <w:b/>
          <w:bCs/>
          <w:i w:val="0"/>
          <w:iCs w:val="0"/>
          <w:noProof/>
          <w:sz w:val="24"/>
          <w:szCs w:val="24"/>
        </w:rPr>
        <w:t>3</w:t>
      </w:r>
      <w:r w:rsidR="00C26D98" w:rsidRPr="00264FF7">
        <w:rPr>
          <w:rFonts w:ascii="Times New Roman" w:hAnsi="Times New Roman" w:cs="Times New Roman"/>
          <w:b/>
          <w:bCs/>
          <w:i w:val="0"/>
          <w:iCs w:val="0"/>
          <w:noProof/>
          <w:sz w:val="24"/>
          <w:szCs w:val="24"/>
        </w:rPr>
        <w:fldChar w:fldCharType="end"/>
      </w:r>
      <w:r w:rsidR="00264FF7" w:rsidRPr="00264FF7">
        <w:rPr>
          <w:rFonts w:ascii="Times New Roman" w:hAnsi="Times New Roman" w:cs="Times New Roman"/>
          <w:b/>
          <w:bCs/>
          <w:i w:val="0"/>
          <w:iCs w:val="0"/>
          <w:sz w:val="24"/>
          <w:szCs w:val="24"/>
        </w:rPr>
        <w:t>.</w:t>
      </w:r>
      <w:r w:rsidR="00264FF7">
        <w:rPr>
          <w:rFonts w:ascii="Times New Roman" w:hAnsi="Times New Roman" w:cs="Times New Roman"/>
          <w:i w:val="0"/>
          <w:iCs w:val="0"/>
          <w:sz w:val="24"/>
          <w:szCs w:val="24"/>
        </w:rPr>
        <w:t xml:space="preserve">   </w:t>
      </w:r>
      <w:r w:rsidR="00587E20" w:rsidRPr="00264FF7">
        <w:rPr>
          <w:rFonts w:ascii="Times New Roman" w:hAnsi="Times New Roman" w:cs="Times New Roman"/>
          <w:i w:val="0"/>
          <w:iCs w:val="0"/>
          <w:sz w:val="24"/>
          <w:szCs w:val="24"/>
        </w:rPr>
        <w:t xml:space="preserve">Regression </w:t>
      </w:r>
      <w:r w:rsidR="00264FF7">
        <w:rPr>
          <w:rFonts w:ascii="Times New Roman" w:hAnsi="Times New Roman" w:cs="Times New Roman"/>
          <w:i w:val="0"/>
          <w:iCs w:val="0"/>
          <w:sz w:val="24"/>
          <w:szCs w:val="24"/>
        </w:rPr>
        <w:t>m</w:t>
      </w:r>
      <w:r w:rsidR="00587E20" w:rsidRPr="00264FF7">
        <w:rPr>
          <w:rFonts w:ascii="Times New Roman" w:hAnsi="Times New Roman" w:cs="Times New Roman"/>
          <w:i w:val="0"/>
          <w:iCs w:val="0"/>
          <w:sz w:val="24"/>
          <w:szCs w:val="24"/>
        </w:rPr>
        <w:t>odels</w:t>
      </w:r>
      <w:r w:rsidR="00264FF7">
        <w:rPr>
          <w:rFonts w:ascii="Times New Roman" w:hAnsi="Times New Roman" w:cs="Times New Roman"/>
          <w:i w:val="0"/>
          <w:iCs w:val="0"/>
          <w:sz w:val="24"/>
          <w:szCs w:val="24"/>
        </w:rPr>
        <w:t xml:space="preserve"> </w:t>
      </w:r>
      <w:r w:rsidR="00587E20" w:rsidRPr="00264FF7">
        <w:rPr>
          <w:rFonts w:ascii="Times New Roman" w:hAnsi="Times New Roman" w:cs="Times New Roman"/>
          <w:i w:val="0"/>
          <w:iCs w:val="0"/>
          <w:sz w:val="24"/>
          <w:szCs w:val="24"/>
        </w:rPr>
        <w:t xml:space="preserve">- </w:t>
      </w:r>
      <w:r w:rsidR="00264FF7">
        <w:rPr>
          <w:rFonts w:ascii="Times New Roman" w:hAnsi="Times New Roman" w:cs="Times New Roman"/>
          <w:i w:val="0"/>
          <w:iCs w:val="0"/>
          <w:sz w:val="24"/>
          <w:szCs w:val="24"/>
        </w:rPr>
        <w:t>d</w:t>
      </w:r>
      <w:r w:rsidR="00A57F24" w:rsidRPr="00264FF7">
        <w:rPr>
          <w:rFonts w:ascii="Times New Roman" w:hAnsi="Times New Roman" w:cs="Times New Roman"/>
          <w:i w:val="0"/>
          <w:iCs w:val="0"/>
          <w:sz w:val="24"/>
          <w:szCs w:val="24"/>
        </w:rPr>
        <w:t xml:space="preserve">ependent </w:t>
      </w:r>
      <w:r w:rsidR="00264FF7">
        <w:rPr>
          <w:rFonts w:ascii="Times New Roman" w:hAnsi="Times New Roman" w:cs="Times New Roman"/>
          <w:i w:val="0"/>
          <w:iCs w:val="0"/>
          <w:sz w:val="24"/>
          <w:szCs w:val="24"/>
        </w:rPr>
        <w:t>v</w:t>
      </w:r>
      <w:r w:rsidR="00A57F24" w:rsidRPr="00264FF7">
        <w:rPr>
          <w:rFonts w:ascii="Times New Roman" w:hAnsi="Times New Roman" w:cs="Times New Roman"/>
          <w:i w:val="0"/>
          <w:iCs w:val="0"/>
          <w:sz w:val="24"/>
          <w:szCs w:val="24"/>
        </w:rPr>
        <w:t>ariable</w:t>
      </w:r>
      <w:r w:rsidR="00AD6385">
        <w:rPr>
          <w:rFonts w:ascii="Times New Roman" w:hAnsi="Times New Roman" w:cs="Times New Roman"/>
          <w:i w:val="0"/>
          <w:iCs w:val="0"/>
          <w:sz w:val="24"/>
          <w:szCs w:val="24"/>
        </w:rPr>
        <w:t xml:space="preserve"> </w:t>
      </w:r>
      <w:r w:rsidR="00A57F24" w:rsidRPr="00264FF7">
        <w:rPr>
          <w:rFonts w:ascii="Times New Roman" w:hAnsi="Times New Roman" w:cs="Times New Roman"/>
          <w:i w:val="0"/>
          <w:iCs w:val="0"/>
          <w:sz w:val="24"/>
          <w:szCs w:val="24"/>
        </w:rPr>
        <w:t>=</w:t>
      </w:r>
      <w:r w:rsidR="00AD6385">
        <w:rPr>
          <w:rFonts w:ascii="Times New Roman" w:hAnsi="Times New Roman" w:cs="Times New Roman"/>
          <w:i w:val="0"/>
          <w:iCs w:val="0"/>
          <w:sz w:val="24"/>
          <w:szCs w:val="24"/>
        </w:rPr>
        <w:t xml:space="preserve"> </w:t>
      </w:r>
      <w:r w:rsidR="002F40D3" w:rsidRPr="00264FF7">
        <w:rPr>
          <w:rFonts w:ascii="Times New Roman" w:hAnsi="Times New Roman" w:cs="Times New Roman"/>
          <w:i w:val="0"/>
          <w:iCs w:val="0"/>
          <w:sz w:val="24"/>
          <w:szCs w:val="24"/>
        </w:rPr>
        <w:t xml:space="preserve">GII </w:t>
      </w:r>
      <w:r w:rsidR="00264FF7">
        <w:rPr>
          <w:rFonts w:ascii="Times New Roman" w:hAnsi="Times New Roman" w:cs="Times New Roman"/>
          <w:i w:val="0"/>
          <w:iCs w:val="0"/>
          <w:sz w:val="24"/>
          <w:szCs w:val="24"/>
        </w:rPr>
        <w:t>s</w:t>
      </w:r>
      <w:r w:rsidR="002F40D3" w:rsidRPr="00264FF7">
        <w:rPr>
          <w:rFonts w:ascii="Times New Roman" w:hAnsi="Times New Roman" w:cs="Times New Roman"/>
          <w:i w:val="0"/>
          <w:iCs w:val="0"/>
          <w:sz w:val="24"/>
          <w:szCs w:val="24"/>
        </w:rPr>
        <w:t xml:space="preserve">cores for </w:t>
      </w:r>
      <w:r w:rsidR="00264FF7">
        <w:rPr>
          <w:rFonts w:ascii="Times New Roman" w:hAnsi="Times New Roman" w:cs="Times New Roman"/>
          <w:i w:val="0"/>
          <w:iCs w:val="0"/>
          <w:sz w:val="24"/>
          <w:szCs w:val="24"/>
        </w:rPr>
        <w:t>y</w:t>
      </w:r>
      <w:r w:rsidR="002F40D3" w:rsidRPr="00264FF7">
        <w:rPr>
          <w:rFonts w:ascii="Times New Roman" w:hAnsi="Times New Roman" w:cs="Times New Roman"/>
          <w:i w:val="0"/>
          <w:iCs w:val="0"/>
          <w:sz w:val="24"/>
          <w:szCs w:val="24"/>
        </w:rPr>
        <w:t>ear 2020</w:t>
      </w:r>
    </w:p>
    <w:p w14:paraId="0D2ADDE9" w14:textId="77777777" w:rsidR="00AD6385" w:rsidRPr="00AD6385" w:rsidRDefault="00AD6385" w:rsidP="00AD6385"/>
    <w:tbl>
      <w:tblPr>
        <w:tblW w:w="10560" w:type="dxa"/>
        <w:jc w:val="center"/>
        <w:tblLayout w:type="fixed"/>
        <w:tblLook w:val="04A0" w:firstRow="1" w:lastRow="0" w:firstColumn="1" w:lastColumn="0" w:noHBand="0" w:noVBand="1"/>
      </w:tblPr>
      <w:tblGrid>
        <w:gridCol w:w="1070"/>
        <w:gridCol w:w="960"/>
        <w:gridCol w:w="960"/>
        <w:gridCol w:w="960"/>
        <w:gridCol w:w="960"/>
        <w:gridCol w:w="960"/>
        <w:gridCol w:w="960"/>
        <w:gridCol w:w="876"/>
        <w:gridCol w:w="991"/>
        <w:gridCol w:w="659"/>
        <w:gridCol w:w="1204"/>
      </w:tblGrid>
      <w:tr w:rsidR="00AE55FB" w:rsidRPr="00264FF7" w14:paraId="48455A2F" w14:textId="28BE591F" w:rsidTr="00AD6385">
        <w:trPr>
          <w:trHeight w:val="290"/>
          <w:jc w:val="center"/>
        </w:trPr>
        <w:tc>
          <w:tcPr>
            <w:tcW w:w="1070" w:type="dxa"/>
            <w:tcBorders>
              <w:top w:val="nil"/>
              <w:left w:val="nil"/>
              <w:bottom w:val="nil"/>
              <w:right w:val="nil"/>
            </w:tcBorders>
            <w:shd w:val="clear" w:color="auto" w:fill="auto"/>
            <w:noWrap/>
            <w:vAlign w:val="bottom"/>
            <w:hideMark/>
          </w:tcPr>
          <w:p w14:paraId="4AE6FB59" w14:textId="736631A9" w:rsidR="00AE55FB" w:rsidRPr="00264FF7" w:rsidRDefault="00AE55FB" w:rsidP="00AE55FB">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shd w:val="clear" w:color="auto" w:fill="auto"/>
            <w:noWrap/>
            <w:vAlign w:val="bottom"/>
            <w:hideMark/>
          </w:tcPr>
          <w:p w14:paraId="1A456265" w14:textId="592A5471"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72DC8718"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Model 1</w:t>
            </w:r>
          </w:p>
        </w:tc>
        <w:tc>
          <w:tcPr>
            <w:tcW w:w="960" w:type="dxa"/>
            <w:tcBorders>
              <w:top w:val="nil"/>
              <w:left w:val="nil"/>
              <w:bottom w:val="single" w:sz="4" w:space="0" w:color="auto"/>
              <w:right w:val="nil"/>
            </w:tcBorders>
            <w:shd w:val="clear" w:color="auto" w:fill="auto"/>
            <w:noWrap/>
            <w:vAlign w:val="bottom"/>
            <w:hideMark/>
          </w:tcPr>
          <w:p w14:paraId="11378BB9" w14:textId="47F66B4F"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1AF7F02E"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Model 2</w:t>
            </w:r>
          </w:p>
        </w:tc>
        <w:tc>
          <w:tcPr>
            <w:tcW w:w="960" w:type="dxa"/>
            <w:tcBorders>
              <w:top w:val="nil"/>
              <w:left w:val="nil"/>
              <w:bottom w:val="single" w:sz="4" w:space="0" w:color="auto"/>
              <w:right w:val="nil"/>
            </w:tcBorders>
            <w:shd w:val="clear" w:color="auto" w:fill="auto"/>
            <w:noWrap/>
            <w:vAlign w:val="bottom"/>
            <w:hideMark/>
          </w:tcPr>
          <w:p w14:paraId="34C5E27D" w14:textId="537FA3FE"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268E9DB8"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Model 3</w:t>
            </w:r>
          </w:p>
        </w:tc>
        <w:tc>
          <w:tcPr>
            <w:tcW w:w="876" w:type="dxa"/>
            <w:tcBorders>
              <w:top w:val="nil"/>
              <w:left w:val="nil"/>
              <w:bottom w:val="single" w:sz="4" w:space="0" w:color="auto"/>
              <w:right w:val="nil"/>
            </w:tcBorders>
            <w:vAlign w:val="bottom"/>
          </w:tcPr>
          <w:p w14:paraId="2020F1A7"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single" w:sz="4" w:space="0" w:color="auto"/>
              <w:right w:val="nil"/>
            </w:tcBorders>
            <w:vAlign w:val="bottom"/>
          </w:tcPr>
          <w:p w14:paraId="502EF155" w14:textId="3A6888C1"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Model 4</w:t>
            </w:r>
          </w:p>
        </w:tc>
        <w:tc>
          <w:tcPr>
            <w:tcW w:w="659" w:type="dxa"/>
            <w:tcBorders>
              <w:top w:val="nil"/>
              <w:left w:val="nil"/>
              <w:bottom w:val="single" w:sz="4" w:space="0" w:color="auto"/>
              <w:right w:val="nil"/>
            </w:tcBorders>
            <w:vAlign w:val="bottom"/>
          </w:tcPr>
          <w:p w14:paraId="7F752201"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single" w:sz="4" w:space="0" w:color="auto"/>
              <w:right w:val="nil"/>
            </w:tcBorders>
            <w:vAlign w:val="bottom"/>
          </w:tcPr>
          <w:p w14:paraId="296DC86A" w14:textId="7F03BBB4"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Model 5</w:t>
            </w:r>
          </w:p>
        </w:tc>
      </w:tr>
      <w:tr w:rsidR="00AE55FB" w:rsidRPr="00264FF7" w14:paraId="349C2741" w14:textId="73AE4F4A" w:rsidTr="00AD6385">
        <w:trPr>
          <w:trHeight w:val="290"/>
          <w:jc w:val="center"/>
        </w:trPr>
        <w:tc>
          <w:tcPr>
            <w:tcW w:w="1070" w:type="dxa"/>
            <w:tcBorders>
              <w:top w:val="nil"/>
              <w:left w:val="nil"/>
              <w:bottom w:val="nil"/>
              <w:right w:val="nil"/>
            </w:tcBorders>
            <w:shd w:val="clear" w:color="auto" w:fill="auto"/>
            <w:noWrap/>
            <w:vAlign w:val="bottom"/>
            <w:hideMark/>
          </w:tcPr>
          <w:p w14:paraId="27A19BB6"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DDF5866"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4D94194B" w14:textId="77777777" w:rsidR="00264FF7" w:rsidRDefault="00264FF7" w:rsidP="00AE55FB">
            <w:pPr>
              <w:spacing w:after="0" w:line="240" w:lineRule="auto"/>
              <w:jc w:val="center"/>
              <w:rPr>
                <w:rFonts w:ascii="Times New Roman" w:eastAsia="Times New Roman" w:hAnsi="Times New Roman" w:cs="Times New Roman"/>
                <w:color w:val="000000"/>
                <w:sz w:val="24"/>
                <w:szCs w:val="24"/>
              </w:rPr>
            </w:pPr>
          </w:p>
          <w:p w14:paraId="7C4F4599" w14:textId="1ABDADE5"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264FF7">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082E0B3A"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6971614C" w14:textId="124D45B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264FF7">
              <w:rPr>
                <w:rFonts w:ascii="Times New Roman" w:eastAsia="Times New Roman" w:hAnsi="Times New Roman" w:cs="Times New Roman"/>
                <w:color w:val="000000"/>
                <w:sz w:val="24"/>
                <w:szCs w:val="24"/>
              </w:rPr>
              <w:t>alue</w:t>
            </w:r>
          </w:p>
        </w:tc>
        <w:tc>
          <w:tcPr>
            <w:tcW w:w="960" w:type="dxa"/>
            <w:tcBorders>
              <w:top w:val="nil"/>
              <w:left w:val="nil"/>
              <w:bottom w:val="nil"/>
              <w:right w:val="nil"/>
            </w:tcBorders>
            <w:shd w:val="clear" w:color="auto" w:fill="auto"/>
            <w:noWrap/>
            <w:vAlign w:val="bottom"/>
            <w:hideMark/>
          </w:tcPr>
          <w:p w14:paraId="3DAE876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Beta</w:t>
            </w:r>
          </w:p>
        </w:tc>
        <w:tc>
          <w:tcPr>
            <w:tcW w:w="960" w:type="dxa"/>
            <w:tcBorders>
              <w:top w:val="nil"/>
              <w:left w:val="nil"/>
              <w:bottom w:val="nil"/>
              <w:right w:val="nil"/>
            </w:tcBorders>
            <w:shd w:val="clear" w:color="auto" w:fill="auto"/>
            <w:noWrap/>
            <w:vAlign w:val="bottom"/>
            <w:hideMark/>
          </w:tcPr>
          <w:p w14:paraId="6B8DA913" w14:textId="55BE18DC"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264FF7">
              <w:rPr>
                <w:rFonts w:ascii="Times New Roman" w:eastAsia="Times New Roman" w:hAnsi="Times New Roman" w:cs="Times New Roman"/>
                <w:color w:val="000000"/>
                <w:sz w:val="24"/>
                <w:szCs w:val="24"/>
              </w:rPr>
              <w:t>alue</w:t>
            </w:r>
          </w:p>
        </w:tc>
        <w:tc>
          <w:tcPr>
            <w:tcW w:w="876" w:type="dxa"/>
            <w:tcBorders>
              <w:top w:val="nil"/>
              <w:left w:val="nil"/>
              <w:bottom w:val="nil"/>
              <w:right w:val="nil"/>
            </w:tcBorders>
            <w:vAlign w:val="bottom"/>
          </w:tcPr>
          <w:p w14:paraId="6E24317B" w14:textId="3A91B022"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Beta</w:t>
            </w:r>
          </w:p>
        </w:tc>
        <w:tc>
          <w:tcPr>
            <w:tcW w:w="991" w:type="dxa"/>
            <w:tcBorders>
              <w:top w:val="nil"/>
              <w:left w:val="nil"/>
              <w:bottom w:val="nil"/>
              <w:right w:val="nil"/>
            </w:tcBorders>
            <w:vAlign w:val="bottom"/>
          </w:tcPr>
          <w:p w14:paraId="2D68C588" w14:textId="5D09AA44"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264FF7">
              <w:rPr>
                <w:rFonts w:ascii="Times New Roman" w:eastAsia="Times New Roman" w:hAnsi="Times New Roman" w:cs="Times New Roman"/>
                <w:color w:val="000000"/>
                <w:sz w:val="24"/>
                <w:szCs w:val="24"/>
              </w:rPr>
              <w:t>alue</w:t>
            </w:r>
          </w:p>
        </w:tc>
        <w:tc>
          <w:tcPr>
            <w:tcW w:w="659" w:type="dxa"/>
            <w:tcBorders>
              <w:top w:val="nil"/>
              <w:left w:val="nil"/>
              <w:bottom w:val="nil"/>
              <w:right w:val="nil"/>
            </w:tcBorders>
            <w:vAlign w:val="bottom"/>
          </w:tcPr>
          <w:p w14:paraId="4F203B18" w14:textId="56C65798"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Beta</w:t>
            </w:r>
          </w:p>
        </w:tc>
        <w:tc>
          <w:tcPr>
            <w:tcW w:w="1204" w:type="dxa"/>
            <w:tcBorders>
              <w:top w:val="nil"/>
              <w:left w:val="nil"/>
              <w:bottom w:val="nil"/>
              <w:right w:val="nil"/>
            </w:tcBorders>
            <w:vAlign w:val="bottom"/>
          </w:tcPr>
          <w:p w14:paraId="0124C059" w14:textId="63653E8C"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w:t>
            </w:r>
            <w:r w:rsidR="00AD6385">
              <w:rPr>
                <w:rFonts w:ascii="Times New Roman" w:eastAsia="Times New Roman" w:hAnsi="Times New Roman" w:cs="Times New Roman"/>
                <w:color w:val="000000"/>
                <w:sz w:val="24"/>
                <w:szCs w:val="24"/>
              </w:rPr>
              <w:t>v</w:t>
            </w:r>
            <w:r w:rsidRPr="00264FF7">
              <w:rPr>
                <w:rFonts w:ascii="Times New Roman" w:eastAsia="Times New Roman" w:hAnsi="Times New Roman" w:cs="Times New Roman"/>
                <w:color w:val="000000"/>
                <w:sz w:val="24"/>
                <w:szCs w:val="24"/>
              </w:rPr>
              <w:t>alue</w:t>
            </w:r>
          </w:p>
        </w:tc>
      </w:tr>
      <w:tr w:rsidR="00AE55FB" w:rsidRPr="00264FF7" w14:paraId="4B2A0448" w14:textId="79F3D08C" w:rsidTr="00AD6385">
        <w:trPr>
          <w:trHeight w:val="290"/>
          <w:jc w:val="center"/>
        </w:trPr>
        <w:tc>
          <w:tcPr>
            <w:tcW w:w="1070" w:type="dxa"/>
            <w:tcBorders>
              <w:top w:val="nil"/>
              <w:left w:val="nil"/>
              <w:bottom w:val="nil"/>
              <w:right w:val="nil"/>
            </w:tcBorders>
            <w:shd w:val="clear" w:color="auto" w:fill="auto"/>
            <w:noWrap/>
            <w:vAlign w:val="bottom"/>
            <w:hideMark/>
          </w:tcPr>
          <w:p w14:paraId="659AAB13"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Constant</w:t>
            </w:r>
          </w:p>
        </w:tc>
        <w:tc>
          <w:tcPr>
            <w:tcW w:w="960" w:type="dxa"/>
            <w:tcBorders>
              <w:top w:val="nil"/>
              <w:left w:val="nil"/>
              <w:bottom w:val="nil"/>
              <w:right w:val="nil"/>
            </w:tcBorders>
            <w:shd w:val="clear" w:color="auto" w:fill="auto"/>
            <w:noWrap/>
            <w:vAlign w:val="bottom"/>
            <w:hideMark/>
          </w:tcPr>
          <w:p w14:paraId="79A1D62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0A1D010"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6AB7E8AD"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nil"/>
              <w:right w:val="nil"/>
            </w:tcBorders>
            <w:shd w:val="clear" w:color="auto" w:fill="auto"/>
            <w:noWrap/>
            <w:vAlign w:val="bottom"/>
            <w:hideMark/>
          </w:tcPr>
          <w:p w14:paraId="2C662026" w14:textId="67540446" w:rsidR="00AE55FB" w:rsidRPr="00264FF7" w:rsidRDefault="00AE55FB" w:rsidP="00AE55FB">
            <w:pPr>
              <w:spacing w:after="0" w:line="240" w:lineRule="auto"/>
              <w:jc w:val="center"/>
              <w:rPr>
                <w:rFonts w:ascii="Times New Roman" w:eastAsia="Times New Roman" w:hAnsi="Times New Roman" w:cs="Times New Roman"/>
                <w:b/>
                <w:bCs/>
                <w:i/>
                <w:iCs/>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64EC0979" w14:textId="77777777" w:rsidR="00AE55FB" w:rsidRPr="00264FF7" w:rsidRDefault="00AE55FB" w:rsidP="00AE55FB">
            <w:pPr>
              <w:spacing w:after="0" w:line="240" w:lineRule="auto"/>
              <w:jc w:val="center"/>
              <w:rPr>
                <w:rFonts w:ascii="Times New Roman" w:eastAsia="Times New Roman" w:hAnsi="Times New Roman" w:cs="Times New Roman"/>
                <w:b/>
                <w:bCs/>
                <w:i/>
                <w:iCs/>
                <w:sz w:val="24"/>
                <w:szCs w:val="24"/>
              </w:rPr>
            </w:pPr>
          </w:p>
        </w:tc>
        <w:tc>
          <w:tcPr>
            <w:tcW w:w="960" w:type="dxa"/>
            <w:tcBorders>
              <w:top w:val="nil"/>
              <w:left w:val="nil"/>
              <w:bottom w:val="nil"/>
              <w:right w:val="nil"/>
            </w:tcBorders>
            <w:shd w:val="clear" w:color="auto" w:fill="auto"/>
            <w:noWrap/>
            <w:vAlign w:val="bottom"/>
            <w:hideMark/>
          </w:tcPr>
          <w:p w14:paraId="4E346596"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876" w:type="dxa"/>
            <w:tcBorders>
              <w:top w:val="nil"/>
              <w:left w:val="nil"/>
              <w:bottom w:val="nil"/>
              <w:right w:val="nil"/>
            </w:tcBorders>
          </w:tcPr>
          <w:p w14:paraId="5CDC5ACE"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991" w:type="dxa"/>
            <w:tcBorders>
              <w:top w:val="nil"/>
              <w:left w:val="nil"/>
              <w:bottom w:val="nil"/>
              <w:right w:val="nil"/>
            </w:tcBorders>
          </w:tcPr>
          <w:p w14:paraId="5F0BF0AA" w14:textId="6F0EF2F8"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659" w:type="dxa"/>
            <w:tcBorders>
              <w:top w:val="nil"/>
              <w:left w:val="nil"/>
              <w:bottom w:val="nil"/>
              <w:right w:val="nil"/>
            </w:tcBorders>
          </w:tcPr>
          <w:p w14:paraId="509A6B7E"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1204" w:type="dxa"/>
            <w:tcBorders>
              <w:top w:val="nil"/>
              <w:left w:val="nil"/>
              <w:bottom w:val="nil"/>
              <w:right w:val="nil"/>
            </w:tcBorders>
          </w:tcPr>
          <w:p w14:paraId="1994903C" w14:textId="3A02A6FA"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r>
      <w:tr w:rsidR="00AE55FB" w:rsidRPr="00264FF7" w14:paraId="05B1F474" w14:textId="736E1919" w:rsidTr="00AD6385">
        <w:trPr>
          <w:trHeight w:val="290"/>
          <w:jc w:val="center"/>
        </w:trPr>
        <w:tc>
          <w:tcPr>
            <w:tcW w:w="1070" w:type="dxa"/>
            <w:tcBorders>
              <w:top w:val="nil"/>
              <w:left w:val="nil"/>
              <w:bottom w:val="nil"/>
              <w:right w:val="nil"/>
            </w:tcBorders>
            <w:shd w:val="clear" w:color="auto" w:fill="auto"/>
            <w:noWrap/>
            <w:vAlign w:val="bottom"/>
            <w:hideMark/>
          </w:tcPr>
          <w:p w14:paraId="25F3215D"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PD</w:t>
            </w:r>
          </w:p>
        </w:tc>
        <w:tc>
          <w:tcPr>
            <w:tcW w:w="960" w:type="dxa"/>
            <w:tcBorders>
              <w:top w:val="nil"/>
              <w:left w:val="nil"/>
              <w:bottom w:val="nil"/>
              <w:right w:val="nil"/>
            </w:tcBorders>
            <w:shd w:val="clear" w:color="auto" w:fill="auto"/>
            <w:noWrap/>
            <w:vAlign w:val="bottom"/>
            <w:hideMark/>
          </w:tcPr>
          <w:p w14:paraId="7B53B32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50C5B6C" w14:textId="77777777" w:rsidR="00AE55FB" w:rsidRPr="00264FF7" w:rsidRDefault="00AE55FB" w:rsidP="00AE55FB">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61C1513"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-0.432</w:t>
            </w:r>
          </w:p>
        </w:tc>
        <w:tc>
          <w:tcPr>
            <w:tcW w:w="960" w:type="dxa"/>
            <w:tcBorders>
              <w:top w:val="nil"/>
              <w:left w:val="nil"/>
              <w:bottom w:val="nil"/>
              <w:right w:val="nil"/>
            </w:tcBorders>
            <w:shd w:val="clear" w:color="auto" w:fill="auto"/>
            <w:noWrap/>
            <w:vAlign w:val="bottom"/>
            <w:hideMark/>
          </w:tcPr>
          <w:p w14:paraId="0E6167C0"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49D5EF2A"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-0.178</w:t>
            </w:r>
          </w:p>
        </w:tc>
        <w:tc>
          <w:tcPr>
            <w:tcW w:w="960" w:type="dxa"/>
            <w:tcBorders>
              <w:top w:val="nil"/>
              <w:left w:val="nil"/>
              <w:bottom w:val="nil"/>
              <w:right w:val="nil"/>
            </w:tcBorders>
            <w:shd w:val="clear" w:color="auto" w:fill="auto"/>
            <w:noWrap/>
            <w:vAlign w:val="bottom"/>
            <w:hideMark/>
          </w:tcPr>
          <w:p w14:paraId="2F4503DD"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0.142</w:t>
            </w:r>
          </w:p>
        </w:tc>
        <w:tc>
          <w:tcPr>
            <w:tcW w:w="876" w:type="dxa"/>
            <w:tcBorders>
              <w:top w:val="nil"/>
              <w:left w:val="nil"/>
              <w:bottom w:val="nil"/>
              <w:right w:val="nil"/>
            </w:tcBorders>
          </w:tcPr>
          <w:p w14:paraId="38149AC2" w14:textId="054EB21F"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-0.537</w:t>
            </w:r>
          </w:p>
        </w:tc>
        <w:tc>
          <w:tcPr>
            <w:tcW w:w="991" w:type="dxa"/>
            <w:tcBorders>
              <w:top w:val="nil"/>
              <w:left w:val="nil"/>
              <w:bottom w:val="nil"/>
              <w:right w:val="nil"/>
            </w:tcBorders>
          </w:tcPr>
          <w:p w14:paraId="29199472" w14:textId="3713F04E"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659" w:type="dxa"/>
            <w:tcBorders>
              <w:top w:val="nil"/>
              <w:left w:val="nil"/>
              <w:bottom w:val="nil"/>
              <w:right w:val="nil"/>
            </w:tcBorders>
          </w:tcPr>
          <w:p w14:paraId="4CA15413"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61C5C2F9"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r>
      <w:tr w:rsidR="00AE55FB" w:rsidRPr="00264FF7" w14:paraId="040607BB" w14:textId="7AD5C410" w:rsidTr="00AD6385">
        <w:trPr>
          <w:trHeight w:val="290"/>
          <w:jc w:val="center"/>
        </w:trPr>
        <w:tc>
          <w:tcPr>
            <w:tcW w:w="1070" w:type="dxa"/>
            <w:tcBorders>
              <w:top w:val="nil"/>
              <w:left w:val="nil"/>
              <w:bottom w:val="nil"/>
              <w:right w:val="nil"/>
            </w:tcBorders>
            <w:shd w:val="clear" w:color="auto" w:fill="auto"/>
            <w:noWrap/>
            <w:vAlign w:val="bottom"/>
            <w:hideMark/>
          </w:tcPr>
          <w:p w14:paraId="16FBBE57"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lastRenderedPageBreak/>
              <w:t>IND</w:t>
            </w:r>
          </w:p>
        </w:tc>
        <w:tc>
          <w:tcPr>
            <w:tcW w:w="960" w:type="dxa"/>
            <w:tcBorders>
              <w:top w:val="nil"/>
              <w:left w:val="nil"/>
              <w:bottom w:val="nil"/>
              <w:right w:val="nil"/>
            </w:tcBorders>
            <w:shd w:val="clear" w:color="auto" w:fill="auto"/>
            <w:noWrap/>
            <w:vAlign w:val="bottom"/>
            <w:hideMark/>
          </w:tcPr>
          <w:p w14:paraId="52C1CBEC"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0.469</w:t>
            </w:r>
          </w:p>
        </w:tc>
        <w:tc>
          <w:tcPr>
            <w:tcW w:w="960" w:type="dxa"/>
            <w:tcBorders>
              <w:top w:val="nil"/>
              <w:left w:val="nil"/>
              <w:bottom w:val="nil"/>
              <w:right w:val="nil"/>
            </w:tcBorders>
            <w:shd w:val="clear" w:color="auto" w:fill="auto"/>
            <w:noWrap/>
            <w:vAlign w:val="bottom"/>
            <w:hideMark/>
          </w:tcPr>
          <w:p w14:paraId="6FB8FF0A"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271D0876"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FDA6B04" w14:textId="77777777" w:rsidR="00AE55FB" w:rsidRPr="00264FF7" w:rsidRDefault="00AE55FB" w:rsidP="00AE55FB">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9482B42"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0.352</w:t>
            </w:r>
          </w:p>
        </w:tc>
        <w:tc>
          <w:tcPr>
            <w:tcW w:w="960" w:type="dxa"/>
            <w:tcBorders>
              <w:top w:val="nil"/>
              <w:left w:val="nil"/>
              <w:bottom w:val="nil"/>
              <w:right w:val="nil"/>
            </w:tcBorders>
            <w:shd w:val="clear" w:color="auto" w:fill="auto"/>
            <w:noWrap/>
            <w:vAlign w:val="bottom"/>
            <w:hideMark/>
          </w:tcPr>
          <w:p w14:paraId="00B03C4D"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0.003</w:t>
            </w:r>
          </w:p>
        </w:tc>
        <w:tc>
          <w:tcPr>
            <w:tcW w:w="876" w:type="dxa"/>
            <w:tcBorders>
              <w:top w:val="nil"/>
              <w:left w:val="nil"/>
              <w:bottom w:val="nil"/>
              <w:right w:val="nil"/>
            </w:tcBorders>
          </w:tcPr>
          <w:p w14:paraId="540CF43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76D2B86D"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659" w:type="dxa"/>
            <w:tcBorders>
              <w:top w:val="nil"/>
              <w:left w:val="nil"/>
              <w:bottom w:val="nil"/>
              <w:right w:val="nil"/>
            </w:tcBorders>
          </w:tcPr>
          <w:p w14:paraId="370EBC27" w14:textId="5857EAAD" w:rsidR="00AE55FB" w:rsidRPr="00264FF7" w:rsidRDefault="00B75883"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0.690</w:t>
            </w:r>
          </w:p>
        </w:tc>
        <w:tc>
          <w:tcPr>
            <w:tcW w:w="1204" w:type="dxa"/>
            <w:tcBorders>
              <w:top w:val="nil"/>
              <w:left w:val="nil"/>
              <w:bottom w:val="nil"/>
              <w:right w:val="nil"/>
            </w:tcBorders>
          </w:tcPr>
          <w:p w14:paraId="75CF9272" w14:textId="3F100FB5"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r>
      <w:tr w:rsidR="00AE55FB" w:rsidRPr="00264FF7" w14:paraId="5F51F901" w14:textId="37320A56" w:rsidTr="00AD6385">
        <w:trPr>
          <w:trHeight w:val="290"/>
          <w:jc w:val="center"/>
        </w:trPr>
        <w:tc>
          <w:tcPr>
            <w:tcW w:w="1070" w:type="dxa"/>
            <w:tcBorders>
              <w:top w:val="nil"/>
              <w:left w:val="nil"/>
              <w:bottom w:val="nil"/>
              <w:right w:val="nil"/>
            </w:tcBorders>
            <w:shd w:val="clear" w:color="auto" w:fill="auto"/>
            <w:noWrap/>
            <w:vAlign w:val="bottom"/>
            <w:hideMark/>
          </w:tcPr>
          <w:p w14:paraId="7663356C"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MAS</w:t>
            </w:r>
          </w:p>
        </w:tc>
        <w:tc>
          <w:tcPr>
            <w:tcW w:w="960" w:type="dxa"/>
            <w:tcBorders>
              <w:top w:val="nil"/>
              <w:left w:val="nil"/>
              <w:bottom w:val="nil"/>
              <w:right w:val="nil"/>
            </w:tcBorders>
            <w:shd w:val="clear" w:color="auto" w:fill="auto"/>
            <w:noWrap/>
            <w:vAlign w:val="bottom"/>
            <w:hideMark/>
          </w:tcPr>
          <w:p w14:paraId="5705672D"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-0.133</w:t>
            </w:r>
          </w:p>
        </w:tc>
        <w:tc>
          <w:tcPr>
            <w:tcW w:w="960" w:type="dxa"/>
            <w:tcBorders>
              <w:top w:val="nil"/>
              <w:left w:val="nil"/>
              <w:bottom w:val="nil"/>
              <w:right w:val="nil"/>
            </w:tcBorders>
            <w:shd w:val="clear" w:color="auto" w:fill="auto"/>
            <w:noWrap/>
            <w:vAlign w:val="bottom"/>
            <w:hideMark/>
          </w:tcPr>
          <w:p w14:paraId="05541C5E"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0.096</w:t>
            </w:r>
          </w:p>
        </w:tc>
        <w:tc>
          <w:tcPr>
            <w:tcW w:w="960" w:type="dxa"/>
            <w:tcBorders>
              <w:top w:val="nil"/>
              <w:left w:val="nil"/>
              <w:bottom w:val="nil"/>
              <w:right w:val="nil"/>
            </w:tcBorders>
            <w:shd w:val="clear" w:color="auto" w:fill="auto"/>
            <w:noWrap/>
            <w:vAlign w:val="bottom"/>
            <w:hideMark/>
          </w:tcPr>
          <w:p w14:paraId="06D0EEA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-0.048</w:t>
            </w:r>
          </w:p>
        </w:tc>
        <w:tc>
          <w:tcPr>
            <w:tcW w:w="960" w:type="dxa"/>
            <w:tcBorders>
              <w:top w:val="nil"/>
              <w:left w:val="nil"/>
              <w:bottom w:val="nil"/>
              <w:right w:val="nil"/>
            </w:tcBorders>
            <w:shd w:val="clear" w:color="auto" w:fill="auto"/>
            <w:noWrap/>
            <w:vAlign w:val="bottom"/>
            <w:hideMark/>
          </w:tcPr>
          <w:p w14:paraId="186078D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0.579</w:t>
            </w:r>
          </w:p>
        </w:tc>
        <w:tc>
          <w:tcPr>
            <w:tcW w:w="960" w:type="dxa"/>
            <w:tcBorders>
              <w:top w:val="nil"/>
              <w:left w:val="nil"/>
              <w:bottom w:val="nil"/>
              <w:right w:val="nil"/>
            </w:tcBorders>
            <w:shd w:val="clear" w:color="auto" w:fill="auto"/>
            <w:noWrap/>
            <w:vAlign w:val="bottom"/>
            <w:hideMark/>
          </w:tcPr>
          <w:p w14:paraId="48080FAB"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-0.098</w:t>
            </w:r>
          </w:p>
        </w:tc>
        <w:tc>
          <w:tcPr>
            <w:tcW w:w="960" w:type="dxa"/>
            <w:tcBorders>
              <w:top w:val="nil"/>
              <w:left w:val="nil"/>
              <w:bottom w:val="nil"/>
              <w:right w:val="nil"/>
            </w:tcBorders>
            <w:shd w:val="clear" w:color="auto" w:fill="auto"/>
            <w:noWrap/>
            <w:vAlign w:val="bottom"/>
            <w:hideMark/>
          </w:tcPr>
          <w:p w14:paraId="784DE4DD"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0.231</w:t>
            </w:r>
          </w:p>
        </w:tc>
        <w:tc>
          <w:tcPr>
            <w:tcW w:w="876" w:type="dxa"/>
            <w:tcBorders>
              <w:top w:val="nil"/>
              <w:left w:val="nil"/>
              <w:bottom w:val="nil"/>
              <w:right w:val="nil"/>
            </w:tcBorders>
          </w:tcPr>
          <w:p w14:paraId="045413D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70FBCE69"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659" w:type="dxa"/>
            <w:tcBorders>
              <w:top w:val="nil"/>
              <w:left w:val="nil"/>
              <w:bottom w:val="nil"/>
              <w:right w:val="nil"/>
            </w:tcBorders>
          </w:tcPr>
          <w:p w14:paraId="142620FB"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15C366E0"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r>
      <w:tr w:rsidR="00AE55FB" w:rsidRPr="00264FF7" w14:paraId="419AA790" w14:textId="044E6CDB" w:rsidTr="00AD6385">
        <w:trPr>
          <w:trHeight w:val="290"/>
          <w:jc w:val="center"/>
        </w:trPr>
        <w:tc>
          <w:tcPr>
            <w:tcW w:w="1070" w:type="dxa"/>
            <w:tcBorders>
              <w:top w:val="nil"/>
              <w:left w:val="nil"/>
              <w:bottom w:val="nil"/>
              <w:right w:val="nil"/>
            </w:tcBorders>
            <w:shd w:val="clear" w:color="auto" w:fill="auto"/>
            <w:noWrap/>
            <w:vAlign w:val="bottom"/>
            <w:hideMark/>
          </w:tcPr>
          <w:p w14:paraId="66CA8BFA"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UA</w:t>
            </w:r>
          </w:p>
        </w:tc>
        <w:tc>
          <w:tcPr>
            <w:tcW w:w="960" w:type="dxa"/>
            <w:tcBorders>
              <w:top w:val="nil"/>
              <w:left w:val="nil"/>
              <w:bottom w:val="nil"/>
              <w:right w:val="nil"/>
            </w:tcBorders>
            <w:shd w:val="clear" w:color="auto" w:fill="auto"/>
            <w:noWrap/>
            <w:vAlign w:val="bottom"/>
            <w:hideMark/>
          </w:tcPr>
          <w:p w14:paraId="0368F64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-0.172</w:t>
            </w:r>
          </w:p>
        </w:tc>
        <w:tc>
          <w:tcPr>
            <w:tcW w:w="960" w:type="dxa"/>
            <w:tcBorders>
              <w:top w:val="nil"/>
              <w:left w:val="nil"/>
              <w:bottom w:val="nil"/>
              <w:right w:val="nil"/>
            </w:tcBorders>
            <w:shd w:val="clear" w:color="auto" w:fill="auto"/>
            <w:noWrap/>
            <w:vAlign w:val="bottom"/>
            <w:hideMark/>
          </w:tcPr>
          <w:p w14:paraId="6CBBB576"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0.036</w:t>
            </w:r>
          </w:p>
        </w:tc>
        <w:tc>
          <w:tcPr>
            <w:tcW w:w="960" w:type="dxa"/>
            <w:tcBorders>
              <w:top w:val="nil"/>
              <w:left w:val="nil"/>
              <w:bottom w:val="nil"/>
              <w:right w:val="nil"/>
            </w:tcBorders>
            <w:shd w:val="clear" w:color="auto" w:fill="auto"/>
            <w:noWrap/>
            <w:vAlign w:val="bottom"/>
            <w:hideMark/>
          </w:tcPr>
          <w:p w14:paraId="782D6341"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-0.182</w:t>
            </w:r>
          </w:p>
        </w:tc>
        <w:tc>
          <w:tcPr>
            <w:tcW w:w="960" w:type="dxa"/>
            <w:tcBorders>
              <w:top w:val="nil"/>
              <w:left w:val="nil"/>
              <w:bottom w:val="nil"/>
              <w:right w:val="nil"/>
            </w:tcBorders>
            <w:shd w:val="clear" w:color="auto" w:fill="auto"/>
            <w:noWrap/>
            <w:vAlign w:val="bottom"/>
            <w:hideMark/>
          </w:tcPr>
          <w:p w14:paraId="0045AA54"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0.038</w:t>
            </w:r>
          </w:p>
        </w:tc>
        <w:tc>
          <w:tcPr>
            <w:tcW w:w="960" w:type="dxa"/>
            <w:tcBorders>
              <w:top w:val="nil"/>
              <w:left w:val="nil"/>
              <w:bottom w:val="nil"/>
              <w:right w:val="nil"/>
            </w:tcBorders>
            <w:shd w:val="clear" w:color="auto" w:fill="auto"/>
            <w:noWrap/>
            <w:vAlign w:val="bottom"/>
            <w:hideMark/>
          </w:tcPr>
          <w:p w14:paraId="0BA419C8"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-0.165</w:t>
            </w:r>
          </w:p>
        </w:tc>
        <w:tc>
          <w:tcPr>
            <w:tcW w:w="960" w:type="dxa"/>
            <w:tcBorders>
              <w:top w:val="nil"/>
              <w:left w:val="nil"/>
              <w:bottom w:val="nil"/>
              <w:right w:val="nil"/>
            </w:tcBorders>
            <w:shd w:val="clear" w:color="auto" w:fill="auto"/>
            <w:noWrap/>
            <w:vAlign w:val="bottom"/>
            <w:hideMark/>
          </w:tcPr>
          <w:p w14:paraId="317DC927"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0.042</w:t>
            </w:r>
          </w:p>
        </w:tc>
        <w:tc>
          <w:tcPr>
            <w:tcW w:w="876" w:type="dxa"/>
            <w:tcBorders>
              <w:top w:val="nil"/>
              <w:left w:val="nil"/>
              <w:bottom w:val="nil"/>
              <w:right w:val="nil"/>
            </w:tcBorders>
          </w:tcPr>
          <w:p w14:paraId="58698E2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07850EC6"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659" w:type="dxa"/>
            <w:tcBorders>
              <w:top w:val="nil"/>
              <w:left w:val="nil"/>
              <w:bottom w:val="nil"/>
              <w:right w:val="nil"/>
            </w:tcBorders>
          </w:tcPr>
          <w:p w14:paraId="500C84D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4FB2B9FE"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r>
      <w:tr w:rsidR="00AE55FB" w:rsidRPr="00264FF7" w14:paraId="500457BB" w14:textId="1696141A" w:rsidTr="00AD6385">
        <w:trPr>
          <w:trHeight w:val="290"/>
          <w:jc w:val="center"/>
        </w:trPr>
        <w:tc>
          <w:tcPr>
            <w:tcW w:w="1070" w:type="dxa"/>
            <w:tcBorders>
              <w:top w:val="nil"/>
              <w:left w:val="nil"/>
              <w:bottom w:val="nil"/>
              <w:right w:val="nil"/>
            </w:tcBorders>
            <w:shd w:val="clear" w:color="auto" w:fill="auto"/>
            <w:noWrap/>
            <w:vAlign w:val="bottom"/>
            <w:hideMark/>
          </w:tcPr>
          <w:p w14:paraId="651B1810"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LTO</w:t>
            </w:r>
          </w:p>
        </w:tc>
        <w:tc>
          <w:tcPr>
            <w:tcW w:w="960" w:type="dxa"/>
            <w:tcBorders>
              <w:top w:val="nil"/>
              <w:left w:val="nil"/>
              <w:bottom w:val="nil"/>
              <w:right w:val="nil"/>
            </w:tcBorders>
            <w:shd w:val="clear" w:color="auto" w:fill="auto"/>
            <w:noWrap/>
            <w:vAlign w:val="bottom"/>
            <w:hideMark/>
          </w:tcPr>
          <w:p w14:paraId="5B7710C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0.558</w:t>
            </w:r>
          </w:p>
        </w:tc>
        <w:tc>
          <w:tcPr>
            <w:tcW w:w="960" w:type="dxa"/>
            <w:tcBorders>
              <w:top w:val="nil"/>
              <w:left w:val="nil"/>
              <w:bottom w:val="nil"/>
              <w:right w:val="nil"/>
            </w:tcBorders>
            <w:shd w:val="clear" w:color="auto" w:fill="auto"/>
            <w:noWrap/>
            <w:vAlign w:val="bottom"/>
            <w:hideMark/>
          </w:tcPr>
          <w:p w14:paraId="01CA8805"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51D0DB5E"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0.636</w:t>
            </w:r>
          </w:p>
        </w:tc>
        <w:tc>
          <w:tcPr>
            <w:tcW w:w="960" w:type="dxa"/>
            <w:tcBorders>
              <w:top w:val="nil"/>
              <w:left w:val="nil"/>
              <w:bottom w:val="nil"/>
              <w:right w:val="nil"/>
            </w:tcBorders>
            <w:shd w:val="clear" w:color="auto" w:fill="auto"/>
            <w:noWrap/>
            <w:vAlign w:val="bottom"/>
            <w:hideMark/>
          </w:tcPr>
          <w:p w14:paraId="547C7DCA"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46F29AA7"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0.566</w:t>
            </w:r>
          </w:p>
        </w:tc>
        <w:tc>
          <w:tcPr>
            <w:tcW w:w="960" w:type="dxa"/>
            <w:tcBorders>
              <w:top w:val="nil"/>
              <w:left w:val="nil"/>
              <w:bottom w:val="nil"/>
              <w:right w:val="nil"/>
            </w:tcBorders>
            <w:shd w:val="clear" w:color="auto" w:fill="auto"/>
            <w:noWrap/>
            <w:vAlign w:val="bottom"/>
            <w:hideMark/>
          </w:tcPr>
          <w:p w14:paraId="6423E490"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876" w:type="dxa"/>
            <w:tcBorders>
              <w:top w:val="nil"/>
              <w:left w:val="nil"/>
              <w:bottom w:val="nil"/>
              <w:right w:val="nil"/>
            </w:tcBorders>
          </w:tcPr>
          <w:p w14:paraId="74D15DF7"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5A267468"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659" w:type="dxa"/>
            <w:tcBorders>
              <w:top w:val="nil"/>
              <w:left w:val="nil"/>
              <w:bottom w:val="nil"/>
              <w:right w:val="nil"/>
            </w:tcBorders>
          </w:tcPr>
          <w:p w14:paraId="2CA8D28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168DE039"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r>
      <w:tr w:rsidR="00AE55FB" w:rsidRPr="00264FF7" w14:paraId="799ACCB9" w14:textId="5BDF95B7" w:rsidTr="00AD6385">
        <w:trPr>
          <w:trHeight w:val="290"/>
          <w:jc w:val="center"/>
        </w:trPr>
        <w:tc>
          <w:tcPr>
            <w:tcW w:w="1070" w:type="dxa"/>
            <w:tcBorders>
              <w:top w:val="nil"/>
              <w:left w:val="nil"/>
              <w:bottom w:val="nil"/>
              <w:right w:val="nil"/>
            </w:tcBorders>
            <w:shd w:val="clear" w:color="auto" w:fill="auto"/>
            <w:noWrap/>
            <w:vAlign w:val="bottom"/>
            <w:hideMark/>
          </w:tcPr>
          <w:p w14:paraId="51A67E98" w14:textId="7060DFDD"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IVR</w:t>
            </w:r>
          </w:p>
        </w:tc>
        <w:tc>
          <w:tcPr>
            <w:tcW w:w="960" w:type="dxa"/>
            <w:tcBorders>
              <w:top w:val="nil"/>
              <w:left w:val="nil"/>
              <w:bottom w:val="nil"/>
              <w:right w:val="nil"/>
            </w:tcBorders>
            <w:shd w:val="clear" w:color="auto" w:fill="auto"/>
            <w:noWrap/>
            <w:vAlign w:val="bottom"/>
            <w:hideMark/>
          </w:tcPr>
          <w:p w14:paraId="7B536901"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0.303</w:t>
            </w:r>
          </w:p>
        </w:tc>
        <w:tc>
          <w:tcPr>
            <w:tcW w:w="960" w:type="dxa"/>
            <w:tcBorders>
              <w:top w:val="nil"/>
              <w:left w:val="nil"/>
              <w:bottom w:val="nil"/>
              <w:right w:val="nil"/>
            </w:tcBorders>
            <w:shd w:val="clear" w:color="auto" w:fill="auto"/>
            <w:noWrap/>
            <w:vAlign w:val="bottom"/>
            <w:hideMark/>
          </w:tcPr>
          <w:p w14:paraId="49F038C2"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0.001</w:t>
            </w:r>
          </w:p>
        </w:tc>
        <w:tc>
          <w:tcPr>
            <w:tcW w:w="960" w:type="dxa"/>
            <w:tcBorders>
              <w:top w:val="nil"/>
              <w:left w:val="nil"/>
              <w:bottom w:val="nil"/>
              <w:right w:val="nil"/>
            </w:tcBorders>
            <w:shd w:val="clear" w:color="auto" w:fill="auto"/>
            <w:noWrap/>
            <w:vAlign w:val="bottom"/>
            <w:hideMark/>
          </w:tcPr>
          <w:p w14:paraId="1FBE4BD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0.242</w:t>
            </w:r>
          </w:p>
        </w:tc>
        <w:tc>
          <w:tcPr>
            <w:tcW w:w="960" w:type="dxa"/>
            <w:tcBorders>
              <w:top w:val="nil"/>
              <w:left w:val="nil"/>
              <w:bottom w:val="nil"/>
              <w:right w:val="nil"/>
            </w:tcBorders>
            <w:shd w:val="clear" w:color="auto" w:fill="auto"/>
            <w:noWrap/>
            <w:vAlign w:val="bottom"/>
            <w:hideMark/>
          </w:tcPr>
          <w:p w14:paraId="626F1C2A"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0.019</w:t>
            </w:r>
          </w:p>
        </w:tc>
        <w:tc>
          <w:tcPr>
            <w:tcW w:w="960" w:type="dxa"/>
            <w:tcBorders>
              <w:top w:val="nil"/>
              <w:left w:val="nil"/>
              <w:bottom w:val="nil"/>
              <w:right w:val="nil"/>
            </w:tcBorders>
            <w:shd w:val="clear" w:color="auto" w:fill="auto"/>
            <w:noWrap/>
            <w:vAlign w:val="bottom"/>
            <w:hideMark/>
          </w:tcPr>
          <w:p w14:paraId="5B985A8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0.259</w:t>
            </w:r>
          </w:p>
        </w:tc>
        <w:tc>
          <w:tcPr>
            <w:tcW w:w="960" w:type="dxa"/>
            <w:tcBorders>
              <w:top w:val="nil"/>
              <w:left w:val="nil"/>
              <w:bottom w:val="nil"/>
              <w:right w:val="nil"/>
            </w:tcBorders>
            <w:shd w:val="clear" w:color="auto" w:fill="auto"/>
            <w:noWrap/>
            <w:vAlign w:val="bottom"/>
            <w:hideMark/>
          </w:tcPr>
          <w:p w14:paraId="7ED62D75"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0.007</w:t>
            </w:r>
          </w:p>
        </w:tc>
        <w:tc>
          <w:tcPr>
            <w:tcW w:w="876" w:type="dxa"/>
            <w:tcBorders>
              <w:top w:val="nil"/>
              <w:left w:val="nil"/>
              <w:bottom w:val="nil"/>
              <w:right w:val="nil"/>
            </w:tcBorders>
          </w:tcPr>
          <w:p w14:paraId="15320613"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66B9560F"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c>
          <w:tcPr>
            <w:tcW w:w="659" w:type="dxa"/>
            <w:tcBorders>
              <w:top w:val="nil"/>
              <w:left w:val="nil"/>
              <w:bottom w:val="nil"/>
              <w:right w:val="nil"/>
            </w:tcBorders>
          </w:tcPr>
          <w:p w14:paraId="48C3599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2B7F715D"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p>
        </w:tc>
      </w:tr>
      <w:tr w:rsidR="00AE55FB" w:rsidRPr="00264FF7" w14:paraId="0428079D" w14:textId="532CB521" w:rsidTr="00AD6385">
        <w:trPr>
          <w:trHeight w:val="290"/>
          <w:jc w:val="center"/>
        </w:trPr>
        <w:tc>
          <w:tcPr>
            <w:tcW w:w="1070" w:type="dxa"/>
            <w:tcBorders>
              <w:top w:val="nil"/>
              <w:left w:val="nil"/>
              <w:bottom w:val="nil"/>
              <w:right w:val="nil"/>
            </w:tcBorders>
            <w:shd w:val="clear" w:color="auto" w:fill="auto"/>
            <w:noWrap/>
            <w:vAlign w:val="bottom"/>
            <w:hideMark/>
          </w:tcPr>
          <w:p w14:paraId="42ACD2B6" w14:textId="77777777"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F</w:t>
            </w:r>
          </w:p>
        </w:tc>
        <w:tc>
          <w:tcPr>
            <w:tcW w:w="960" w:type="dxa"/>
            <w:tcBorders>
              <w:top w:val="nil"/>
              <w:left w:val="nil"/>
              <w:bottom w:val="nil"/>
              <w:right w:val="nil"/>
            </w:tcBorders>
            <w:shd w:val="clear" w:color="auto" w:fill="auto"/>
            <w:noWrap/>
            <w:vAlign w:val="bottom"/>
            <w:hideMark/>
          </w:tcPr>
          <w:p w14:paraId="7B1C738B"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22.895</w:t>
            </w:r>
          </w:p>
        </w:tc>
        <w:tc>
          <w:tcPr>
            <w:tcW w:w="960" w:type="dxa"/>
            <w:tcBorders>
              <w:top w:val="nil"/>
              <w:left w:val="nil"/>
              <w:bottom w:val="nil"/>
              <w:right w:val="nil"/>
            </w:tcBorders>
            <w:shd w:val="clear" w:color="auto" w:fill="auto"/>
            <w:noWrap/>
            <w:vAlign w:val="bottom"/>
            <w:hideMark/>
          </w:tcPr>
          <w:p w14:paraId="0D899D20"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735D916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18.743</w:t>
            </w:r>
          </w:p>
        </w:tc>
        <w:tc>
          <w:tcPr>
            <w:tcW w:w="960" w:type="dxa"/>
            <w:tcBorders>
              <w:top w:val="nil"/>
              <w:left w:val="nil"/>
              <w:bottom w:val="nil"/>
              <w:right w:val="nil"/>
            </w:tcBorders>
            <w:shd w:val="clear" w:color="auto" w:fill="auto"/>
            <w:noWrap/>
            <w:vAlign w:val="bottom"/>
            <w:hideMark/>
          </w:tcPr>
          <w:p w14:paraId="679F8F14" w14:textId="77777777" w:rsidR="00AE55FB" w:rsidRPr="00264FF7" w:rsidRDefault="00AE55FB" w:rsidP="00AE55FB">
            <w:pPr>
              <w:spacing w:after="0" w:line="240" w:lineRule="auto"/>
              <w:jc w:val="center"/>
              <w:rPr>
                <w:rFonts w:ascii="Times New Roman" w:eastAsia="Times New Roman" w:hAnsi="Times New Roman" w:cs="Times New Roman"/>
                <w:b/>
                <w:bCs/>
                <w:i/>
                <w:iCs/>
                <w:color w:val="000000"/>
                <w:sz w:val="24"/>
                <w:szCs w:val="24"/>
              </w:rPr>
            </w:pPr>
            <w:r w:rsidRPr="00264FF7">
              <w:rPr>
                <w:rFonts w:ascii="Times New Roman" w:eastAsia="Times New Roman" w:hAnsi="Times New Roman" w:cs="Times New Roman"/>
                <w:b/>
                <w:bCs/>
                <w:i/>
                <w:iCs/>
                <w:color w:val="000000"/>
                <w:sz w:val="24"/>
                <w:szCs w:val="24"/>
              </w:rPr>
              <w:t>0.000</w:t>
            </w:r>
          </w:p>
        </w:tc>
        <w:tc>
          <w:tcPr>
            <w:tcW w:w="960" w:type="dxa"/>
            <w:tcBorders>
              <w:top w:val="nil"/>
              <w:left w:val="nil"/>
              <w:bottom w:val="nil"/>
              <w:right w:val="nil"/>
            </w:tcBorders>
            <w:shd w:val="clear" w:color="auto" w:fill="auto"/>
            <w:noWrap/>
            <w:vAlign w:val="bottom"/>
            <w:hideMark/>
          </w:tcPr>
          <w:p w14:paraId="6F40E5E1" w14:textId="20B6DFBC" w:rsidR="00AE55FB" w:rsidRPr="00264FF7" w:rsidRDefault="00B75883"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19.920</w:t>
            </w:r>
          </w:p>
        </w:tc>
        <w:tc>
          <w:tcPr>
            <w:tcW w:w="960" w:type="dxa"/>
            <w:tcBorders>
              <w:top w:val="nil"/>
              <w:left w:val="nil"/>
              <w:bottom w:val="nil"/>
              <w:right w:val="nil"/>
            </w:tcBorders>
            <w:shd w:val="clear" w:color="auto" w:fill="auto"/>
            <w:noWrap/>
            <w:vAlign w:val="bottom"/>
            <w:hideMark/>
          </w:tcPr>
          <w:p w14:paraId="27BFCCFF" w14:textId="2407CFA5" w:rsidR="00AE55FB" w:rsidRPr="00264FF7" w:rsidRDefault="00B75883" w:rsidP="00AE55FB">
            <w:pPr>
              <w:spacing w:after="0" w:line="240" w:lineRule="auto"/>
              <w:jc w:val="center"/>
              <w:rPr>
                <w:rFonts w:ascii="Times New Roman" w:eastAsia="Times New Roman" w:hAnsi="Times New Roman" w:cs="Times New Roman"/>
                <w:b/>
                <w:bCs/>
                <w:i/>
                <w:iCs/>
                <w:sz w:val="24"/>
                <w:szCs w:val="24"/>
              </w:rPr>
            </w:pPr>
            <w:r w:rsidRPr="00264FF7">
              <w:rPr>
                <w:rFonts w:ascii="Times New Roman" w:eastAsia="Times New Roman" w:hAnsi="Times New Roman" w:cs="Times New Roman"/>
                <w:b/>
                <w:bCs/>
                <w:i/>
                <w:iCs/>
                <w:sz w:val="24"/>
                <w:szCs w:val="24"/>
              </w:rPr>
              <w:t>0.000</w:t>
            </w:r>
          </w:p>
        </w:tc>
        <w:tc>
          <w:tcPr>
            <w:tcW w:w="876" w:type="dxa"/>
            <w:tcBorders>
              <w:top w:val="nil"/>
              <w:left w:val="nil"/>
              <w:bottom w:val="nil"/>
              <w:right w:val="nil"/>
            </w:tcBorders>
          </w:tcPr>
          <w:p w14:paraId="4D8B3266" w14:textId="1A4EDAAA" w:rsidR="00AE55FB" w:rsidRPr="00264FF7" w:rsidRDefault="00AE55FB" w:rsidP="00AE55FB">
            <w:pPr>
              <w:spacing w:after="0" w:line="240" w:lineRule="auto"/>
              <w:jc w:val="center"/>
              <w:rPr>
                <w:rFonts w:ascii="Times New Roman" w:eastAsia="Times New Roman" w:hAnsi="Times New Roman" w:cs="Times New Roman"/>
                <w:sz w:val="24"/>
                <w:szCs w:val="24"/>
              </w:rPr>
            </w:pPr>
            <w:r w:rsidRPr="00264FF7">
              <w:rPr>
                <w:rFonts w:ascii="Times New Roman" w:eastAsia="Times New Roman" w:hAnsi="Times New Roman" w:cs="Times New Roman"/>
                <w:sz w:val="24"/>
                <w:szCs w:val="24"/>
              </w:rPr>
              <w:t>25.525</w:t>
            </w:r>
          </w:p>
        </w:tc>
        <w:tc>
          <w:tcPr>
            <w:tcW w:w="991" w:type="dxa"/>
            <w:tcBorders>
              <w:top w:val="nil"/>
              <w:left w:val="nil"/>
              <w:bottom w:val="nil"/>
              <w:right w:val="nil"/>
            </w:tcBorders>
          </w:tcPr>
          <w:p w14:paraId="559F88C9" w14:textId="5E276A22" w:rsidR="00AE55FB" w:rsidRPr="00264FF7" w:rsidRDefault="00AE55FB" w:rsidP="00AE55FB">
            <w:pPr>
              <w:spacing w:after="0" w:line="240" w:lineRule="auto"/>
              <w:jc w:val="center"/>
              <w:rPr>
                <w:rFonts w:ascii="Times New Roman" w:eastAsia="Times New Roman" w:hAnsi="Times New Roman" w:cs="Times New Roman"/>
                <w:b/>
                <w:bCs/>
                <w:i/>
                <w:iCs/>
                <w:sz w:val="24"/>
                <w:szCs w:val="24"/>
              </w:rPr>
            </w:pPr>
            <w:r w:rsidRPr="00264FF7">
              <w:rPr>
                <w:rFonts w:ascii="Times New Roman" w:eastAsia="Times New Roman" w:hAnsi="Times New Roman" w:cs="Times New Roman"/>
                <w:b/>
                <w:bCs/>
                <w:i/>
                <w:iCs/>
                <w:color w:val="000000"/>
                <w:sz w:val="24"/>
                <w:szCs w:val="24"/>
              </w:rPr>
              <w:t>0.000</w:t>
            </w:r>
          </w:p>
        </w:tc>
        <w:tc>
          <w:tcPr>
            <w:tcW w:w="659" w:type="dxa"/>
            <w:tcBorders>
              <w:top w:val="nil"/>
              <w:left w:val="nil"/>
              <w:bottom w:val="nil"/>
              <w:right w:val="nil"/>
            </w:tcBorders>
          </w:tcPr>
          <w:p w14:paraId="56460696" w14:textId="3B93E525" w:rsidR="00AE55FB" w:rsidRPr="00264FF7" w:rsidRDefault="00B75883" w:rsidP="00AE55FB">
            <w:pPr>
              <w:spacing w:after="0" w:line="240" w:lineRule="auto"/>
              <w:jc w:val="center"/>
              <w:rPr>
                <w:rFonts w:ascii="Times New Roman" w:eastAsia="Times New Roman" w:hAnsi="Times New Roman" w:cs="Times New Roman"/>
                <w:sz w:val="24"/>
                <w:szCs w:val="24"/>
              </w:rPr>
            </w:pPr>
            <w:r w:rsidRPr="00264FF7">
              <w:rPr>
                <w:rFonts w:ascii="Times New Roman" w:eastAsia="Times New Roman" w:hAnsi="Times New Roman" w:cs="Times New Roman"/>
                <w:sz w:val="24"/>
                <w:szCs w:val="24"/>
              </w:rPr>
              <w:t>57.366</w:t>
            </w:r>
          </w:p>
        </w:tc>
        <w:tc>
          <w:tcPr>
            <w:tcW w:w="1204" w:type="dxa"/>
            <w:tcBorders>
              <w:top w:val="nil"/>
              <w:left w:val="nil"/>
              <w:bottom w:val="nil"/>
              <w:right w:val="nil"/>
            </w:tcBorders>
          </w:tcPr>
          <w:p w14:paraId="752DA39A" w14:textId="34BC733A" w:rsidR="00AE55FB" w:rsidRPr="00264FF7" w:rsidRDefault="00AE55FB" w:rsidP="00AE55FB">
            <w:pPr>
              <w:spacing w:after="0" w:line="240" w:lineRule="auto"/>
              <w:jc w:val="center"/>
              <w:rPr>
                <w:rFonts w:ascii="Times New Roman" w:eastAsia="Times New Roman" w:hAnsi="Times New Roman" w:cs="Times New Roman"/>
                <w:b/>
                <w:bCs/>
                <w:i/>
                <w:iCs/>
                <w:sz w:val="24"/>
                <w:szCs w:val="24"/>
              </w:rPr>
            </w:pPr>
            <w:r w:rsidRPr="00264FF7">
              <w:rPr>
                <w:rFonts w:ascii="Times New Roman" w:eastAsia="Times New Roman" w:hAnsi="Times New Roman" w:cs="Times New Roman"/>
                <w:b/>
                <w:bCs/>
                <w:i/>
                <w:iCs/>
                <w:color w:val="000000"/>
                <w:sz w:val="24"/>
                <w:szCs w:val="24"/>
              </w:rPr>
              <w:t>0.000</w:t>
            </w:r>
          </w:p>
        </w:tc>
      </w:tr>
      <w:tr w:rsidR="00AE55FB" w:rsidRPr="00264FF7" w14:paraId="5AB6089E" w14:textId="72EA4B5F" w:rsidTr="00AD6385">
        <w:trPr>
          <w:trHeight w:val="290"/>
          <w:jc w:val="center"/>
        </w:trPr>
        <w:tc>
          <w:tcPr>
            <w:tcW w:w="1070" w:type="dxa"/>
            <w:tcBorders>
              <w:top w:val="nil"/>
              <w:left w:val="nil"/>
              <w:bottom w:val="nil"/>
              <w:right w:val="nil"/>
            </w:tcBorders>
            <w:shd w:val="clear" w:color="auto" w:fill="auto"/>
            <w:noWrap/>
            <w:vAlign w:val="bottom"/>
            <w:hideMark/>
          </w:tcPr>
          <w:p w14:paraId="0EB8D5A0" w14:textId="2DEE940F" w:rsidR="00AE55FB" w:rsidRPr="00264FF7" w:rsidRDefault="00AE55FB"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Adj R</w:t>
            </w:r>
            <w:r w:rsidRPr="00264FF7">
              <w:rPr>
                <w:rFonts w:ascii="Times New Roman" w:eastAsia="Times New Roman" w:hAnsi="Times New Roman" w:cs="Times New Roman"/>
                <w:color w:val="000000"/>
                <w:sz w:val="24"/>
                <w:szCs w:val="24"/>
                <w:vertAlign w:val="superscript"/>
              </w:rPr>
              <w:t>2</w:t>
            </w:r>
          </w:p>
        </w:tc>
        <w:tc>
          <w:tcPr>
            <w:tcW w:w="960" w:type="dxa"/>
            <w:tcBorders>
              <w:top w:val="nil"/>
              <w:left w:val="nil"/>
              <w:bottom w:val="nil"/>
              <w:right w:val="nil"/>
            </w:tcBorders>
            <w:shd w:val="clear" w:color="auto" w:fill="auto"/>
            <w:noWrap/>
            <w:vAlign w:val="bottom"/>
            <w:hideMark/>
          </w:tcPr>
          <w:p w14:paraId="63E80874"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7994639"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66.6</w:t>
            </w:r>
          </w:p>
        </w:tc>
        <w:tc>
          <w:tcPr>
            <w:tcW w:w="960" w:type="dxa"/>
            <w:tcBorders>
              <w:top w:val="nil"/>
              <w:left w:val="nil"/>
              <w:bottom w:val="nil"/>
              <w:right w:val="nil"/>
            </w:tcBorders>
            <w:shd w:val="clear" w:color="auto" w:fill="auto"/>
            <w:noWrap/>
            <w:vAlign w:val="bottom"/>
            <w:hideMark/>
          </w:tcPr>
          <w:p w14:paraId="2E27CAC1"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79A23FB"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61.7</w:t>
            </w:r>
          </w:p>
        </w:tc>
        <w:tc>
          <w:tcPr>
            <w:tcW w:w="960" w:type="dxa"/>
            <w:tcBorders>
              <w:top w:val="nil"/>
              <w:left w:val="nil"/>
              <w:bottom w:val="nil"/>
              <w:right w:val="nil"/>
            </w:tcBorders>
            <w:shd w:val="clear" w:color="auto" w:fill="auto"/>
            <w:noWrap/>
            <w:vAlign w:val="bottom"/>
            <w:hideMark/>
          </w:tcPr>
          <w:p w14:paraId="7F63342A"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BD52340"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67.4</w:t>
            </w:r>
          </w:p>
        </w:tc>
        <w:tc>
          <w:tcPr>
            <w:tcW w:w="876" w:type="dxa"/>
            <w:tcBorders>
              <w:top w:val="nil"/>
              <w:left w:val="nil"/>
              <w:bottom w:val="nil"/>
              <w:right w:val="nil"/>
            </w:tcBorders>
          </w:tcPr>
          <w:p w14:paraId="1576E111"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52D979E3" w14:textId="1632DFE6"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27.7</w:t>
            </w:r>
          </w:p>
        </w:tc>
        <w:tc>
          <w:tcPr>
            <w:tcW w:w="659" w:type="dxa"/>
            <w:tcBorders>
              <w:top w:val="nil"/>
              <w:left w:val="nil"/>
              <w:bottom w:val="nil"/>
              <w:right w:val="nil"/>
            </w:tcBorders>
          </w:tcPr>
          <w:p w14:paraId="1FDB1C87" w14:textId="77777777"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215A623E" w14:textId="1FB75600" w:rsidR="00AE55FB" w:rsidRPr="00264FF7" w:rsidRDefault="00AE55FB" w:rsidP="00AE55FB">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46.8</w:t>
            </w:r>
          </w:p>
        </w:tc>
      </w:tr>
      <w:tr w:rsidR="00B75883" w:rsidRPr="00264FF7" w14:paraId="3409024D" w14:textId="77777777" w:rsidTr="00AD6385">
        <w:trPr>
          <w:trHeight w:val="290"/>
          <w:jc w:val="center"/>
        </w:trPr>
        <w:tc>
          <w:tcPr>
            <w:tcW w:w="1070" w:type="dxa"/>
            <w:tcBorders>
              <w:top w:val="nil"/>
              <w:left w:val="nil"/>
              <w:bottom w:val="nil"/>
              <w:right w:val="nil"/>
            </w:tcBorders>
            <w:shd w:val="clear" w:color="auto" w:fill="auto"/>
            <w:noWrap/>
            <w:vAlign w:val="bottom"/>
          </w:tcPr>
          <w:p w14:paraId="220AF1B0" w14:textId="7FA3465D"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ΔR</w:t>
            </w:r>
            <w:r w:rsidRPr="00264FF7">
              <w:rPr>
                <w:rFonts w:ascii="Times New Roman" w:eastAsia="Times New Roman" w:hAnsi="Times New Roman" w:cs="Times New Roman"/>
                <w:color w:val="000000"/>
                <w:sz w:val="24"/>
                <w:szCs w:val="24"/>
                <w:vertAlign w:val="superscript"/>
              </w:rPr>
              <w:t>2</w:t>
            </w:r>
          </w:p>
        </w:tc>
        <w:tc>
          <w:tcPr>
            <w:tcW w:w="960" w:type="dxa"/>
            <w:tcBorders>
              <w:top w:val="nil"/>
              <w:left w:val="nil"/>
              <w:bottom w:val="nil"/>
              <w:right w:val="nil"/>
            </w:tcBorders>
            <w:shd w:val="clear" w:color="auto" w:fill="auto"/>
            <w:noWrap/>
            <w:vAlign w:val="bottom"/>
          </w:tcPr>
          <w:p w14:paraId="18E6A044"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629F1470"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0BDFEE53"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28C68D44" w14:textId="05DF2AAE"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noWrap/>
            <w:vAlign w:val="bottom"/>
          </w:tcPr>
          <w:p w14:paraId="64263C7F"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29EBC954" w14:textId="5D74FAF9"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5.7</w:t>
            </w:r>
          </w:p>
        </w:tc>
        <w:tc>
          <w:tcPr>
            <w:tcW w:w="876" w:type="dxa"/>
            <w:tcBorders>
              <w:top w:val="nil"/>
              <w:left w:val="nil"/>
              <w:bottom w:val="nil"/>
              <w:right w:val="nil"/>
            </w:tcBorders>
          </w:tcPr>
          <w:p w14:paraId="5597524A"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991" w:type="dxa"/>
            <w:tcBorders>
              <w:top w:val="nil"/>
              <w:left w:val="nil"/>
              <w:bottom w:val="nil"/>
              <w:right w:val="nil"/>
            </w:tcBorders>
          </w:tcPr>
          <w:p w14:paraId="293CB242" w14:textId="6BCD1146"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-39.7</w:t>
            </w:r>
          </w:p>
        </w:tc>
        <w:tc>
          <w:tcPr>
            <w:tcW w:w="659" w:type="dxa"/>
            <w:tcBorders>
              <w:top w:val="nil"/>
              <w:left w:val="nil"/>
              <w:bottom w:val="nil"/>
              <w:right w:val="nil"/>
            </w:tcBorders>
          </w:tcPr>
          <w:p w14:paraId="188F4B7F" w14:textId="77777777"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p>
        </w:tc>
        <w:tc>
          <w:tcPr>
            <w:tcW w:w="1204" w:type="dxa"/>
            <w:tcBorders>
              <w:top w:val="nil"/>
              <w:left w:val="nil"/>
              <w:bottom w:val="nil"/>
              <w:right w:val="nil"/>
            </w:tcBorders>
          </w:tcPr>
          <w:p w14:paraId="4C4FFF7B" w14:textId="351C9D12" w:rsidR="00B75883" w:rsidRPr="00264FF7" w:rsidRDefault="00B75883" w:rsidP="00B75883">
            <w:pPr>
              <w:spacing w:after="0" w:line="240" w:lineRule="auto"/>
              <w:jc w:val="center"/>
              <w:rPr>
                <w:rFonts w:ascii="Times New Roman" w:eastAsia="Times New Roman" w:hAnsi="Times New Roman" w:cs="Times New Roman"/>
                <w:color w:val="000000"/>
                <w:sz w:val="24"/>
                <w:szCs w:val="24"/>
              </w:rPr>
            </w:pPr>
            <w:r w:rsidRPr="00264FF7">
              <w:rPr>
                <w:rFonts w:ascii="Times New Roman" w:eastAsia="Times New Roman" w:hAnsi="Times New Roman" w:cs="Times New Roman"/>
                <w:color w:val="000000"/>
                <w:sz w:val="24"/>
                <w:szCs w:val="24"/>
              </w:rPr>
              <w:t>-20.6</w:t>
            </w:r>
          </w:p>
        </w:tc>
      </w:tr>
    </w:tbl>
    <w:p w14:paraId="3853797F" w14:textId="6D063FAB" w:rsidR="004045FB" w:rsidRPr="00264FF7" w:rsidRDefault="004045FB" w:rsidP="002F40D3">
      <w:pPr>
        <w:pStyle w:val="Caption"/>
        <w:keepNext/>
        <w:rPr>
          <w:rFonts w:ascii="Times New Roman" w:hAnsi="Times New Roman" w:cs="Times New Roman"/>
          <w:sz w:val="24"/>
          <w:szCs w:val="24"/>
        </w:rPr>
      </w:pPr>
    </w:p>
    <w:p w14:paraId="69E2EF71" w14:textId="77777777" w:rsidR="009D2AE2" w:rsidRPr="009D2AE2" w:rsidRDefault="009D2AE2" w:rsidP="002F40D3">
      <w:pPr>
        <w:jc w:val="center"/>
        <w:rPr>
          <w:rFonts w:ascii="Times New Roman" w:hAnsi="Times New Roman" w:cs="Times New Roman"/>
          <w:sz w:val="20"/>
          <w:szCs w:val="20"/>
        </w:rPr>
      </w:pPr>
    </w:p>
    <w:p w14:paraId="423B0E3F" w14:textId="79D3C29F" w:rsidR="00EE7B6A" w:rsidRPr="002E0A5B" w:rsidRDefault="00D75936" w:rsidP="00EE7B6A">
      <w:pPr>
        <w:pStyle w:val="Caption"/>
        <w:keepNext/>
        <w:rPr>
          <w:rFonts w:ascii="Times New Roman" w:hAnsi="Times New Roman" w:cs="Times New Roman"/>
          <w:i w:val="0"/>
          <w:iCs w:val="0"/>
          <w:sz w:val="24"/>
          <w:szCs w:val="24"/>
        </w:rPr>
      </w:pPr>
      <w:r w:rsidRPr="002E0A5B">
        <w:rPr>
          <w:rFonts w:ascii="Times New Roman" w:hAnsi="Times New Roman" w:cs="Times New Roman"/>
          <w:b/>
          <w:bCs/>
          <w:i w:val="0"/>
          <w:iCs w:val="0"/>
          <w:sz w:val="24"/>
          <w:szCs w:val="24"/>
        </w:rPr>
        <w:t xml:space="preserve">Table </w:t>
      </w:r>
      <w:r w:rsidRPr="002E0A5B">
        <w:rPr>
          <w:rFonts w:ascii="Times New Roman" w:hAnsi="Times New Roman" w:cs="Times New Roman"/>
          <w:b/>
          <w:bCs/>
          <w:i w:val="0"/>
          <w:iCs w:val="0"/>
          <w:noProof/>
          <w:sz w:val="24"/>
          <w:szCs w:val="24"/>
        </w:rPr>
        <w:fldChar w:fldCharType="begin"/>
      </w:r>
      <w:r w:rsidRPr="002E0A5B">
        <w:rPr>
          <w:rFonts w:ascii="Times New Roman" w:hAnsi="Times New Roman" w:cs="Times New Roman"/>
          <w:b/>
          <w:bCs/>
          <w:i w:val="0"/>
          <w:iCs w:val="0"/>
          <w:noProof/>
          <w:sz w:val="24"/>
          <w:szCs w:val="24"/>
        </w:rPr>
        <w:instrText xml:space="preserve"> SEQ Table \* ARABIC </w:instrText>
      </w:r>
      <w:r w:rsidRPr="002E0A5B">
        <w:rPr>
          <w:rFonts w:ascii="Times New Roman" w:hAnsi="Times New Roman" w:cs="Times New Roman"/>
          <w:b/>
          <w:bCs/>
          <w:i w:val="0"/>
          <w:iCs w:val="0"/>
          <w:noProof/>
          <w:sz w:val="24"/>
          <w:szCs w:val="24"/>
        </w:rPr>
        <w:fldChar w:fldCharType="separate"/>
      </w:r>
      <w:r w:rsidRPr="002E0A5B">
        <w:rPr>
          <w:rFonts w:ascii="Times New Roman" w:hAnsi="Times New Roman" w:cs="Times New Roman"/>
          <w:b/>
          <w:bCs/>
          <w:i w:val="0"/>
          <w:iCs w:val="0"/>
          <w:noProof/>
          <w:sz w:val="24"/>
          <w:szCs w:val="24"/>
        </w:rPr>
        <w:t>4</w:t>
      </w:r>
      <w:r w:rsidRPr="002E0A5B">
        <w:rPr>
          <w:rFonts w:ascii="Times New Roman" w:hAnsi="Times New Roman" w:cs="Times New Roman"/>
          <w:b/>
          <w:bCs/>
          <w:i w:val="0"/>
          <w:iCs w:val="0"/>
          <w:noProof/>
          <w:sz w:val="24"/>
          <w:szCs w:val="24"/>
        </w:rPr>
        <w:fldChar w:fldCharType="end"/>
      </w:r>
      <w:r w:rsidR="002E0A5B" w:rsidRPr="002E0A5B">
        <w:rPr>
          <w:rFonts w:ascii="Times New Roman" w:hAnsi="Times New Roman" w:cs="Times New Roman"/>
          <w:b/>
          <w:bCs/>
          <w:i w:val="0"/>
          <w:iCs w:val="0"/>
          <w:sz w:val="24"/>
          <w:szCs w:val="24"/>
        </w:rPr>
        <w:t>.</w:t>
      </w:r>
      <w:r w:rsidR="002E0A5B">
        <w:rPr>
          <w:rFonts w:ascii="Times New Roman" w:hAnsi="Times New Roman" w:cs="Times New Roman"/>
          <w:i w:val="0"/>
          <w:iCs w:val="0"/>
          <w:sz w:val="24"/>
          <w:szCs w:val="24"/>
        </w:rPr>
        <w:t xml:space="preserve">  </w:t>
      </w:r>
      <w:r w:rsidRPr="002E0A5B">
        <w:rPr>
          <w:rFonts w:ascii="Times New Roman" w:hAnsi="Times New Roman" w:cs="Times New Roman"/>
          <w:i w:val="0"/>
          <w:iCs w:val="0"/>
          <w:sz w:val="24"/>
          <w:szCs w:val="24"/>
        </w:rPr>
        <w:t xml:space="preserve">k-means </w:t>
      </w:r>
      <w:r w:rsidR="002E0A5B">
        <w:rPr>
          <w:rFonts w:ascii="Times New Roman" w:hAnsi="Times New Roman" w:cs="Times New Roman"/>
          <w:i w:val="0"/>
          <w:iCs w:val="0"/>
          <w:sz w:val="24"/>
          <w:szCs w:val="24"/>
        </w:rPr>
        <w:t>c</w:t>
      </w:r>
      <w:r w:rsidRPr="002E0A5B">
        <w:rPr>
          <w:rFonts w:ascii="Times New Roman" w:hAnsi="Times New Roman" w:cs="Times New Roman"/>
          <w:i w:val="0"/>
          <w:iCs w:val="0"/>
          <w:sz w:val="24"/>
          <w:szCs w:val="24"/>
        </w:rPr>
        <w:t xml:space="preserve">luster </w:t>
      </w:r>
      <w:r w:rsidR="002E0A5B">
        <w:rPr>
          <w:rFonts w:ascii="Times New Roman" w:hAnsi="Times New Roman" w:cs="Times New Roman"/>
          <w:i w:val="0"/>
          <w:iCs w:val="0"/>
          <w:sz w:val="24"/>
          <w:szCs w:val="24"/>
        </w:rPr>
        <w:t>a</w:t>
      </w:r>
      <w:r w:rsidRPr="002E0A5B">
        <w:rPr>
          <w:rFonts w:ascii="Times New Roman" w:hAnsi="Times New Roman" w:cs="Times New Roman"/>
          <w:i w:val="0"/>
          <w:iCs w:val="0"/>
          <w:sz w:val="24"/>
          <w:szCs w:val="24"/>
        </w:rPr>
        <w:t>nalysis</w:t>
      </w:r>
      <w:r w:rsidRPr="00C829F1">
        <w:rPr>
          <w:rFonts w:ascii="Times New Roman" w:hAnsi="Times New Roman" w:cs="Times New Roman"/>
          <w:i w:val="0"/>
          <w:iCs w:val="0"/>
          <w:sz w:val="24"/>
          <w:szCs w:val="24"/>
        </w:rPr>
        <w:fldChar w:fldCharType="begin"/>
      </w:r>
      <w:r w:rsidRPr="002E0A5B">
        <w:rPr>
          <w:rFonts w:ascii="Times New Roman" w:hAnsi="Times New Roman" w:cs="Times New Roman"/>
          <w:i w:val="0"/>
          <w:iCs w:val="0"/>
          <w:sz w:val="24"/>
          <w:szCs w:val="24"/>
        </w:rPr>
        <w:instrText xml:space="preserve"> LINK </w:instrText>
      </w:r>
      <w:r w:rsidR="00FD1D9C" w:rsidRPr="002E0A5B">
        <w:rPr>
          <w:rFonts w:ascii="Times New Roman" w:hAnsi="Times New Roman" w:cs="Times New Roman"/>
          <w:i w:val="0"/>
          <w:iCs w:val="0"/>
          <w:sz w:val="24"/>
          <w:szCs w:val="24"/>
        </w:rPr>
        <w:instrText xml:space="preserve">Excel.Sheet.12 "J:\\Prometheus 2021\\New Datasets\\GII Only\\Cluster analyses.xlsx" Sheet1!R5C8:R10C14 </w:instrText>
      </w:r>
      <w:r w:rsidRPr="002E0A5B">
        <w:rPr>
          <w:rFonts w:ascii="Times New Roman" w:hAnsi="Times New Roman" w:cs="Times New Roman"/>
          <w:i w:val="0"/>
          <w:iCs w:val="0"/>
          <w:sz w:val="24"/>
          <w:szCs w:val="24"/>
        </w:rPr>
        <w:instrText xml:space="preserve">\a \f 4 \h </w:instrText>
      </w:r>
      <w:r w:rsidR="009B5BD0" w:rsidRPr="002E0A5B">
        <w:rPr>
          <w:rFonts w:ascii="Times New Roman" w:hAnsi="Times New Roman" w:cs="Times New Roman"/>
          <w:i w:val="0"/>
          <w:iCs w:val="0"/>
          <w:sz w:val="24"/>
          <w:szCs w:val="24"/>
        </w:rPr>
        <w:instrText xml:space="preserve"> \* MERGEFORMAT </w:instrText>
      </w:r>
      <w:r w:rsidRPr="00C829F1">
        <w:rPr>
          <w:rFonts w:ascii="Times New Roman" w:hAnsi="Times New Roman" w:cs="Times New Roman"/>
          <w:i w:val="0"/>
          <w:iCs w:val="0"/>
          <w:sz w:val="24"/>
          <w:szCs w:val="24"/>
        </w:rPr>
        <w:fldChar w:fldCharType="separate"/>
      </w:r>
    </w:p>
    <w:tbl>
      <w:tblPr>
        <w:tblW w:w="7082" w:type="dxa"/>
        <w:jc w:val="center"/>
        <w:tblLook w:val="04A0" w:firstRow="1" w:lastRow="0" w:firstColumn="1" w:lastColumn="0" w:noHBand="0" w:noVBand="1"/>
      </w:tblPr>
      <w:tblGrid>
        <w:gridCol w:w="964"/>
        <w:gridCol w:w="675"/>
        <w:gridCol w:w="675"/>
        <w:gridCol w:w="675"/>
        <w:gridCol w:w="675"/>
        <w:gridCol w:w="2005"/>
        <w:gridCol w:w="1413"/>
        <w:gridCol w:w="1513"/>
      </w:tblGrid>
      <w:tr w:rsidR="00EE7B6A" w:rsidRPr="00C829F1" w14:paraId="5338F3C0" w14:textId="77777777" w:rsidTr="00EE7B6A">
        <w:trPr>
          <w:gridAfter w:val="1"/>
          <w:divId w:val="294258471"/>
          <w:wAfter w:w="1513" w:type="dxa"/>
          <w:trHeight w:val="290"/>
          <w:jc w:val="center"/>
        </w:trPr>
        <w:tc>
          <w:tcPr>
            <w:tcW w:w="7082" w:type="dxa"/>
            <w:gridSpan w:val="7"/>
            <w:tcBorders>
              <w:top w:val="nil"/>
              <w:left w:val="nil"/>
              <w:bottom w:val="nil"/>
              <w:right w:val="nil"/>
            </w:tcBorders>
            <w:shd w:val="clear" w:color="auto" w:fill="auto"/>
            <w:noWrap/>
            <w:vAlign w:val="bottom"/>
            <w:hideMark/>
          </w:tcPr>
          <w:p w14:paraId="65478F0F" w14:textId="77777777" w:rsidR="00EE7B6A"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 xml:space="preserve">Final </w:t>
            </w:r>
            <w:r w:rsidR="002E0A5B">
              <w:rPr>
                <w:rFonts w:ascii="Times New Roman" w:eastAsia="Times New Roman" w:hAnsi="Times New Roman" w:cs="Times New Roman"/>
                <w:color w:val="000000"/>
                <w:sz w:val="24"/>
                <w:szCs w:val="24"/>
              </w:rPr>
              <w:t>c</w:t>
            </w:r>
            <w:r w:rsidRPr="00C829F1">
              <w:rPr>
                <w:rFonts w:ascii="Times New Roman" w:eastAsia="Times New Roman" w:hAnsi="Times New Roman" w:cs="Times New Roman"/>
                <w:color w:val="000000"/>
                <w:sz w:val="24"/>
                <w:szCs w:val="24"/>
              </w:rPr>
              <w:t xml:space="preserve">luster </w:t>
            </w:r>
            <w:r w:rsidR="002E0A5B">
              <w:rPr>
                <w:rFonts w:ascii="Times New Roman" w:eastAsia="Times New Roman" w:hAnsi="Times New Roman" w:cs="Times New Roman"/>
                <w:color w:val="000000"/>
                <w:sz w:val="24"/>
                <w:szCs w:val="24"/>
              </w:rPr>
              <w:t>c</w:t>
            </w:r>
            <w:r w:rsidRPr="00C829F1">
              <w:rPr>
                <w:rFonts w:ascii="Times New Roman" w:eastAsia="Times New Roman" w:hAnsi="Times New Roman" w:cs="Times New Roman"/>
                <w:color w:val="000000"/>
                <w:sz w:val="24"/>
                <w:szCs w:val="24"/>
              </w:rPr>
              <w:t>enters</w:t>
            </w:r>
          </w:p>
          <w:p w14:paraId="6E371BF8" w14:textId="68BE3D6E" w:rsidR="002E0A5B" w:rsidRPr="00C829F1" w:rsidRDefault="002E0A5B" w:rsidP="00EE7B6A">
            <w:pPr>
              <w:spacing w:after="0" w:line="240" w:lineRule="auto"/>
              <w:jc w:val="center"/>
              <w:rPr>
                <w:rFonts w:ascii="Times New Roman" w:eastAsia="Times New Roman" w:hAnsi="Times New Roman" w:cs="Times New Roman"/>
                <w:color w:val="000000"/>
                <w:sz w:val="24"/>
                <w:szCs w:val="24"/>
              </w:rPr>
            </w:pPr>
          </w:p>
        </w:tc>
      </w:tr>
      <w:tr w:rsidR="00EE7B6A" w:rsidRPr="00C829F1" w14:paraId="16E810CF" w14:textId="77777777" w:rsidTr="00EE7B6A">
        <w:trPr>
          <w:divId w:val="294258471"/>
          <w:trHeight w:val="290"/>
          <w:jc w:val="center"/>
        </w:trPr>
        <w:tc>
          <w:tcPr>
            <w:tcW w:w="964" w:type="dxa"/>
            <w:tcBorders>
              <w:top w:val="nil"/>
              <w:left w:val="nil"/>
              <w:bottom w:val="nil"/>
              <w:right w:val="nil"/>
            </w:tcBorders>
            <w:shd w:val="clear" w:color="auto" w:fill="auto"/>
            <w:noWrap/>
            <w:vAlign w:val="bottom"/>
            <w:hideMark/>
          </w:tcPr>
          <w:p w14:paraId="4AEBF3ED"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2700" w:type="dxa"/>
            <w:gridSpan w:val="4"/>
            <w:tcBorders>
              <w:top w:val="nil"/>
              <w:left w:val="nil"/>
              <w:bottom w:val="nil"/>
              <w:right w:val="nil"/>
            </w:tcBorders>
            <w:shd w:val="clear" w:color="auto" w:fill="auto"/>
            <w:noWrap/>
            <w:vAlign w:val="bottom"/>
            <w:hideMark/>
          </w:tcPr>
          <w:p w14:paraId="58F9A98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Cluster</w:t>
            </w:r>
          </w:p>
        </w:tc>
        <w:tc>
          <w:tcPr>
            <w:tcW w:w="3418" w:type="dxa"/>
            <w:gridSpan w:val="2"/>
            <w:tcBorders>
              <w:top w:val="nil"/>
              <w:left w:val="nil"/>
              <w:bottom w:val="nil"/>
            </w:tcBorders>
            <w:shd w:val="clear" w:color="auto" w:fill="auto"/>
            <w:noWrap/>
            <w:vAlign w:val="bottom"/>
            <w:hideMark/>
          </w:tcPr>
          <w:p w14:paraId="7CE8B4F8" w14:textId="77777777" w:rsidR="00EE7B6A" w:rsidRPr="00C829F1" w:rsidRDefault="00EE7B6A" w:rsidP="00EE7B6A">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ANOVA</w:t>
            </w:r>
          </w:p>
        </w:tc>
        <w:tc>
          <w:tcPr>
            <w:tcW w:w="1513" w:type="dxa"/>
            <w:tcBorders>
              <w:top w:val="nil"/>
              <w:left w:val="nil"/>
              <w:bottom w:val="nil"/>
              <w:right w:val="nil"/>
            </w:tcBorders>
            <w:shd w:val="clear" w:color="auto" w:fill="auto"/>
            <w:noWrap/>
            <w:vAlign w:val="bottom"/>
            <w:hideMark/>
          </w:tcPr>
          <w:p w14:paraId="067378A5" w14:textId="77777777" w:rsidR="00EE7B6A" w:rsidRPr="00C829F1" w:rsidRDefault="00EE7B6A" w:rsidP="00EE7B6A">
            <w:pPr>
              <w:spacing w:after="0" w:line="240" w:lineRule="auto"/>
              <w:rPr>
                <w:rFonts w:ascii="Times New Roman" w:eastAsia="Times New Roman" w:hAnsi="Times New Roman" w:cs="Times New Roman"/>
                <w:color w:val="000000"/>
                <w:sz w:val="24"/>
                <w:szCs w:val="24"/>
              </w:rPr>
            </w:pPr>
          </w:p>
        </w:tc>
      </w:tr>
      <w:tr w:rsidR="00EE7B6A" w:rsidRPr="00C829F1" w14:paraId="6C303630" w14:textId="77777777" w:rsidTr="00EE7B6A">
        <w:trPr>
          <w:gridAfter w:val="1"/>
          <w:divId w:val="294258471"/>
          <w:wAfter w:w="1513" w:type="dxa"/>
          <w:trHeight w:val="290"/>
          <w:jc w:val="center"/>
        </w:trPr>
        <w:tc>
          <w:tcPr>
            <w:tcW w:w="964" w:type="dxa"/>
            <w:tcBorders>
              <w:top w:val="nil"/>
              <w:left w:val="nil"/>
              <w:bottom w:val="nil"/>
              <w:right w:val="nil"/>
            </w:tcBorders>
            <w:shd w:val="clear" w:color="auto" w:fill="auto"/>
            <w:noWrap/>
            <w:vAlign w:val="bottom"/>
            <w:hideMark/>
          </w:tcPr>
          <w:p w14:paraId="5FD997E2" w14:textId="77777777" w:rsidR="00EE7B6A" w:rsidRPr="00C829F1" w:rsidRDefault="00EE7B6A" w:rsidP="00EE7B6A">
            <w:pPr>
              <w:spacing w:after="0" w:line="240" w:lineRule="auto"/>
              <w:rPr>
                <w:rFonts w:ascii="Times New Roman" w:eastAsia="Times New Roman" w:hAnsi="Times New Roman" w:cs="Times New Roman"/>
                <w:sz w:val="24"/>
                <w:szCs w:val="24"/>
              </w:rPr>
            </w:pPr>
          </w:p>
        </w:tc>
        <w:tc>
          <w:tcPr>
            <w:tcW w:w="675" w:type="dxa"/>
            <w:tcBorders>
              <w:top w:val="nil"/>
              <w:left w:val="nil"/>
              <w:bottom w:val="single" w:sz="4" w:space="0" w:color="auto"/>
              <w:right w:val="nil"/>
            </w:tcBorders>
            <w:shd w:val="clear" w:color="auto" w:fill="auto"/>
            <w:noWrap/>
            <w:vAlign w:val="bottom"/>
            <w:hideMark/>
          </w:tcPr>
          <w:p w14:paraId="39A4AC44"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675" w:type="dxa"/>
            <w:tcBorders>
              <w:top w:val="nil"/>
              <w:left w:val="nil"/>
              <w:bottom w:val="single" w:sz="4" w:space="0" w:color="auto"/>
              <w:right w:val="nil"/>
            </w:tcBorders>
            <w:shd w:val="clear" w:color="auto" w:fill="auto"/>
            <w:noWrap/>
            <w:vAlign w:val="bottom"/>
            <w:hideMark/>
          </w:tcPr>
          <w:p w14:paraId="7D718D8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2</w:t>
            </w:r>
          </w:p>
        </w:tc>
        <w:tc>
          <w:tcPr>
            <w:tcW w:w="675" w:type="dxa"/>
            <w:tcBorders>
              <w:top w:val="nil"/>
              <w:left w:val="nil"/>
              <w:bottom w:val="single" w:sz="4" w:space="0" w:color="auto"/>
              <w:right w:val="nil"/>
            </w:tcBorders>
            <w:shd w:val="clear" w:color="auto" w:fill="auto"/>
            <w:noWrap/>
            <w:vAlign w:val="bottom"/>
            <w:hideMark/>
          </w:tcPr>
          <w:p w14:paraId="084EA825"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3</w:t>
            </w:r>
          </w:p>
        </w:tc>
        <w:tc>
          <w:tcPr>
            <w:tcW w:w="675" w:type="dxa"/>
            <w:tcBorders>
              <w:top w:val="nil"/>
              <w:left w:val="nil"/>
              <w:bottom w:val="single" w:sz="4" w:space="0" w:color="auto"/>
              <w:right w:val="nil"/>
            </w:tcBorders>
            <w:shd w:val="clear" w:color="auto" w:fill="auto"/>
            <w:noWrap/>
            <w:vAlign w:val="bottom"/>
            <w:hideMark/>
          </w:tcPr>
          <w:p w14:paraId="4C9546EB"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2005" w:type="dxa"/>
            <w:tcBorders>
              <w:top w:val="nil"/>
              <w:left w:val="nil"/>
              <w:bottom w:val="single" w:sz="4" w:space="0" w:color="auto"/>
              <w:right w:val="nil"/>
            </w:tcBorders>
            <w:shd w:val="clear" w:color="auto" w:fill="auto"/>
            <w:noWrap/>
            <w:vAlign w:val="bottom"/>
            <w:hideMark/>
          </w:tcPr>
          <w:p w14:paraId="15CE770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F</w:t>
            </w:r>
          </w:p>
        </w:tc>
        <w:tc>
          <w:tcPr>
            <w:tcW w:w="1413" w:type="dxa"/>
            <w:tcBorders>
              <w:top w:val="nil"/>
              <w:left w:val="nil"/>
              <w:bottom w:val="single" w:sz="4" w:space="0" w:color="auto"/>
              <w:right w:val="nil"/>
            </w:tcBorders>
            <w:shd w:val="clear" w:color="auto" w:fill="auto"/>
            <w:noWrap/>
            <w:vAlign w:val="bottom"/>
            <w:hideMark/>
          </w:tcPr>
          <w:p w14:paraId="3937371B" w14:textId="77777777" w:rsidR="00EE7B6A"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Sig.</w:t>
            </w:r>
          </w:p>
          <w:p w14:paraId="2CB9BA63" w14:textId="05481416" w:rsidR="002E0A5B" w:rsidRPr="00C829F1" w:rsidRDefault="002E0A5B" w:rsidP="00EE7B6A">
            <w:pPr>
              <w:spacing w:after="0" w:line="240" w:lineRule="auto"/>
              <w:jc w:val="center"/>
              <w:rPr>
                <w:rFonts w:ascii="Times New Roman" w:eastAsia="Times New Roman" w:hAnsi="Times New Roman" w:cs="Times New Roman"/>
                <w:color w:val="000000"/>
                <w:sz w:val="24"/>
                <w:szCs w:val="24"/>
              </w:rPr>
            </w:pPr>
          </w:p>
        </w:tc>
      </w:tr>
      <w:tr w:rsidR="00EE7B6A" w:rsidRPr="00C829F1" w14:paraId="3D5D9478" w14:textId="77777777" w:rsidTr="00EE7B6A">
        <w:trPr>
          <w:gridAfter w:val="1"/>
          <w:divId w:val="294258471"/>
          <w:wAfter w:w="1513" w:type="dxa"/>
          <w:trHeight w:val="290"/>
          <w:jc w:val="center"/>
        </w:trPr>
        <w:tc>
          <w:tcPr>
            <w:tcW w:w="964" w:type="dxa"/>
            <w:tcBorders>
              <w:top w:val="nil"/>
              <w:left w:val="nil"/>
              <w:bottom w:val="nil"/>
              <w:right w:val="nil"/>
            </w:tcBorders>
            <w:shd w:val="clear" w:color="auto" w:fill="auto"/>
            <w:noWrap/>
            <w:vAlign w:val="bottom"/>
            <w:hideMark/>
          </w:tcPr>
          <w:p w14:paraId="2A2DDE23" w14:textId="77777777" w:rsidR="002E0A5B" w:rsidRDefault="002E0A5B" w:rsidP="00EE7B6A">
            <w:pPr>
              <w:spacing w:after="0" w:line="240" w:lineRule="auto"/>
              <w:jc w:val="right"/>
              <w:rPr>
                <w:rFonts w:ascii="Times New Roman" w:eastAsia="Times New Roman" w:hAnsi="Times New Roman" w:cs="Times New Roman"/>
                <w:color w:val="000000"/>
                <w:sz w:val="24"/>
                <w:szCs w:val="24"/>
              </w:rPr>
            </w:pPr>
          </w:p>
          <w:p w14:paraId="109BC18E" w14:textId="1649D99B"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PD</w:t>
            </w:r>
          </w:p>
        </w:tc>
        <w:tc>
          <w:tcPr>
            <w:tcW w:w="675" w:type="dxa"/>
            <w:tcBorders>
              <w:top w:val="nil"/>
              <w:left w:val="nil"/>
              <w:bottom w:val="nil"/>
              <w:right w:val="nil"/>
            </w:tcBorders>
            <w:shd w:val="clear" w:color="auto" w:fill="auto"/>
            <w:noWrap/>
            <w:vAlign w:val="bottom"/>
            <w:hideMark/>
          </w:tcPr>
          <w:p w14:paraId="425D30A3"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90</w:t>
            </w:r>
          </w:p>
        </w:tc>
        <w:tc>
          <w:tcPr>
            <w:tcW w:w="675" w:type="dxa"/>
            <w:tcBorders>
              <w:top w:val="nil"/>
              <w:left w:val="nil"/>
              <w:bottom w:val="nil"/>
              <w:right w:val="nil"/>
            </w:tcBorders>
            <w:shd w:val="clear" w:color="auto" w:fill="auto"/>
            <w:noWrap/>
            <w:vAlign w:val="bottom"/>
            <w:hideMark/>
          </w:tcPr>
          <w:p w14:paraId="0C1FC512"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64</w:t>
            </w:r>
          </w:p>
        </w:tc>
        <w:tc>
          <w:tcPr>
            <w:tcW w:w="675" w:type="dxa"/>
            <w:tcBorders>
              <w:top w:val="nil"/>
              <w:left w:val="nil"/>
              <w:bottom w:val="nil"/>
              <w:right w:val="nil"/>
            </w:tcBorders>
            <w:shd w:val="clear" w:color="auto" w:fill="auto"/>
            <w:noWrap/>
            <w:vAlign w:val="bottom"/>
            <w:hideMark/>
          </w:tcPr>
          <w:p w14:paraId="39D7ED93"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54</w:t>
            </w:r>
          </w:p>
        </w:tc>
        <w:tc>
          <w:tcPr>
            <w:tcW w:w="675" w:type="dxa"/>
            <w:tcBorders>
              <w:top w:val="nil"/>
              <w:left w:val="nil"/>
              <w:bottom w:val="nil"/>
              <w:right w:val="nil"/>
            </w:tcBorders>
            <w:shd w:val="clear" w:color="auto" w:fill="auto"/>
            <w:noWrap/>
            <w:vAlign w:val="bottom"/>
            <w:hideMark/>
          </w:tcPr>
          <w:p w14:paraId="2BC1F66C"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31</w:t>
            </w:r>
          </w:p>
        </w:tc>
        <w:tc>
          <w:tcPr>
            <w:tcW w:w="2005" w:type="dxa"/>
            <w:tcBorders>
              <w:top w:val="nil"/>
              <w:left w:val="nil"/>
              <w:bottom w:val="nil"/>
              <w:right w:val="nil"/>
            </w:tcBorders>
            <w:shd w:val="clear" w:color="auto" w:fill="auto"/>
            <w:noWrap/>
            <w:vAlign w:val="bottom"/>
            <w:hideMark/>
          </w:tcPr>
          <w:p w14:paraId="4B1754CA"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112.998</w:t>
            </w:r>
          </w:p>
        </w:tc>
        <w:tc>
          <w:tcPr>
            <w:tcW w:w="1413" w:type="dxa"/>
            <w:tcBorders>
              <w:top w:val="nil"/>
              <w:left w:val="nil"/>
              <w:bottom w:val="nil"/>
              <w:right w:val="nil"/>
            </w:tcBorders>
            <w:shd w:val="clear" w:color="auto" w:fill="auto"/>
            <w:noWrap/>
            <w:vAlign w:val="bottom"/>
            <w:hideMark/>
          </w:tcPr>
          <w:p w14:paraId="591CB521" w14:textId="77777777" w:rsidR="00EE7B6A" w:rsidRPr="00C829F1" w:rsidRDefault="00EE7B6A" w:rsidP="00EE7B6A">
            <w:pPr>
              <w:spacing w:after="0" w:line="240" w:lineRule="auto"/>
              <w:jc w:val="center"/>
              <w:rPr>
                <w:rFonts w:ascii="Times New Roman" w:eastAsia="Times New Roman" w:hAnsi="Times New Roman" w:cs="Times New Roman"/>
                <w:b/>
                <w:bCs/>
                <w:i/>
                <w:iCs/>
                <w:color w:val="000000"/>
                <w:sz w:val="24"/>
                <w:szCs w:val="24"/>
              </w:rPr>
            </w:pPr>
            <w:r w:rsidRPr="00C829F1">
              <w:rPr>
                <w:rFonts w:ascii="Times New Roman" w:eastAsia="Times New Roman" w:hAnsi="Times New Roman" w:cs="Times New Roman"/>
                <w:b/>
                <w:bCs/>
                <w:i/>
                <w:iCs/>
                <w:color w:val="000000"/>
                <w:sz w:val="24"/>
                <w:szCs w:val="24"/>
              </w:rPr>
              <w:t>0.000</w:t>
            </w:r>
          </w:p>
        </w:tc>
      </w:tr>
      <w:tr w:rsidR="00EE7B6A" w:rsidRPr="00C829F1" w14:paraId="4EB71555" w14:textId="77777777" w:rsidTr="00EE7B6A">
        <w:trPr>
          <w:gridAfter w:val="1"/>
          <w:divId w:val="294258471"/>
          <w:wAfter w:w="1513" w:type="dxa"/>
          <w:trHeight w:val="290"/>
          <w:jc w:val="center"/>
        </w:trPr>
        <w:tc>
          <w:tcPr>
            <w:tcW w:w="964" w:type="dxa"/>
            <w:tcBorders>
              <w:top w:val="nil"/>
              <w:left w:val="nil"/>
              <w:bottom w:val="nil"/>
              <w:right w:val="nil"/>
            </w:tcBorders>
            <w:shd w:val="clear" w:color="auto" w:fill="auto"/>
            <w:noWrap/>
            <w:vAlign w:val="bottom"/>
            <w:hideMark/>
          </w:tcPr>
          <w:p w14:paraId="4A15A57F"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IND</w:t>
            </w:r>
          </w:p>
        </w:tc>
        <w:tc>
          <w:tcPr>
            <w:tcW w:w="675" w:type="dxa"/>
            <w:tcBorders>
              <w:top w:val="nil"/>
              <w:left w:val="nil"/>
              <w:bottom w:val="nil"/>
              <w:right w:val="nil"/>
            </w:tcBorders>
            <w:shd w:val="clear" w:color="auto" w:fill="auto"/>
            <w:noWrap/>
            <w:vAlign w:val="bottom"/>
            <w:hideMark/>
          </w:tcPr>
          <w:p w14:paraId="3B7AD42D"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25</w:t>
            </w:r>
          </w:p>
        </w:tc>
        <w:tc>
          <w:tcPr>
            <w:tcW w:w="675" w:type="dxa"/>
            <w:tcBorders>
              <w:top w:val="nil"/>
              <w:left w:val="nil"/>
              <w:bottom w:val="nil"/>
              <w:right w:val="nil"/>
            </w:tcBorders>
            <w:shd w:val="clear" w:color="auto" w:fill="auto"/>
            <w:noWrap/>
            <w:vAlign w:val="bottom"/>
            <w:hideMark/>
          </w:tcPr>
          <w:p w14:paraId="722A906C"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27</w:t>
            </w:r>
          </w:p>
        </w:tc>
        <w:tc>
          <w:tcPr>
            <w:tcW w:w="675" w:type="dxa"/>
            <w:tcBorders>
              <w:top w:val="nil"/>
              <w:left w:val="nil"/>
              <w:bottom w:val="nil"/>
              <w:right w:val="nil"/>
            </w:tcBorders>
            <w:shd w:val="clear" w:color="auto" w:fill="auto"/>
            <w:noWrap/>
            <w:vAlign w:val="bottom"/>
            <w:hideMark/>
          </w:tcPr>
          <w:p w14:paraId="65F36369"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61</w:t>
            </w:r>
          </w:p>
        </w:tc>
        <w:tc>
          <w:tcPr>
            <w:tcW w:w="675" w:type="dxa"/>
            <w:tcBorders>
              <w:top w:val="nil"/>
              <w:left w:val="nil"/>
              <w:bottom w:val="nil"/>
              <w:right w:val="nil"/>
            </w:tcBorders>
            <w:shd w:val="clear" w:color="auto" w:fill="auto"/>
            <w:noWrap/>
            <w:vAlign w:val="bottom"/>
            <w:hideMark/>
          </w:tcPr>
          <w:p w14:paraId="4539ADCD"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73</w:t>
            </w:r>
          </w:p>
        </w:tc>
        <w:tc>
          <w:tcPr>
            <w:tcW w:w="2005" w:type="dxa"/>
            <w:tcBorders>
              <w:top w:val="nil"/>
              <w:left w:val="nil"/>
              <w:bottom w:val="nil"/>
              <w:right w:val="nil"/>
            </w:tcBorders>
            <w:shd w:val="clear" w:color="auto" w:fill="auto"/>
            <w:noWrap/>
            <w:vAlign w:val="bottom"/>
            <w:hideMark/>
          </w:tcPr>
          <w:p w14:paraId="50CD7893"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87.373</w:t>
            </w:r>
          </w:p>
        </w:tc>
        <w:tc>
          <w:tcPr>
            <w:tcW w:w="1413" w:type="dxa"/>
            <w:tcBorders>
              <w:top w:val="nil"/>
              <w:left w:val="nil"/>
              <w:bottom w:val="nil"/>
              <w:right w:val="nil"/>
            </w:tcBorders>
            <w:shd w:val="clear" w:color="auto" w:fill="auto"/>
            <w:noWrap/>
            <w:vAlign w:val="bottom"/>
            <w:hideMark/>
          </w:tcPr>
          <w:p w14:paraId="759776D7" w14:textId="77777777" w:rsidR="00EE7B6A" w:rsidRPr="00C829F1" w:rsidRDefault="00EE7B6A" w:rsidP="00EE7B6A">
            <w:pPr>
              <w:spacing w:after="0" w:line="240" w:lineRule="auto"/>
              <w:jc w:val="center"/>
              <w:rPr>
                <w:rFonts w:ascii="Times New Roman" w:eastAsia="Times New Roman" w:hAnsi="Times New Roman" w:cs="Times New Roman"/>
                <w:b/>
                <w:bCs/>
                <w:i/>
                <w:iCs/>
                <w:color w:val="000000"/>
                <w:sz w:val="24"/>
                <w:szCs w:val="24"/>
              </w:rPr>
            </w:pPr>
            <w:r w:rsidRPr="00C829F1">
              <w:rPr>
                <w:rFonts w:ascii="Times New Roman" w:eastAsia="Times New Roman" w:hAnsi="Times New Roman" w:cs="Times New Roman"/>
                <w:b/>
                <w:bCs/>
                <w:i/>
                <w:iCs/>
                <w:color w:val="000000"/>
                <w:sz w:val="24"/>
                <w:szCs w:val="24"/>
              </w:rPr>
              <w:t>0.000</w:t>
            </w:r>
          </w:p>
        </w:tc>
      </w:tr>
      <w:tr w:rsidR="00EE7B6A" w:rsidRPr="00C829F1" w14:paraId="15E122A9" w14:textId="77777777" w:rsidTr="00EE7B6A">
        <w:trPr>
          <w:gridAfter w:val="1"/>
          <w:divId w:val="294258471"/>
          <w:wAfter w:w="1513" w:type="dxa"/>
          <w:trHeight w:val="290"/>
          <w:jc w:val="center"/>
        </w:trPr>
        <w:tc>
          <w:tcPr>
            <w:tcW w:w="964" w:type="dxa"/>
            <w:tcBorders>
              <w:top w:val="nil"/>
              <w:left w:val="nil"/>
              <w:bottom w:val="nil"/>
              <w:right w:val="nil"/>
            </w:tcBorders>
            <w:shd w:val="clear" w:color="auto" w:fill="auto"/>
            <w:noWrap/>
            <w:vAlign w:val="bottom"/>
            <w:hideMark/>
          </w:tcPr>
          <w:p w14:paraId="60BA4833"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w:t>
            </w:r>
          </w:p>
        </w:tc>
        <w:tc>
          <w:tcPr>
            <w:tcW w:w="675" w:type="dxa"/>
            <w:tcBorders>
              <w:top w:val="nil"/>
              <w:left w:val="nil"/>
              <w:bottom w:val="nil"/>
              <w:right w:val="nil"/>
            </w:tcBorders>
            <w:shd w:val="clear" w:color="auto" w:fill="auto"/>
            <w:noWrap/>
            <w:vAlign w:val="bottom"/>
            <w:hideMark/>
          </w:tcPr>
          <w:p w14:paraId="6570C310"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675" w:type="dxa"/>
            <w:tcBorders>
              <w:top w:val="nil"/>
              <w:left w:val="nil"/>
              <w:bottom w:val="nil"/>
              <w:right w:val="nil"/>
            </w:tcBorders>
            <w:shd w:val="clear" w:color="auto" w:fill="auto"/>
            <w:noWrap/>
            <w:vAlign w:val="bottom"/>
            <w:hideMark/>
          </w:tcPr>
          <w:p w14:paraId="31F8244A"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27</w:t>
            </w:r>
          </w:p>
        </w:tc>
        <w:tc>
          <w:tcPr>
            <w:tcW w:w="675" w:type="dxa"/>
            <w:tcBorders>
              <w:top w:val="nil"/>
              <w:left w:val="nil"/>
              <w:bottom w:val="nil"/>
              <w:right w:val="nil"/>
            </w:tcBorders>
            <w:shd w:val="clear" w:color="auto" w:fill="auto"/>
            <w:noWrap/>
            <w:vAlign w:val="bottom"/>
            <w:hideMark/>
          </w:tcPr>
          <w:p w14:paraId="1794FECE"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13</w:t>
            </w:r>
          </w:p>
        </w:tc>
        <w:tc>
          <w:tcPr>
            <w:tcW w:w="675" w:type="dxa"/>
            <w:tcBorders>
              <w:top w:val="nil"/>
              <w:left w:val="nil"/>
              <w:bottom w:val="nil"/>
              <w:right w:val="nil"/>
            </w:tcBorders>
            <w:shd w:val="clear" w:color="auto" w:fill="auto"/>
            <w:noWrap/>
            <w:vAlign w:val="bottom"/>
            <w:hideMark/>
          </w:tcPr>
          <w:p w14:paraId="49FFE918"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17</w:t>
            </w:r>
          </w:p>
        </w:tc>
        <w:tc>
          <w:tcPr>
            <w:tcW w:w="2005" w:type="dxa"/>
            <w:tcBorders>
              <w:top w:val="nil"/>
              <w:left w:val="nil"/>
              <w:bottom w:val="nil"/>
              <w:right w:val="nil"/>
            </w:tcBorders>
            <w:shd w:val="clear" w:color="auto" w:fill="auto"/>
            <w:noWrap/>
            <w:vAlign w:val="bottom"/>
            <w:hideMark/>
          </w:tcPr>
          <w:p w14:paraId="799E29C3"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p>
        </w:tc>
        <w:tc>
          <w:tcPr>
            <w:tcW w:w="1413" w:type="dxa"/>
            <w:tcBorders>
              <w:top w:val="nil"/>
              <w:left w:val="nil"/>
              <w:bottom w:val="nil"/>
              <w:right w:val="nil"/>
            </w:tcBorders>
            <w:shd w:val="clear" w:color="auto" w:fill="auto"/>
            <w:noWrap/>
            <w:vAlign w:val="bottom"/>
            <w:hideMark/>
          </w:tcPr>
          <w:p w14:paraId="43B51B32" w14:textId="77777777" w:rsidR="00EE7B6A" w:rsidRPr="00C829F1" w:rsidRDefault="00EE7B6A" w:rsidP="00EE7B6A">
            <w:pPr>
              <w:spacing w:after="0" w:line="240" w:lineRule="auto"/>
              <w:rPr>
                <w:rFonts w:ascii="Times New Roman" w:eastAsia="Times New Roman" w:hAnsi="Times New Roman" w:cs="Times New Roman"/>
                <w:sz w:val="24"/>
                <w:szCs w:val="24"/>
              </w:rPr>
            </w:pPr>
          </w:p>
        </w:tc>
      </w:tr>
    </w:tbl>
    <w:p w14:paraId="695616BD" w14:textId="7518D956" w:rsidR="008E0262" w:rsidRDefault="00D75936" w:rsidP="002F40D3">
      <w:pPr>
        <w:jc w:val="center"/>
        <w:rPr>
          <w:rFonts w:ascii="Times New Roman" w:hAnsi="Times New Roman" w:cs="Times New Roman"/>
          <w:i/>
          <w:iCs/>
          <w:color w:val="44546A" w:themeColor="text2"/>
          <w:sz w:val="20"/>
          <w:szCs w:val="20"/>
        </w:rPr>
      </w:pPr>
      <w:r w:rsidRPr="00C829F1">
        <w:rPr>
          <w:rFonts w:ascii="Times New Roman" w:hAnsi="Times New Roman" w:cs="Times New Roman"/>
          <w:sz w:val="24"/>
          <w:szCs w:val="24"/>
        </w:rPr>
        <w:fldChar w:fldCharType="end"/>
      </w:r>
      <w:r w:rsidR="008E0262">
        <w:rPr>
          <w:rFonts w:ascii="Times New Roman" w:hAnsi="Times New Roman" w:cs="Times New Roman"/>
          <w:sz w:val="20"/>
          <w:szCs w:val="20"/>
        </w:rPr>
        <w:br w:type="page"/>
      </w:r>
    </w:p>
    <w:p w14:paraId="58676B40" w14:textId="710C4646" w:rsidR="00A45DBD" w:rsidRDefault="00A45DBD" w:rsidP="00C829F1">
      <w:pPr>
        <w:rPr>
          <w:rFonts w:ascii="Times New Roman" w:hAnsi="Times New Roman" w:cs="Times New Roman"/>
          <w:sz w:val="24"/>
          <w:szCs w:val="24"/>
        </w:rPr>
      </w:pPr>
      <w:bookmarkStart w:id="15" w:name="_Hlk85799038"/>
      <w:r w:rsidRPr="00C829F1">
        <w:rPr>
          <w:rFonts w:ascii="Times New Roman" w:hAnsi="Times New Roman" w:cs="Times New Roman"/>
          <w:b/>
          <w:bCs/>
          <w:sz w:val="24"/>
          <w:szCs w:val="24"/>
        </w:rPr>
        <w:lastRenderedPageBreak/>
        <w:t xml:space="preserve">Table </w:t>
      </w:r>
      <w:r w:rsidRPr="00C829F1">
        <w:rPr>
          <w:rFonts w:ascii="Times New Roman" w:hAnsi="Times New Roman" w:cs="Times New Roman"/>
          <w:b/>
          <w:bCs/>
          <w:noProof/>
          <w:sz w:val="24"/>
          <w:szCs w:val="24"/>
        </w:rPr>
        <w:fldChar w:fldCharType="begin"/>
      </w:r>
      <w:r w:rsidRPr="00C829F1">
        <w:rPr>
          <w:rFonts w:ascii="Times New Roman" w:hAnsi="Times New Roman" w:cs="Times New Roman"/>
          <w:b/>
          <w:bCs/>
          <w:noProof/>
          <w:sz w:val="24"/>
          <w:szCs w:val="24"/>
        </w:rPr>
        <w:instrText xml:space="preserve"> SEQ Table \* ARABIC </w:instrText>
      </w:r>
      <w:r w:rsidRPr="00C829F1">
        <w:rPr>
          <w:rFonts w:ascii="Times New Roman" w:hAnsi="Times New Roman" w:cs="Times New Roman"/>
          <w:b/>
          <w:bCs/>
          <w:noProof/>
          <w:sz w:val="24"/>
          <w:szCs w:val="24"/>
        </w:rPr>
        <w:fldChar w:fldCharType="separate"/>
      </w:r>
      <w:r w:rsidRPr="00C829F1">
        <w:rPr>
          <w:rFonts w:ascii="Times New Roman" w:hAnsi="Times New Roman" w:cs="Times New Roman"/>
          <w:b/>
          <w:bCs/>
          <w:noProof/>
          <w:sz w:val="24"/>
          <w:szCs w:val="24"/>
        </w:rPr>
        <w:t>5</w:t>
      </w:r>
      <w:r w:rsidRPr="00C829F1">
        <w:rPr>
          <w:rFonts w:ascii="Times New Roman" w:hAnsi="Times New Roman" w:cs="Times New Roman"/>
          <w:b/>
          <w:bCs/>
          <w:noProof/>
          <w:sz w:val="24"/>
          <w:szCs w:val="24"/>
        </w:rPr>
        <w:fldChar w:fldCharType="end"/>
      </w:r>
      <w:r w:rsidR="00C829F1" w:rsidRPr="00C829F1">
        <w:rPr>
          <w:rFonts w:ascii="Times New Roman" w:hAnsi="Times New Roman" w:cs="Times New Roman"/>
          <w:b/>
          <w:bCs/>
          <w:noProof/>
          <w:sz w:val="24"/>
          <w:szCs w:val="24"/>
        </w:rPr>
        <w:t>.</w:t>
      </w:r>
      <w:r w:rsidR="00C829F1">
        <w:rPr>
          <w:rFonts w:ascii="Times New Roman" w:hAnsi="Times New Roman" w:cs="Times New Roman"/>
          <w:noProof/>
          <w:sz w:val="24"/>
          <w:szCs w:val="24"/>
        </w:rPr>
        <w:t xml:space="preserve">  </w:t>
      </w:r>
      <w:r w:rsidRPr="00C829F1">
        <w:rPr>
          <w:rFonts w:ascii="Times New Roman" w:hAnsi="Times New Roman" w:cs="Times New Roman"/>
          <w:sz w:val="24"/>
          <w:szCs w:val="24"/>
        </w:rPr>
        <w:t xml:space="preserve"> Countries in </w:t>
      </w:r>
      <w:r w:rsidR="00C829F1">
        <w:rPr>
          <w:rFonts w:ascii="Times New Roman" w:hAnsi="Times New Roman" w:cs="Times New Roman"/>
          <w:sz w:val="24"/>
          <w:szCs w:val="24"/>
        </w:rPr>
        <w:t>d</w:t>
      </w:r>
      <w:r w:rsidRPr="00C829F1">
        <w:rPr>
          <w:rFonts w:ascii="Times New Roman" w:hAnsi="Times New Roman" w:cs="Times New Roman"/>
          <w:sz w:val="24"/>
          <w:szCs w:val="24"/>
        </w:rPr>
        <w:t xml:space="preserve">atabase by (PD-IND) </w:t>
      </w:r>
      <w:r w:rsidR="00C829F1">
        <w:rPr>
          <w:rFonts w:ascii="Times New Roman" w:hAnsi="Times New Roman" w:cs="Times New Roman"/>
          <w:sz w:val="24"/>
          <w:szCs w:val="24"/>
        </w:rPr>
        <w:t>c</w:t>
      </w:r>
      <w:r w:rsidRPr="00C829F1">
        <w:rPr>
          <w:rFonts w:ascii="Times New Roman" w:hAnsi="Times New Roman" w:cs="Times New Roman"/>
          <w:sz w:val="24"/>
          <w:szCs w:val="24"/>
        </w:rPr>
        <w:t>lusters</w:t>
      </w:r>
    </w:p>
    <w:p w14:paraId="0071F3E7" w14:textId="77777777" w:rsidR="00C829F1" w:rsidRPr="00C829F1" w:rsidRDefault="00C829F1" w:rsidP="00C829F1">
      <w:pPr>
        <w:rPr>
          <w:rFonts w:ascii="Times New Roman" w:hAnsi="Times New Roman" w:cs="Times New Roman"/>
          <w:sz w:val="24"/>
          <w:szCs w:val="24"/>
        </w:rPr>
      </w:pPr>
    </w:p>
    <w:tbl>
      <w:tblPr>
        <w:tblW w:w="7908" w:type="dxa"/>
        <w:jc w:val="center"/>
        <w:tblLook w:val="04A0" w:firstRow="1" w:lastRow="0" w:firstColumn="1" w:lastColumn="0" w:noHBand="0" w:noVBand="1"/>
      </w:tblPr>
      <w:tblGrid>
        <w:gridCol w:w="1872"/>
        <w:gridCol w:w="2038"/>
        <w:gridCol w:w="1605"/>
        <w:gridCol w:w="2393"/>
      </w:tblGrid>
      <w:tr w:rsidR="00A45DBD" w:rsidRPr="00C829F1" w14:paraId="21E68368" w14:textId="77777777" w:rsidTr="00A45DBD">
        <w:trPr>
          <w:trHeight w:val="290"/>
          <w:jc w:val="center"/>
        </w:trPr>
        <w:tc>
          <w:tcPr>
            <w:tcW w:w="1872" w:type="dxa"/>
            <w:tcBorders>
              <w:top w:val="nil"/>
              <w:left w:val="nil"/>
              <w:bottom w:val="single" w:sz="4" w:space="0" w:color="auto"/>
              <w:right w:val="nil"/>
            </w:tcBorders>
            <w:shd w:val="clear" w:color="auto" w:fill="auto"/>
            <w:noWrap/>
            <w:vAlign w:val="bottom"/>
            <w:hideMark/>
          </w:tcPr>
          <w:p w14:paraId="410A0FA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Cluster 1</w:t>
            </w:r>
          </w:p>
        </w:tc>
        <w:tc>
          <w:tcPr>
            <w:tcW w:w="2038" w:type="dxa"/>
            <w:tcBorders>
              <w:top w:val="nil"/>
              <w:left w:val="nil"/>
              <w:bottom w:val="single" w:sz="4" w:space="0" w:color="auto"/>
              <w:right w:val="nil"/>
            </w:tcBorders>
            <w:shd w:val="clear" w:color="auto" w:fill="auto"/>
            <w:noWrap/>
            <w:vAlign w:val="bottom"/>
            <w:hideMark/>
          </w:tcPr>
          <w:p w14:paraId="3A06CDD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Cluster 2</w:t>
            </w:r>
          </w:p>
        </w:tc>
        <w:tc>
          <w:tcPr>
            <w:tcW w:w="1605" w:type="dxa"/>
            <w:tcBorders>
              <w:top w:val="nil"/>
              <w:left w:val="nil"/>
              <w:bottom w:val="single" w:sz="4" w:space="0" w:color="auto"/>
              <w:right w:val="nil"/>
            </w:tcBorders>
            <w:shd w:val="clear" w:color="auto" w:fill="auto"/>
            <w:noWrap/>
            <w:vAlign w:val="bottom"/>
            <w:hideMark/>
          </w:tcPr>
          <w:p w14:paraId="32135A9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Cluster 3</w:t>
            </w:r>
          </w:p>
        </w:tc>
        <w:tc>
          <w:tcPr>
            <w:tcW w:w="2393" w:type="dxa"/>
            <w:tcBorders>
              <w:top w:val="nil"/>
              <w:left w:val="nil"/>
              <w:bottom w:val="single" w:sz="4" w:space="0" w:color="auto"/>
              <w:right w:val="nil"/>
            </w:tcBorders>
            <w:shd w:val="clear" w:color="auto" w:fill="auto"/>
            <w:noWrap/>
            <w:vAlign w:val="bottom"/>
            <w:hideMark/>
          </w:tcPr>
          <w:p w14:paraId="2B882B0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Cluster 4</w:t>
            </w:r>
          </w:p>
        </w:tc>
      </w:tr>
      <w:tr w:rsidR="00A45DBD" w:rsidRPr="00C829F1" w14:paraId="19EC91DC" w14:textId="77777777" w:rsidTr="00A45DBD">
        <w:trPr>
          <w:trHeight w:val="290"/>
          <w:jc w:val="center"/>
        </w:trPr>
        <w:tc>
          <w:tcPr>
            <w:tcW w:w="1872" w:type="dxa"/>
            <w:tcBorders>
              <w:top w:val="single" w:sz="4" w:space="0" w:color="auto"/>
              <w:left w:val="nil"/>
              <w:bottom w:val="nil"/>
              <w:right w:val="nil"/>
            </w:tcBorders>
            <w:shd w:val="clear" w:color="auto" w:fill="auto"/>
            <w:noWrap/>
            <w:vAlign w:val="bottom"/>
            <w:hideMark/>
          </w:tcPr>
          <w:p w14:paraId="54236CDF" w14:textId="77777777" w:rsidR="00C829F1" w:rsidRDefault="00C829F1" w:rsidP="00C829F1">
            <w:pPr>
              <w:spacing w:after="0" w:line="240" w:lineRule="auto"/>
              <w:rPr>
                <w:rFonts w:ascii="Times New Roman" w:eastAsia="Times New Roman" w:hAnsi="Times New Roman" w:cs="Times New Roman"/>
                <w:color w:val="000000"/>
                <w:sz w:val="24"/>
                <w:szCs w:val="24"/>
              </w:rPr>
            </w:pPr>
          </w:p>
          <w:p w14:paraId="234BEF8B" w14:textId="3A3D138A"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Albania</w:t>
            </w:r>
          </w:p>
        </w:tc>
        <w:tc>
          <w:tcPr>
            <w:tcW w:w="2038" w:type="dxa"/>
            <w:tcBorders>
              <w:top w:val="single" w:sz="4" w:space="0" w:color="auto"/>
              <w:left w:val="nil"/>
              <w:bottom w:val="nil"/>
              <w:right w:val="nil"/>
            </w:tcBorders>
            <w:shd w:val="clear" w:color="auto" w:fill="auto"/>
            <w:noWrap/>
            <w:vAlign w:val="bottom"/>
            <w:hideMark/>
          </w:tcPr>
          <w:p w14:paraId="33317B4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Brazil</w:t>
            </w:r>
          </w:p>
        </w:tc>
        <w:tc>
          <w:tcPr>
            <w:tcW w:w="1605" w:type="dxa"/>
            <w:tcBorders>
              <w:top w:val="single" w:sz="4" w:space="0" w:color="auto"/>
              <w:left w:val="nil"/>
              <w:bottom w:val="nil"/>
              <w:right w:val="nil"/>
            </w:tcBorders>
            <w:shd w:val="clear" w:color="auto" w:fill="auto"/>
            <w:noWrap/>
            <w:vAlign w:val="bottom"/>
            <w:hideMark/>
          </w:tcPr>
          <w:p w14:paraId="0C52BC6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Argentina</w:t>
            </w:r>
          </w:p>
        </w:tc>
        <w:tc>
          <w:tcPr>
            <w:tcW w:w="2393" w:type="dxa"/>
            <w:tcBorders>
              <w:top w:val="single" w:sz="4" w:space="0" w:color="auto"/>
              <w:left w:val="nil"/>
              <w:bottom w:val="nil"/>
              <w:right w:val="nil"/>
            </w:tcBorders>
            <w:shd w:val="clear" w:color="auto" w:fill="auto"/>
            <w:noWrap/>
            <w:vAlign w:val="bottom"/>
            <w:hideMark/>
          </w:tcPr>
          <w:p w14:paraId="5D12164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Australia</w:t>
            </w:r>
          </w:p>
        </w:tc>
      </w:tr>
      <w:tr w:rsidR="00A45DBD" w:rsidRPr="00C829F1" w14:paraId="10CEF5E4"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23A45B0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China</w:t>
            </w:r>
          </w:p>
        </w:tc>
        <w:tc>
          <w:tcPr>
            <w:tcW w:w="2038" w:type="dxa"/>
            <w:tcBorders>
              <w:top w:val="nil"/>
              <w:left w:val="nil"/>
              <w:bottom w:val="nil"/>
              <w:right w:val="nil"/>
            </w:tcBorders>
            <w:shd w:val="clear" w:color="auto" w:fill="auto"/>
            <w:noWrap/>
            <w:vAlign w:val="bottom"/>
            <w:hideMark/>
          </w:tcPr>
          <w:p w14:paraId="7344AE33"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Bulgaria</w:t>
            </w:r>
          </w:p>
        </w:tc>
        <w:tc>
          <w:tcPr>
            <w:tcW w:w="1605" w:type="dxa"/>
            <w:tcBorders>
              <w:top w:val="nil"/>
              <w:left w:val="nil"/>
              <w:bottom w:val="nil"/>
              <w:right w:val="nil"/>
            </w:tcBorders>
            <w:shd w:val="clear" w:color="auto" w:fill="auto"/>
            <w:noWrap/>
            <w:vAlign w:val="bottom"/>
            <w:hideMark/>
          </w:tcPr>
          <w:p w14:paraId="2CDBBD22"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Belgium</w:t>
            </w:r>
          </w:p>
        </w:tc>
        <w:tc>
          <w:tcPr>
            <w:tcW w:w="2393" w:type="dxa"/>
            <w:tcBorders>
              <w:top w:val="nil"/>
              <w:left w:val="nil"/>
              <w:bottom w:val="nil"/>
              <w:right w:val="nil"/>
            </w:tcBorders>
            <w:shd w:val="clear" w:color="auto" w:fill="auto"/>
            <w:noWrap/>
            <w:vAlign w:val="bottom"/>
            <w:hideMark/>
          </w:tcPr>
          <w:p w14:paraId="04F39CB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Austria</w:t>
            </w:r>
          </w:p>
        </w:tc>
      </w:tr>
      <w:tr w:rsidR="00A45DBD" w:rsidRPr="00C829F1" w14:paraId="5FC9031E"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6EBBD92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Guatemala</w:t>
            </w:r>
          </w:p>
        </w:tc>
        <w:tc>
          <w:tcPr>
            <w:tcW w:w="2038" w:type="dxa"/>
            <w:tcBorders>
              <w:top w:val="nil"/>
              <w:left w:val="nil"/>
              <w:bottom w:val="nil"/>
              <w:right w:val="nil"/>
            </w:tcBorders>
            <w:shd w:val="clear" w:color="auto" w:fill="auto"/>
            <w:noWrap/>
            <w:vAlign w:val="bottom"/>
            <w:hideMark/>
          </w:tcPr>
          <w:p w14:paraId="3786CF9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Burkina-Faso</w:t>
            </w:r>
          </w:p>
        </w:tc>
        <w:tc>
          <w:tcPr>
            <w:tcW w:w="1605" w:type="dxa"/>
            <w:tcBorders>
              <w:top w:val="nil"/>
              <w:left w:val="nil"/>
              <w:bottom w:val="nil"/>
              <w:right w:val="nil"/>
            </w:tcBorders>
            <w:shd w:val="clear" w:color="auto" w:fill="auto"/>
            <w:noWrap/>
            <w:vAlign w:val="bottom"/>
            <w:hideMark/>
          </w:tcPr>
          <w:p w14:paraId="49D78C1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Czech-Republic</w:t>
            </w:r>
          </w:p>
        </w:tc>
        <w:tc>
          <w:tcPr>
            <w:tcW w:w="2393" w:type="dxa"/>
            <w:tcBorders>
              <w:top w:val="nil"/>
              <w:left w:val="nil"/>
              <w:bottom w:val="nil"/>
              <w:right w:val="nil"/>
            </w:tcBorders>
            <w:shd w:val="clear" w:color="auto" w:fill="auto"/>
            <w:noWrap/>
            <w:vAlign w:val="bottom"/>
            <w:hideMark/>
          </w:tcPr>
          <w:p w14:paraId="6D25D77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Canada</w:t>
            </w:r>
          </w:p>
        </w:tc>
      </w:tr>
      <w:tr w:rsidR="00A45DBD" w:rsidRPr="00C829F1" w14:paraId="4784064C"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3D8989F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Indonesia</w:t>
            </w:r>
          </w:p>
        </w:tc>
        <w:tc>
          <w:tcPr>
            <w:tcW w:w="2038" w:type="dxa"/>
            <w:tcBorders>
              <w:top w:val="nil"/>
              <w:left w:val="nil"/>
              <w:bottom w:val="nil"/>
              <w:right w:val="nil"/>
            </w:tcBorders>
            <w:shd w:val="clear" w:color="auto" w:fill="auto"/>
            <w:noWrap/>
            <w:vAlign w:val="bottom"/>
            <w:hideMark/>
          </w:tcPr>
          <w:p w14:paraId="607E8A1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Chile</w:t>
            </w:r>
          </w:p>
        </w:tc>
        <w:tc>
          <w:tcPr>
            <w:tcW w:w="1605" w:type="dxa"/>
            <w:tcBorders>
              <w:top w:val="nil"/>
              <w:left w:val="nil"/>
              <w:bottom w:val="nil"/>
              <w:right w:val="nil"/>
            </w:tcBorders>
            <w:shd w:val="clear" w:color="auto" w:fill="auto"/>
            <w:noWrap/>
            <w:vAlign w:val="bottom"/>
            <w:hideMark/>
          </w:tcPr>
          <w:p w14:paraId="718396F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Estonia</w:t>
            </w:r>
          </w:p>
        </w:tc>
        <w:tc>
          <w:tcPr>
            <w:tcW w:w="2393" w:type="dxa"/>
            <w:tcBorders>
              <w:top w:val="nil"/>
              <w:left w:val="nil"/>
              <w:bottom w:val="nil"/>
              <w:right w:val="nil"/>
            </w:tcBorders>
            <w:shd w:val="clear" w:color="auto" w:fill="auto"/>
            <w:noWrap/>
            <w:vAlign w:val="bottom"/>
            <w:hideMark/>
          </w:tcPr>
          <w:p w14:paraId="6044B942"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Denmark</w:t>
            </w:r>
          </w:p>
        </w:tc>
      </w:tr>
      <w:tr w:rsidR="00A45DBD" w:rsidRPr="00C829F1" w14:paraId="1BBF302C"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2EF26BF9"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Malaysia</w:t>
            </w:r>
          </w:p>
        </w:tc>
        <w:tc>
          <w:tcPr>
            <w:tcW w:w="2038" w:type="dxa"/>
            <w:tcBorders>
              <w:top w:val="nil"/>
              <w:left w:val="nil"/>
              <w:bottom w:val="nil"/>
              <w:right w:val="nil"/>
            </w:tcBorders>
            <w:shd w:val="clear" w:color="auto" w:fill="auto"/>
            <w:noWrap/>
            <w:vAlign w:val="bottom"/>
            <w:hideMark/>
          </w:tcPr>
          <w:p w14:paraId="25250B8C"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Colombia</w:t>
            </w:r>
          </w:p>
        </w:tc>
        <w:tc>
          <w:tcPr>
            <w:tcW w:w="1605" w:type="dxa"/>
            <w:tcBorders>
              <w:top w:val="nil"/>
              <w:left w:val="nil"/>
              <w:bottom w:val="nil"/>
              <w:right w:val="nil"/>
            </w:tcBorders>
            <w:shd w:val="clear" w:color="auto" w:fill="auto"/>
            <w:noWrap/>
            <w:vAlign w:val="bottom"/>
            <w:hideMark/>
          </w:tcPr>
          <w:p w14:paraId="1938B667"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France</w:t>
            </w:r>
          </w:p>
        </w:tc>
        <w:tc>
          <w:tcPr>
            <w:tcW w:w="2393" w:type="dxa"/>
            <w:tcBorders>
              <w:top w:val="nil"/>
              <w:left w:val="nil"/>
              <w:bottom w:val="nil"/>
              <w:right w:val="nil"/>
            </w:tcBorders>
            <w:shd w:val="clear" w:color="auto" w:fill="auto"/>
            <w:noWrap/>
            <w:vAlign w:val="bottom"/>
            <w:hideMark/>
          </w:tcPr>
          <w:p w14:paraId="2FBA5E4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Finland</w:t>
            </w:r>
          </w:p>
        </w:tc>
      </w:tr>
      <w:tr w:rsidR="00A45DBD" w:rsidRPr="00C829F1" w14:paraId="547CAB28"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10A7B6D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Mexico</w:t>
            </w:r>
          </w:p>
        </w:tc>
        <w:tc>
          <w:tcPr>
            <w:tcW w:w="2038" w:type="dxa"/>
            <w:tcBorders>
              <w:top w:val="nil"/>
              <w:left w:val="nil"/>
              <w:bottom w:val="nil"/>
              <w:right w:val="nil"/>
            </w:tcBorders>
            <w:shd w:val="clear" w:color="auto" w:fill="auto"/>
            <w:noWrap/>
            <w:vAlign w:val="bottom"/>
            <w:hideMark/>
          </w:tcPr>
          <w:p w14:paraId="0D1D379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Costa-Rica</w:t>
            </w:r>
          </w:p>
        </w:tc>
        <w:tc>
          <w:tcPr>
            <w:tcW w:w="1605" w:type="dxa"/>
            <w:tcBorders>
              <w:top w:val="nil"/>
              <w:left w:val="nil"/>
              <w:bottom w:val="nil"/>
              <w:right w:val="nil"/>
            </w:tcBorders>
            <w:shd w:val="clear" w:color="auto" w:fill="auto"/>
            <w:noWrap/>
            <w:vAlign w:val="bottom"/>
            <w:hideMark/>
          </w:tcPr>
          <w:p w14:paraId="34E9354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Italy</w:t>
            </w:r>
          </w:p>
        </w:tc>
        <w:tc>
          <w:tcPr>
            <w:tcW w:w="2393" w:type="dxa"/>
            <w:tcBorders>
              <w:top w:val="nil"/>
              <w:left w:val="nil"/>
              <w:bottom w:val="nil"/>
              <w:right w:val="nil"/>
            </w:tcBorders>
            <w:shd w:val="clear" w:color="auto" w:fill="auto"/>
            <w:noWrap/>
            <w:vAlign w:val="bottom"/>
            <w:hideMark/>
          </w:tcPr>
          <w:p w14:paraId="71AEA85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Germany</w:t>
            </w:r>
          </w:p>
        </w:tc>
      </w:tr>
      <w:tr w:rsidR="00A45DBD" w:rsidRPr="00C829F1" w14:paraId="2B4A3F30"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DBEF51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Mozambique</w:t>
            </w:r>
          </w:p>
        </w:tc>
        <w:tc>
          <w:tcPr>
            <w:tcW w:w="2038" w:type="dxa"/>
            <w:tcBorders>
              <w:top w:val="nil"/>
              <w:left w:val="nil"/>
              <w:bottom w:val="nil"/>
              <w:right w:val="nil"/>
            </w:tcBorders>
            <w:shd w:val="clear" w:color="auto" w:fill="auto"/>
            <w:noWrap/>
            <w:vAlign w:val="bottom"/>
            <w:hideMark/>
          </w:tcPr>
          <w:p w14:paraId="31CE8D1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Croatia</w:t>
            </w:r>
          </w:p>
        </w:tc>
        <w:tc>
          <w:tcPr>
            <w:tcW w:w="1605" w:type="dxa"/>
            <w:tcBorders>
              <w:top w:val="nil"/>
              <w:left w:val="nil"/>
              <w:bottom w:val="nil"/>
              <w:right w:val="nil"/>
            </w:tcBorders>
            <w:shd w:val="clear" w:color="auto" w:fill="auto"/>
            <w:noWrap/>
            <w:vAlign w:val="bottom"/>
            <w:hideMark/>
          </w:tcPr>
          <w:p w14:paraId="5C0680B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Japan</w:t>
            </w:r>
          </w:p>
        </w:tc>
        <w:tc>
          <w:tcPr>
            <w:tcW w:w="2393" w:type="dxa"/>
            <w:tcBorders>
              <w:top w:val="nil"/>
              <w:left w:val="nil"/>
              <w:bottom w:val="nil"/>
              <w:right w:val="nil"/>
            </w:tcBorders>
            <w:shd w:val="clear" w:color="auto" w:fill="auto"/>
            <w:noWrap/>
            <w:vAlign w:val="bottom"/>
            <w:hideMark/>
          </w:tcPr>
          <w:p w14:paraId="0085E26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Hungary</w:t>
            </w:r>
          </w:p>
        </w:tc>
      </w:tr>
      <w:tr w:rsidR="00A45DBD" w:rsidRPr="00C829F1" w14:paraId="1435DBE0"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5A66E4C3"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Panama</w:t>
            </w:r>
          </w:p>
        </w:tc>
        <w:tc>
          <w:tcPr>
            <w:tcW w:w="2038" w:type="dxa"/>
            <w:tcBorders>
              <w:top w:val="nil"/>
              <w:left w:val="nil"/>
              <w:bottom w:val="nil"/>
              <w:right w:val="nil"/>
            </w:tcBorders>
            <w:shd w:val="clear" w:color="auto" w:fill="auto"/>
            <w:noWrap/>
            <w:vAlign w:val="bottom"/>
            <w:hideMark/>
          </w:tcPr>
          <w:p w14:paraId="3862E76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Egypt</w:t>
            </w:r>
          </w:p>
        </w:tc>
        <w:tc>
          <w:tcPr>
            <w:tcW w:w="1605" w:type="dxa"/>
            <w:tcBorders>
              <w:top w:val="nil"/>
              <w:left w:val="nil"/>
              <w:bottom w:val="nil"/>
              <w:right w:val="nil"/>
            </w:tcBorders>
            <w:shd w:val="clear" w:color="auto" w:fill="auto"/>
            <w:noWrap/>
            <w:vAlign w:val="bottom"/>
            <w:hideMark/>
          </w:tcPr>
          <w:p w14:paraId="4553C1B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Latvia</w:t>
            </w:r>
          </w:p>
        </w:tc>
        <w:tc>
          <w:tcPr>
            <w:tcW w:w="2393" w:type="dxa"/>
            <w:tcBorders>
              <w:top w:val="nil"/>
              <w:left w:val="nil"/>
              <w:bottom w:val="nil"/>
              <w:right w:val="nil"/>
            </w:tcBorders>
            <w:shd w:val="clear" w:color="auto" w:fill="auto"/>
            <w:noWrap/>
            <w:vAlign w:val="bottom"/>
            <w:hideMark/>
          </w:tcPr>
          <w:p w14:paraId="393A7F63"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Iceland</w:t>
            </w:r>
          </w:p>
        </w:tc>
      </w:tr>
      <w:tr w:rsidR="00A45DBD" w:rsidRPr="00C829F1" w14:paraId="44E5D92D"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7140CADB"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Philippines</w:t>
            </w:r>
          </w:p>
        </w:tc>
        <w:tc>
          <w:tcPr>
            <w:tcW w:w="2038" w:type="dxa"/>
            <w:tcBorders>
              <w:top w:val="nil"/>
              <w:left w:val="nil"/>
              <w:bottom w:val="nil"/>
              <w:right w:val="nil"/>
            </w:tcBorders>
            <w:shd w:val="clear" w:color="auto" w:fill="auto"/>
            <w:noWrap/>
            <w:vAlign w:val="bottom"/>
            <w:hideMark/>
          </w:tcPr>
          <w:p w14:paraId="5DB33363"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El-Salvador</w:t>
            </w:r>
          </w:p>
        </w:tc>
        <w:tc>
          <w:tcPr>
            <w:tcW w:w="1605" w:type="dxa"/>
            <w:tcBorders>
              <w:top w:val="nil"/>
              <w:left w:val="nil"/>
              <w:bottom w:val="nil"/>
              <w:right w:val="nil"/>
            </w:tcBorders>
            <w:shd w:val="clear" w:color="auto" w:fill="auto"/>
            <w:noWrap/>
            <w:vAlign w:val="bottom"/>
            <w:hideMark/>
          </w:tcPr>
          <w:p w14:paraId="3EC7324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Lithuania</w:t>
            </w:r>
          </w:p>
        </w:tc>
        <w:tc>
          <w:tcPr>
            <w:tcW w:w="2393" w:type="dxa"/>
            <w:tcBorders>
              <w:top w:val="nil"/>
              <w:left w:val="nil"/>
              <w:bottom w:val="nil"/>
              <w:right w:val="nil"/>
            </w:tcBorders>
            <w:shd w:val="clear" w:color="auto" w:fill="auto"/>
            <w:noWrap/>
            <w:vAlign w:val="bottom"/>
            <w:hideMark/>
          </w:tcPr>
          <w:p w14:paraId="7AE1D64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Ireland</w:t>
            </w:r>
          </w:p>
        </w:tc>
      </w:tr>
      <w:tr w:rsidR="00A45DBD" w:rsidRPr="00C829F1" w14:paraId="4E258E49"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0C9718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Romania</w:t>
            </w:r>
          </w:p>
        </w:tc>
        <w:tc>
          <w:tcPr>
            <w:tcW w:w="2038" w:type="dxa"/>
            <w:tcBorders>
              <w:top w:val="nil"/>
              <w:left w:val="nil"/>
              <w:bottom w:val="nil"/>
              <w:right w:val="nil"/>
            </w:tcBorders>
            <w:shd w:val="clear" w:color="auto" w:fill="auto"/>
            <w:noWrap/>
            <w:vAlign w:val="bottom"/>
            <w:hideMark/>
          </w:tcPr>
          <w:p w14:paraId="0B15549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Greece</w:t>
            </w:r>
          </w:p>
        </w:tc>
        <w:tc>
          <w:tcPr>
            <w:tcW w:w="1605" w:type="dxa"/>
            <w:tcBorders>
              <w:top w:val="nil"/>
              <w:left w:val="nil"/>
              <w:bottom w:val="nil"/>
              <w:right w:val="nil"/>
            </w:tcBorders>
            <w:shd w:val="clear" w:color="auto" w:fill="auto"/>
            <w:noWrap/>
            <w:vAlign w:val="bottom"/>
            <w:hideMark/>
          </w:tcPr>
          <w:p w14:paraId="4C5BB53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Malta</w:t>
            </w:r>
          </w:p>
        </w:tc>
        <w:tc>
          <w:tcPr>
            <w:tcW w:w="2393" w:type="dxa"/>
            <w:tcBorders>
              <w:top w:val="nil"/>
              <w:left w:val="nil"/>
              <w:bottom w:val="nil"/>
              <w:right w:val="nil"/>
            </w:tcBorders>
            <w:shd w:val="clear" w:color="auto" w:fill="auto"/>
            <w:noWrap/>
            <w:vAlign w:val="bottom"/>
            <w:hideMark/>
          </w:tcPr>
          <w:p w14:paraId="7544094C"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Israel</w:t>
            </w:r>
          </w:p>
        </w:tc>
      </w:tr>
      <w:tr w:rsidR="00A45DBD" w:rsidRPr="00C829F1" w14:paraId="54CA500E"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11D0731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Russian-Federation</w:t>
            </w:r>
          </w:p>
        </w:tc>
        <w:tc>
          <w:tcPr>
            <w:tcW w:w="2038" w:type="dxa"/>
            <w:tcBorders>
              <w:top w:val="nil"/>
              <w:left w:val="nil"/>
              <w:bottom w:val="nil"/>
              <w:right w:val="nil"/>
            </w:tcBorders>
            <w:shd w:val="clear" w:color="auto" w:fill="auto"/>
            <w:noWrap/>
            <w:vAlign w:val="bottom"/>
            <w:hideMark/>
          </w:tcPr>
          <w:p w14:paraId="04DC1AC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India</w:t>
            </w:r>
          </w:p>
        </w:tc>
        <w:tc>
          <w:tcPr>
            <w:tcW w:w="1605" w:type="dxa"/>
            <w:tcBorders>
              <w:top w:val="nil"/>
              <w:left w:val="nil"/>
              <w:bottom w:val="nil"/>
              <w:right w:val="nil"/>
            </w:tcBorders>
            <w:shd w:val="clear" w:color="auto" w:fill="auto"/>
            <w:noWrap/>
            <w:vAlign w:val="bottom"/>
            <w:hideMark/>
          </w:tcPr>
          <w:p w14:paraId="0AFB89C7"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Poland</w:t>
            </w:r>
          </w:p>
        </w:tc>
        <w:tc>
          <w:tcPr>
            <w:tcW w:w="2393" w:type="dxa"/>
            <w:tcBorders>
              <w:top w:val="nil"/>
              <w:left w:val="nil"/>
              <w:bottom w:val="nil"/>
              <w:right w:val="nil"/>
            </w:tcBorders>
            <w:shd w:val="clear" w:color="auto" w:fill="auto"/>
            <w:noWrap/>
            <w:vAlign w:val="bottom"/>
            <w:hideMark/>
          </w:tcPr>
          <w:p w14:paraId="6EE1501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Netherlands</w:t>
            </w:r>
          </w:p>
        </w:tc>
      </w:tr>
      <w:tr w:rsidR="00A45DBD" w:rsidRPr="00C829F1" w14:paraId="0A4E87D3"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706E10DC"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Serbia</w:t>
            </w:r>
          </w:p>
        </w:tc>
        <w:tc>
          <w:tcPr>
            <w:tcW w:w="2038" w:type="dxa"/>
            <w:tcBorders>
              <w:top w:val="nil"/>
              <w:left w:val="nil"/>
              <w:bottom w:val="nil"/>
              <w:right w:val="nil"/>
            </w:tcBorders>
            <w:shd w:val="clear" w:color="auto" w:fill="auto"/>
            <w:noWrap/>
            <w:vAlign w:val="bottom"/>
            <w:hideMark/>
          </w:tcPr>
          <w:p w14:paraId="4989B7B7"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Iran</w:t>
            </w:r>
          </w:p>
        </w:tc>
        <w:tc>
          <w:tcPr>
            <w:tcW w:w="1605" w:type="dxa"/>
            <w:tcBorders>
              <w:top w:val="nil"/>
              <w:left w:val="nil"/>
              <w:bottom w:val="nil"/>
              <w:right w:val="nil"/>
            </w:tcBorders>
            <w:shd w:val="clear" w:color="auto" w:fill="auto"/>
            <w:noWrap/>
            <w:vAlign w:val="bottom"/>
            <w:hideMark/>
          </w:tcPr>
          <w:p w14:paraId="4359C19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South-Africa</w:t>
            </w:r>
          </w:p>
        </w:tc>
        <w:tc>
          <w:tcPr>
            <w:tcW w:w="2393" w:type="dxa"/>
            <w:tcBorders>
              <w:top w:val="nil"/>
              <w:left w:val="nil"/>
              <w:bottom w:val="nil"/>
              <w:right w:val="nil"/>
            </w:tcBorders>
            <w:shd w:val="clear" w:color="auto" w:fill="auto"/>
            <w:noWrap/>
            <w:vAlign w:val="bottom"/>
            <w:hideMark/>
          </w:tcPr>
          <w:p w14:paraId="6565B7F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New-Zealand</w:t>
            </w:r>
          </w:p>
        </w:tc>
      </w:tr>
      <w:tr w:rsidR="00A45DBD" w:rsidRPr="00C829F1" w14:paraId="0DA68320"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01BD5304"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Slovakia</w:t>
            </w:r>
          </w:p>
        </w:tc>
        <w:tc>
          <w:tcPr>
            <w:tcW w:w="2038" w:type="dxa"/>
            <w:tcBorders>
              <w:top w:val="nil"/>
              <w:left w:val="nil"/>
              <w:bottom w:val="nil"/>
              <w:right w:val="nil"/>
            </w:tcBorders>
            <w:shd w:val="clear" w:color="auto" w:fill="auto"/>
            <w:noWrap/>
            <w:vAlign w:val="bottom"/>
            <w:hideMark/>
          </w:tcPr>
          <w:p w14:paraId="57267E1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Jamaica</w:t>
            </w:r>
          </w:p>
        </w:tc>
        <w:tc>
          <w:tcPr>
            <w:tcW w:w="1605" w:type="dxa"/>
            <w:tcBorders>
              <w:top w:val="nil"/>
              <w:left w:val="nil"/>
              <w:bottom w:val="nil"/>
              <w:right w:val="nil"/>
            </w:tcBorders>
            <w:shd w:val="clear" w:color="auto" w:fill="auto"/>
            <w:noWrap/>
            <w:vAlign w:val="bottom"/>
            <w:hideMark/>
          </w:tcPr>
          <w:p w14:paraId="7AC1318B"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Spain</w:t>
            </w:r>
          </w:p>
        </w:tc>
        <w:tc>
          <w:tcPr>
            <w:tcW w:w="2393" w:type="dxa"/>
            <w:tcBorders>
              <w:top w:val="nil"/>
              <w:left w:val="nil"/>
              <w:bottom w:val="nil"/>
              <w:right w:val="nil"/>
            </w:tcBorders>
            <w:shd w:val="clear" w:color="auto" w:fill="auto"/>
            <w:noWrap/>
            <w:vAlign w:val="bottom"/>
            <w:hideMark/>
          </w:tcPr>
          <w:p w14:paraId="6096A0D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Norway</w:t>
            </w:r>
          </w:p>
        </w:tc>
      </w:tr>
      <w:tr w:rsidR="00A45DBD" w:rsidRPr="00C829F1" w14:paraId="5A050107"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8011C9F"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Ukraine</w:t>
            </w:r>
          </w:p>
        </w:tc>
        <w:tc>
          <w:tcPr>
            <w:tcW w:w="2038" w:type="dxa"/>
            <w:tcBorders>
              <w:top w:val="nil"/>
              <w:left w:val="nil"/>
              <w:bottom w:val="nil"/>
              <w:right w:val="nil"/>
            </w:tcBorders>
            <w:shd w:val="clear" w:color="auto" w:fill="auto"/>
            <w:noWrap/>
            <w:vAlign w:val="bottom"/>
            <w:hideMark/>
          </w:tcPr>
          <w:p w14:paraId="6DB3C9D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Kenya</w:t>
            </w:r>
          </w:p>
        </w:tc>
        <w:tc>
          <w:tcPr>
            <w:tcW w:w="1605" w:type="dxa"/>
            <w:tcBorders>
              <w:top w:val="nil"/>
              <w:left w:val="nil"/>
              <w:bottom w:val="nil"/>
              <w:right w:val="nil"/>
            </w:tcBorders>
            <w:shd w:val="clear" w:color="auto" w:fill="auto"/>
            <w:noWrap/>
            <w:vAlign w:val="bottom"/>
            <w:hideMark/>
          </w:tcPr>
          <w:p w14:paraId="255415C7"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25D43BC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Sweden</w:t>
            </w:r>
          </w:p>
        </w:tc>
      </w:tr>
      <w:tr w:rsidR="00A45DBD" w:rsidRPr="00C829F1" w14:paraId="7C160CBA"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0D053FF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038" w:type="dxa"/>
            <w:tcBorders>
              <w:top w:val="nil"/>
              <w:left w:val="nil"/>
              <w:bottom w:val="nil"/>
              <w:right w:val="nil"/>
            </w:tcBorders>
            <w:shd w:val="clear" w:color="auto" w:fill="auto"/>
            <w:noWrap/>
            <w:vAlign w:val="bottom"/>
            <w:hideMark/>
          </w:tcPr>
          <w:p w14:paraId="1D729E3A"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Korea</w:t>
            </w:r>
          </w:p>
        </w:tc>
        <w:tc>
          <w:tcPr>
            <w:tcW w:w="1605" w:type="dxa"/>
            <w:tcBorders>
              <w:top w:val="nil"/>
              <w:left w:val="nil"/>
              <w:bottom w:val="nil"/>
              <w:right w:val="nil"/>
            </w:tcBorders>
            <w:shd w:val="clear" w:color="auto" w:fill="auto"/>
            <w:noWrap/>
            <w:vAlign w:val="bottom"/>
            <w:hideMark/>
          </w:tcPr>
          <w:p w14:paraId="512CC7D9"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3DFBB33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Switzerland</w:t>
            </w:r>
          </w:p>
        </w:tc>
      </w:tr>
      <w:tr w:rsidR="00A45DBD" w:rsidRPr="00C829F1" w14:paraId="673017B2"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74F3490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038" w:type="dxa"/>
            <w:tcBorders>
              <w:top w:val="nil"/>
              <w:left w:val="nil"/>
              <w:bottom w:val="nil"/>
              <w:right w:val="nil"/>
            </w:tcBorders>
            <w:shd w:val="clear" w:color="auto" w:fill="auto"/>
            <w:noWrap/>
            <w:vAlign w:val="bottom"/>
            <w:hideMark/>
          </w:tcPr>
          <w:p w14:paraId="3445B5B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Lebanon</w:t>
            </w:r>
          </w:p>
        </w:tc>
        <w:tc>
          <w:tcPr>
            <w:tcW w:w="1605" w:type="dxa"/>
            <w:tcBorders>
              <w:top w:val="nil"/>
              <w:left w:val="nil"/>
              <w:bottom w:val="nil"/>
              <w:right w:val="nil"/>
            </w:tcBorders>
            <w:shd w:val="clear" w:color="auto" w:fill="auto"/>
            <w:noWrap/>
            <w:vAlign w:val="bottom"/>
            <w:hideMark/>
          </w:tcPr>
          <w:p w14:paraId="7158E00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79986A39"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United-Kingdom</w:t>
            </w:r>
          </w:p>
        </w:tc>
      </w:tr>
      <w:tr w:rsidR="00A45DBD" w:rsidRPr="00C829F1" w14:paraId="5DD77E9B"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3B0A05C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038" w:type="dxa"/>
            <w:tcBorders>
              <w:top w:val="nil"/>
              <w:left w:val="nil"/>
              <w:bottom w:val="nil"/>
              <w:right w:val="nil"/>
            </w:tcBorders>
            <w:shd w:val="clear" w:color="auto" w:fill="auto"/>
            <w:noWrap/>
            <w:vAlign w:val="bottom"/>
            <w:hideMark/>
          </w:tcPr>
          <w:p w14:paraId="0A8C24F2"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Morocco</w:t>
            </w:r>
          </w:p>
        </w:tc>
        <w:tc>
          <w:tcPr>
            <w:tcW w:w="1605" w:type="dxa"/>
            <w:tcBorders>
              <w:top w:val="nil"/>
              <w:left w:val="nil"/>
              <w:bottom w:val="nil"/>
              <w:right w:val="nil"/>
            </w:tcBorders>
            <w:shd w:val="clear" w:color="auto" w:fill="auto"/>
            <w:noWrap/>
            <w:vAlign w:val="bottom"/>
            <w:hideMark/>
          </w:tcPr>
          <w:p w14:paraId="3D720B3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5B260D42"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United-States-of-America</w:t>
            </w:r>
          </w:p>
        </w:tc>
      </w:tr>
      <w:tr w:rsidR="00A45DBD" w:rsidRPr="00C829F1" w14:paraId="35AF9EC4"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2F20F42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038" w:type="dxa"/>
            <w:tcBorders>
              <w:top w:val="nil"/>
              <w:left w:val="nil"/>
              <w:bottom w:val="nil"/>
              <w:right w:val="nil"/>
            </w:tcBorders>
            <w:shd w:val="clear" w:color="auto" w:fill="auto"/>
            <w:noWrap/>
            <w:vAlign w:val="bottom"/>
            <w:hideMark/>
          </w:tcPr>
          <w:p w14:paraId="1E43289A"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Namibia</w:t>
            </w:r>
          </w:p>
        </w:tc>
        <w:tc>
          <w:tcPr>
            <w:tcW w:w="1605" w:type="dxa"/>
            <w:tcBorders>
              <w:top w:val="nil"/>
              <w:left w:val="nil"/>
              <w:bottom w:val="nil"/>
              <w:right w:val="nil"/>
            </w:tcBorders>
            <w:shd w:val="clear" w:color="auto" w:fill="auto"/>
            <w:noWrap/>
            <w:vAlign w:val="bottom"/>
            <w:hideMark/>
          </w:tcPr>
          <w:p w14:paraId="11796AC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7A01E4B3"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4D0140EF"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2D6A82DF"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6A2B6B4B"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Pakistan</w:t>
            </w:r>
          </w:p>
        </w:tc>
        <w:tc>
          <w:tcPr>
            <w:tcW w:w="1605" w:type="dxa"/>
            <w:tcBorders>
              <w:top w:val="nil"/>
              <w:left w:val="nil"/>
              <w:bottom w:val="nil"/>
              <w:right w:val="nil"/>
            </w:tcBorders>
            <w:shd w:val="clear" w:color="auto" w:fill="auto"/>
            <w:noWrap/>
            <w:vAlign w:val="bottom"/>
            <w:hideMark/>
          </w:tcPr>
          <w:p w14:paraId="1EC004A0"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477E2293"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0F81324C"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425015E"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5AB2463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Peru</w:t>
            </w:r>
          </w:p>
        </w:tc>
        <w:tc>
          <w:tcPr>
            <w:tcW w:w="1605" w:type="dxa"/>
            <w:tcBorders>
              <w:top w:val="nil"/>
              <w:left w:val="nil"/>
              <w:bottom w:val="nil"/>
              <w:right w:val="nil"/>
            </w:tcBorders>
            <w:shd w:val="clear" w:color="auto" w:fill="auto"/>
            <w:noWrap/>
            <w:vAlign w:val="bottom"/>
            <w:hideMark/>
          </w:tcPr>
          <w:p w14:paraId="043DA33A"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4BAB8E5C"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3F6EDDBC"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6A733D09"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61F981A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Portugal</w:t>
            </w:r>
          </w:p>
        </w:tc>
        <w:tc>
          <w:tcPr>
            <w:tcW w:w="1605" w:type="dxa"/>
            <w:tcBorders>
              <w:top w:val="nil"/>
              <w:left w:val="nil"/>
              <w:bottom w:val="nil"/>
              <w:right w:val="nil"/>
            </w:tcBorders>
            <w:shd w:val="clear" w:color="auto" w:fill="auto"/>
            <w:noWrap/>
            <w:vAlign w:val="bottom"/>
            <w:hideMark/>
          </w:tcPr>
          <w:p w14:paraId="3BEF8F0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704FC614"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0FBFE21E"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1B3D4180"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18069AE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Senegal</w:t>
            </w:r>
          </w:p>
        </w:tc>
        <w:tc>
          <w:tcPr>
            <w:tcW w:w="1605" w:type="dxa"/>
            <w:tcBorders>
              <w:top w:val="nil"/>
              <w:left w:val="nil"/>
              <w:bottom w:val="nil"/>
              <w:right w:val="nil"/>
            </w:tcBorders>
            <w:shd w:val="clear" w:color="auto" w:fill="auto"/>
            <w:noWrap/>
            <w:vAlign w:val="bottom"/>
            <w:hideMark/>
          </w:tcPr>
          <w:p w14:paraId="50723E41"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49CB1A61"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6F88623D"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F525B6F"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258A968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Singapore</w:t>
            </w:r>
          </w:p>
        </w:tc>
        <w:tc>
          <w:tcPr>
            <w:tcW w:w="1605" w:type="dxa"/>
            <w:tcBorders>
              <w:top w:val="nil"/>
              <w:left w:val="nil"/>
              <w:bottom w:val="nil"/>
              <w:right w:val="nil"/>
            </w:tcBorders>
            <w:shd w:val="clear" w:color="auto" w:fill="auto"/>
            <w:noWrap/>
            <w:vAlign w:val="bottom"/>
            <w:hideMark/>
          </w:tcPr>
          <w:p w14:paraId="50BE884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387EB23B"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61A67B4F"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5E2DB213"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1A155CB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Slovenia</w:t>
            </w:r>
          </w:p>
        </w:tc>
        <w:tc>
          <w:tcPr>
            <w:tcW w:w="1605" w:type="dxa"/>
            <w:tcBorders>
              <w:top w:val="nil"/>
              <w:left w:val="nil"/>
              <w:bottom w:val="nil"/>
              <w:right w:val="nil"/>
            </w:tcBorders>
            <w:shd w:val="clear" w:color="auto" w:fill="auto"/>
            <w:noWrap/>
            <w:vAlign w:val="bottom"/>
            <w:hideMark/>
          </w:tcPr>
          <w:p w14:paraId="4093B6B2"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7DD4A40D"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1BCB47CA"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4AD577D1"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7A6258E6"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Thailand</w:t>
            </w:r>
          </w:p>
        </w:tc>
        <w:tc>
          <w:tcPr>
            <w:tcW w:w="1605" w:type="dxa"/>
            <w:tcBorders>
              <w:top w:val="nil"/>
              <w:left w:val="nil"/>
              <w:bottom w:val="nil"/>
              <w:right w:val="nil"/>
            </w:tcBorders>
            <w:shd w:val="clear" w:color="auto" w:fill="auto"/>
            <w:noWrap/>
            <w:vAlign w:val="bottom"/>
            <w:hideMark/>
          </w:tcPr>
          <w:p w14:paraId="29F976CD"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624F6B11"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42B9753F"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608DD757"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3C8AFEF8"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Trinidad-and-Tobago</w:t>
            </w:r>
          </w:p>
        </w:tc>
        <w:tc>
          <w:tcPr>
            <w:tcW w:w="1605" w:type="dxa"/>
            <w:tcBorders>
              <w:top w:val="nil"/>
              <w:left w:val="nil"/>
              <w:bottom w:val="nil"/>
              <w:right w:val="nil"/>
            </w:tcBorders>
            <w:shd w:val="clear" w:color="auto" w:fill="auto"/>
            <w:noWrap/>
            <w:vAlign w:val="bottom"/>
            <w:hideMark/>
          </w:tcPr>
          <w:p w14:paraId="3B644C2E"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11CB639F"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r w:rsidR="00A45DBD" w:rsidRPr="00C829F1" w14:paraId="365142C8" w14:textId="77777777" w:rsidTr="00A45DBD">
        <w:trPr>
          <w:trHeight w:val="290"/>
          <w:jc w:val="center"/>
        </w:trPr>
        <w:tc>
          <w:tcPr>
            <w:tcW w:w="1872" w:type="dxa"/>
            <w:tcBorders>
              <w:top w:val="nil"/>
              <w:left w:val="nil"/>
              <w:bottom w:val="nil"/>
              <w:right w:val="nil"/>
            </w:tcBorders>
            <w:shd w:val="clear" w:color="auto" w:fill="auto"/>
            <w:noWrap/>
            <w:vAlign w:val="bottom"/>
            <w:hideMark/>
          </w:tcPr>
          <w:p w14:paraId="5FD3CB59" w14:textId="77777777" w:rsidR="00A45DBD" w:rsidRPr="00C829F1" w:rsidRDefault="00A45DBD" w:rsidP="00C829F1">
            <w:pPr>
              <w:spacing w:after="0" w:line="240" w:lineRule="auto"/>
              <w:rPr>
                <w:rFonts w:ascii="Times New Roman" w:eastAsia="Times New Roman" w:hAnsi="Times New Roman" w:cs="Times New Roman"/>
                <w:sz w:val="24"/>
                <w:szCs w:val="24"/>
              </w:rPr>
            </w:pPr>
          </w:p>
        </w:tc>
        <w:tc>
          <w:tcPr>
            <w:tcW w:w="2038" w:type="dxa"/>
            <w:tcBorders>
              <w:top w:val="nil"/>
              <w:left w:val="nil"/>
              <w:bottom w:val="nil"/>
              <w:right w:val="nil"/>
            </w:tcBorders>
            <w:shd w:val="clear" w:color="auto" w:fill="auto"/>
            <w:noWrap/>
            <w:vAlign w:val="bottom"/>
            <w:hideMark/>
          </w:tcPr>
          <w:p w14:paraId="5B2D10E3"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Uruguay</w:t>
            </w:r>
          </w:p>
        </w:tc>
        <w:tc>
          <w:tcPr>
            <w:tcW w:w="1605" w:type="dxa"/>
            <w:tcBorders>
              <w:top w:val="nil"/>
              <w:left w:val="nil"/>
              <w:bottom w:val="nil"/>
              <w:right w:val="nil"/>
            </w:tcBorders>
            <w:shd w:val="clear" w:color="auto" w:fill="auto"/>
            <w:noWrap/>
            <w:vAlign w:val="bottom"/>
            <w:hideMark/>
          </w:tcPr>
          <w:p w14:paraId="6AEDC275" w14:textId="77777777" w:rsidR="00A45DBD" w:rsidRPr="00C829F1" w:rsidRDefault="00A45DBD" w:rsidP="00C829F1">
            <w:pPr>
              <w:spacing w:after="0" w:line="240" w:lineRule="auto"/>
              <w:rPr>
                <w:rFonts w:ascii="Times New Roman" w:eastAsia="Times New Roman" w:hAnsi="Times New Roman" w:cs="Times New Roman"/>
                <w:color w:val="000000"/>
                <w:sz w:val="24"/>
                <w:szCs w:val="24"/>
              </w:rPr>
            </w:pPr>
          </w:p>
        </w:tc>
        <w:tc>
          <w:tcPr>
            <w:tcW w:w="2393" w:type="dxa"/>
            <w:tcBorders>
              <w:top w:val="nil"/>
              <w:left w:val="nil"/>
              <w:bottom w:val="nil"/>
              <w:right w:val="nil"/>
            </w:tcBorders>
            <w:shd w:val="clear" w:color="auto" w:fill="auto"/>
            <w:noWrap/>
            <w:vAlign w:val="bottom"/>
            <w:hideMark/>
          </w:tcPr>
          <w:p w14:paraId="3E49F538" w14:textId="77777777" w:rsidR="00A45DBD" w:rsidRPr="00C829F1" w:rsidRDefault="00A45DBD" w:rsidP="00C829F1">
            <w:pPr>
              <w:spacing w:after="0" w:line="240" w:lineRule="auto"/>
              <w:rPr>
                <w:rFonts w:ascii="Times New Roman" w:eastAsia="Times New Roman" w:hAnsi="Times New Roman" w:cs="Times New Roman"/>
                <w:sz w:val="24"/>
                <w:szCs w:val="24"/>
              </w:rPr>
            </w:pPr>
          </w:p>
        </w:tc>
      </w:tr>
    </w:tbl>
    <w:p w14:paraId="11F99E10" w14:textId="30318D3A" w:rsidR="00A45DBD" w:rsidRPr="00C829F1" w:rsidRDefault="00A45DBD" w:rsidP="00A45DBD">
      <w:pPr>
        <w:rPr>
          <w:rFonts w:ascii="Times New Roman" w:hAnsi="Times New Roman" w:cs="Times New Roman"/>
          <w:i/>
          <w:iCs/>
          <w:color w:val="44546A" w:themeColor="text2"/>
          <w:sz w:val="24"/>
          <w:szCs w:val="24"/>
          <w:u w:val="single"/>
        </w:rPr>
      </w:pPr>
    </w:p>
    <w:p w14:paraId="147D4DD9" w14:textId="42947A7E" w:rsidR="00EE7B6A" w:rsidRPr="00C829F1" w:rsidRDefault="009B5BD0" w:rsidP="00C829F1">
      <w:pPr>
        <w:pStyle w:val="Caption"/>
        <w:keepNext/>
        <w:rPr>
          <w:rFonts w:ascii="Times New Roman" w:hAnsi="Times New Roman" w:cs="Times New Roman"/>
          <w:i w:val="0"/>
          <w:iCs w:val="0"/>
          <w:color w:val="auto"/>
          <w:sz w:val="24"/>
          <w:szCs w:val="24"/>
        </w:rPr>
      </w:pPr>
      <w:r w:rsidRPr="00C829F1">
        <w:rPr>
          <w:rFonts w:ascii="Times New Roman" w:hAnsi="Times New Roman" w:cs="Times New Roman"/>
          <w:b/>
          <w:bCs/>
          <w:i w:val="0"/>
          <w:iCs w:val="0"/>
          <w:sz w:val="24"/>
          <w:szCs w:val="24"/>
        </w:rPr>
        <w:t xml:space="preserve">Table </w:t>
      </w:r>
      <w:r w:rsidRPr="00C829F1">
        <w:rPr>
          <w:rFonts w:ascii="Times New Roman" w:hAnsi="Times New Roman" w:cs="Times New Roman"/>
          <w:b/>
          <w:bCs/>
          <w:i w:val="0"/>
          <w:iCs w:val="0"/>
          <w:noProof/>
          <w:sz w:val="24"/>
          <w:szCs w:val="24"/>
        </w:rPr>
        <w:fldChar w:fldCharType="begin"/>
      </w:r>
      <w:r w:rsidRPr="00C829F1">
        <w:rPr>
          <w:rFonts w:ascii="Times New Roman" w:hAnsi="Times New Roman" w:cs="Times New Roman"/>
          <w:b/>
          <w:bCs/>
          <w:i w:val="0"/>
          <w:iCs w:val="0"/>
          <w:noProof/>
          <w:sz w:val="24"/>
          <w:szCs w:val="24"/>
        </w:rPr>
        <w:instrText xml:space="preserve"> SEQ Table \* ARABIC </w:instrText>
      </w:r>
      <w:r w:rsidRPr="00C829F1">
        <w:rPr>
          <w:rFonts w:ascii="Times New Roman" w:hAnsi="Times New Roman" w:cs="Times New Roman"/>
          <w:b/>
          <w:bCs/>
          <w:i w:val="0"/>
          <w:iCs w:val="0"/>
          <w:noProof/>
          <w:sz w:val="24"/>
          <w:szCs w:val="24"/>
        </w:rPr>
        <w:fldChar w:fldCharType="separate"/>
      </w:r>
      <w:r w:rsidR="00A45DBD" w:rsidRPr="00C829F1">
        <w:rPr>
          <w:rFonts w:ascii="Times New Roman" w:hAnsi="Times New Roman" w:cs="Times New Roman"/>
          <w:b/>
          <w:bCs/>
          <w:i w:val="0"/>
          <w:iCs w:val="0"/>
          <w:noProof/>
          <w:sz w:val="24"/>
          <w:szCs w:val="24"/>
        </w:rPr>
        <w:t>6</w:t>
      </w:r>
      <w:r w:rsidRPr="00C829F1">
        <w:rPr>
          <w:rFonts w:ascii="Times New Roman" w:hAnsi="Times New Roman" w:cs="Times New Roman"/>
          <w:b/>
          <w:bCs/>
          <w:i w:val="0"/>
          <w:iCs w:val="0"/>
          <w:noProof/>
          <w:sz w:val="24"/>
          <w:szCs w:val="24"/>
        </w:rPr>
        <w:fldChar w:fldCharType="end"/>
      </w:r>
      <w:r w:rsidR="00C829F1" w:rsidRPr="00C829F1">
        <w:rPr>
          <w:rFonts w:ascii="Times New Roman" w:hAnsi="Times New Roman" w:cs="Times New Roman"/>
          <w:b/>
          <w:bCs/>
          <w:i w:val="0"/>
          <w:iCs w:val="0"/>
          <w:sz w:val="24"/>
          <w:szCs w:val="24"/>
        </w:rPr>
        <w:t>.</w:t>
      </w:r>
      <w:r w:rsidR="00C829F1">
        <w:rPr>
          <w:rFonts w:ascii="Times New Roman" w:hAnsi="Times New Roman" w:cs="Times New Roman"/>
          <w:i w:val="0"/>
          <w:iCs w:val="0"/>
          <w:sz w:val="24"/>
          <w:szCs w:val="24"/>
        </w:rPr>
        <w:t xml:space="preserve">  </w:t>
      </w:r>
      <w:r w:rsidRPr="00C829F1">
        <w:rPr>
          <w:rFonts w:ascii="Times New Roman" w:hAnsi="Times New Roman" w:cs="Times New Roman"/>
          <w:i w:val="0"/>
          <w:iCs w:val="0"/>
          <w:sz w:val="24"/>
          <w:szCs w:val="24"/>
        </w:rPr>
        <w:t xml:space="preserve">Clusters 1 and 4 </w:t>
      </w:r>
      <w:r w:rsidR="00C829F1">
        <w:rPr>
          <w:rFonts w:ascii="Times New Roman" w:hAnsi="Times New Roman" w:cs="Times New Roman"/>
          <w:i w:val="0"/>
          <w:iCs w:val="0"/>
          <w:sz w:val="24"/>
          <w:szCs w:val="24"/>
        </w:rPr>
        <w:t>m</w:t>
      </w:r>
      <w:r w:rsidRPr="00C829F1">
        <w:rPr>
          <w:rFonts w:ascii="Times New Roman" w:hAnsi="Times New Roman" w:cs="Times New Roman"/>
          <w:i w:val="0"/>
          <w:iCs w:val="0"/>
          <w:sz w:val="24"/>
          <w:szCs w:val="24"/>
        </w:rPr>
        <w:t>eans t-</w:t>
      </w:r>
      <w:r w:rsidR="00C829F1">
        <w:rPr>
          <w:rFonts w:ascii="Times New Roman" w:hAnsi="Times New Roman" w:cs="Times New Roman"/>
          <w:i w:val="0"/>
          <w:iCs w:val="0"/>
          <w:sz w:val="24"/>
          <w:szCs w:val="24"/>
        </w:rPr>
        <w:t>t</w:t>
      </w:r>
      <w:r w:rsidRPr="00C829F1">
        <w:rPr>
          <w:rFonts w:ascii="Times New Roman" w:hAnsi="Times New Roman" w:cs="Times New Roman"/>
          <w:i w:val="0"/>
          <w:iCs w:val="0"/>
          <w:sz w:val="24"/>
          <w:szCs w:val="24"/>
        </w:rPr>
        <w:t xml:space="preserve">ests for </w:t>
      </w:r>
      <w:bookmarkEnd w:id="15"/>
      <w:r w:rsidRPr="00C829F1">
        <w:rPr>
          <w:rFonts w:ascii="Times New Roman" w:hAnsi="Times New Roman" w:cs="Times New Roman"/>
          <w:i w:val="0"/>
          <w:iCs w:val="0"/>
          <w:sz w:val="24"/>
          <w:szCs w:val="24"/>
        </w:rPr>
        <w:t xml:space="preserve">GII </w:t>
      </w:r>
      <w:r w:rsidR="00C829F1">
        <w:rPr>
          <w:rFonts w:ascii="Times New Roman" w:hAnsi="Times New Roman" w:cs="Times New Roman"/>
          <w:i w:val="0"/>
          <w:iCs w:val="0"/>
          <w:sz w:val="24"/>
          <w:szCs w:val="24"/>
        </w:rPr>
        <w:t>s</w:t>
      </w:r>
      <w:r w:rsidRPr="00C829F1">
        <w:rPr>
          <w:rFonts w:ascii="Times New Roman" w:hAnsi="Times New Roman" w:cs="Times New Roman"/>
          <w:i w:val="0"/>
          <w:iCs w:val="0"/>
          <w:sz w:val="24"/>
          <w:szCs w:val="24"/>
        </w:rPr>
        <w:t>cores</w:t>
      </w:r>
      <w:r w:rsidRPr="00C829F1">
        <w:rPr>
          <w:rFonts w:ascii="Times New Roman" w:hAnsi="Times New Roman" w:cs="Times New Roman"/>
          <w:i w:val="0"/>
          <w:iCs w:val="0"/>
          <w:sz w:val="24"/>
          <w:szCs w:val="24"/>
        </w:rPr>
        <w:fldChar w:fldCharType="begin"/>
      </w:r>
      <w:r w:rsidRPr="00C829F1">
        <w:rPr>
          <w:rFonts w:ascii="Times New Roman" w:hAnsi="Times New Roman" w:cs="Times New Roman"/>
          <w:i w:val="0"/>
          <w:iCs w:val="0"/>
          <w:sz w:val="24"/>
          <w:szCs w:val="24"/>
        </w:rPr>
        <w:instrText xml:space="preserve"> LINK </w:instrText>
      </w:r>
      <w:r w:rsidR="00FD1D9C" w:rsidRPr="00C829F1">
        <w:rPr>
          <w:rFonts w:ascii="Times New Roman" w:hAnsi="Times New Roman" w:cs="Times New Roman"/>
          <w:i w:val="0"/>
          <w:iCs w:val="0"/>
          <w:sz w:val="24"/>
          <w:szCs w:val="24"/>
        </w:rPr>
        <w:instrText xml:space="preserve">Excel.Sheet.12 "J:\\Prometheus 2021\\New Datasets\\GII Only\\Cluster analyses.xlsx" Sheet1!R18C9:R28C16 </w:instrText>
      </w:r>
      <w:r w:rsidRPr="00C829F1">
        <w:rPr>
          <w:rFonts w:ascii="Times New Roman" w:hAnsi="Times New Roman" w:cs="Times New Roman"/>
          <w:i w:val="0"/>
          <w:iCs w:val="0"/>
          <w:sz w:val="24"/>
          <w:szCs w:val="24"/>
        </w:rPr>
        <w:instrText xml:space="preserve">\a \f 4 \h  \* MERGEFORMAT </w:instrText>
      </w:r>
      <w:r w:rsidRPr="00C829F1">
        <w:rPr>
          <w:rFonts w:ascii="Times New Roman" w:hAnsi="Times New Roman" w:cs="Times New Roman"/>
          <w:i w:val="0"/>
          <w:iCs w:val="0"/>
          <w:sz w:val="24"/>
          <w:szCs w:val="24"/>
        </w:rPr>
        <w:fldChar w:fldCharType="separate"/>
      </w:r>
    </w:p>
    <w:tbl>
      <w:tblPr>
        <w:tblW w:w="10260" w:type="dxa"/>
        <w:jc w:val="center"/>
        <w:tblLook w:val="04A0" w:firstRow="1" w:lastRow="0" w:firstColumn="1" w:lastColumn="0" w:noHBand="0" w:noVBand="1"/>
      </w:tblPr>
      <w:tblGrid>
        <w:gridCol w:w="1520"/>
        <w:gridCol w:w="1540"/>
        <w:gridCol w:w="456"/>
        <w:gridCol w:w="876"/>
        <w:gridCol w:w="1360"/>
        <w:gridCol w:w="1560"/>
        <w:gridCol w:w="1560"/>
        <w:gridCol w:w="1560"/>
      </w:tblGrid>
      <w:tr w:rsidR="00EE7B6A" w:rsidRPr="00C829F1" w14:paraId="47F10EE8" w14:textId="77777777" w:rsidTr="00EE7B6A">
        <w:trPr>
          <w:divId w:val="91367613"/>
          <w:trHeight w:val="580"/>
          <w:jc w:val="center"/>
        </w:trPr>
        <w:tc>
          <w:tcPr>
            <w:tcW w:w="1520" w:type="dxa"/>
            <w:tcBorders>
              <w:top w:val="nil"/>
              <w:left w:val="nil"/>
              <w:bottom w:val="nil"/>
              <w:right w:val="nil"/>
            </w:tcBorders>
            <w:shd w:val="clear" w:color="auto" w:fill="auto"/>
            <w:noWrap/>
            <w:vAlign w:val="bottom"/>
            <w:hideMark/>
          </w:tcPr>
          <w:p w14:paraId="7AA05C1E" w14:textId="32056841" w:rsidR="00EE7B6A" w:rsidRPr="00C829F1" w:rsidRDefault="00EE7B6A" w:rsidP="00EE7B6A">
            <w:pPr>
              <w:spacing w:after="0" w:line="240" w:lineRule="auto"/>
              <w:rPr>
                <w:rFonts w:ascii="Times New Roman" w:eastAsia="Times New Roman" w:hAnsi="Times New Roman" w:cs="Times New Roman"/>
                <w:sz w:val="24"/>
                <w:szCs w:val="24"/>
              </w:rPr>
            </w:pPr>
          </w:p>
        </w:tc>
        <w:tc>
          <w:tcPr>
            <w:tcW w:w="1540" w:type="dxa"/>
            <w:tcBorders>
              <w:top w:val="nil"/>
              <w:left w:val="nil"/>
              <w:bottom w:val="single" w:sz="4" w:space="0" w:color="auto"/>
              <w:right w:val="nil"/>
            </w:tcBorders>
            <w:shd w:val="clear" w:color="auto" w:fill="auto"/>
            <w:vAlign w:val="bottom"/>
            <w:hideMark/>
          </w:tcPr>
          <w:p w14:paraId="74FAF091" w14:textId="13FF49A3"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 xml:space="preserve">Cluster </w:t>
            </w:r>
            <w:r w:rsidR="00C829F1">
              <w:rPr>
                <w:rFonts w:ascii="Times New Roman" w:eastAsia="Times New Roman" w:hAnsi="Times New Roman" w:cs="Times New Roman"/>
                <w:color w:val="000000"/>
                <w:sz w:val="24"/>
                <w:szCs w:val="24"/>
              </w:rPr>
              <w:t>n</w:t>
            </w:r>
            <w:r w:rsidRPr="00C829F1">
              <w:rPr>
                <w:rFonts w:ascii="Times New Roman" w:eastAsia="Times New Roman" w:hAnsi="Times New Roman" w:cs="Times New Roman"/>
                <w:color w:val="000000"/>
                <w:sz w:val="24"/>
                <w:szCs w:val="24"/>
              </w:rPr>
              <w:t>umber</w:t>
            </w:r>
          </w:p>
        </w:tc>
        <w:tc>
          <w:tcPr>
            <w:tcW w:w="400" w:type="dxa"/>
            <w:tcBorders>
              <w:top w:val="nil"/>
              <w:left w:val="nil"/>
              <w:bottom w:val="single" w:sz="4" w:space="0" w:color="auto"/>
              <w:right w:val="nil"/>
            </w:tcBorders>
            <w:shd w:val="clear" w:color="auto" w:fill="auto"/>
            <w:vAlign w:val="bottom"/>
            <w:hideMark/>
          </w:tcPr>
          <w:p w14:paraId="59EBECAD"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N</w:t>
            </w:r>
          </w:p>
        </w:tc>
        <w:tc>
          <w:tcPr>
            <w:tcW w:w="760" w:type="dxa"/>
            <w:tcBorders>
              <w:top w:val="nil"/>
              <w:left w:val="nil"/>
              <w:bottom w:val="single" w:sz="4" w:space="0" w:color="auto"/>
              <w:right w:val="nil"/>
            </w:tcBorders>
            <w:shd w:val="clear" w:color="auto" w:fill="auto"/>
            <w:vAlign w:val="bottom"/>
            <w:hideMark/>
          </w:tcPr>
          <w:p w14:paraId="4AE3886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Mean</w:t>
            </w:r>
          </w:p>
        </w:tc>
        <w:tc>
          <w:tcPr>
            <w:tcW w:w="1360" w:type="dxa"/>
            <w:tcBorders>
              <w:top w:val="nil"/>
              <w:left w:val="nil"/>
              <w:bottom w:val="single" w:sz="4" w:space="0" w:color="auto"/>
              <w:right w:val="nil"/>
            </w:tcBorders>
            <w:shd w:val="clear" w:color="auto" w:fill="auto"/>
            <w:vAlign w:val="bottom"/>
            <w:hideMark/>
          </w:tcPr>
          <w:p w14:paraId="15F3E1C9" w14:textId="1CED3228"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 xml:space="preserve">Std. </w:t>
            </w:r>
            <w:r w:rsidR="00C829F1">
              <w:rPr>
                <w:rFonts w:ascii="Times New Roman" w:eastAsia="Times New Roman" w:hAnsi="Times New Roman" w:cs="Times New Roman"/>
                <w:color w:val="000000"/>
                <w:sz w:val="24"/>
                <w:szCs w:val="24"/>
              </w:rPr>
              <w:t>d</w:t>
            </w:r>
            <w:r w:rsidRPr="00C829F1">
              <w:rPr>
                <w:rFonts w:ascii="Times New Roman" w:eastAsia="Times New Roman" w:hAnsi="Times New Roman" w:cs="Times New Roman"/>
                <w:color w:val="000000"/>
                <w:sz w:val="24"/>
                <w:szCs w:val="24"/>
              </w:rPr>
              <w:t>eviation</w:t>
            </w:r>
          </w:p>
        </w:tc>
        <w:tc>
          <w:tcPr>
            <w:tcW w:w="1560" w:type="dxa"/>
            <w:tcBorders>
              <w:top w:val="nil"/>
              <w:left w:val="nil"/>
              <w:bottom w:val="single" w:sz="4" w:space="0" w:color="auto"/>
              <w:right w:val="nil"/>
            </w:tcBorders>
            <w:shd w:val="clear" w:color="auto" w:fill="auto"/>
            <w:vAlign w:val="bottom"/>
            <w:hideMark/>
          </w:tcPr>
          <w:p w14:paraId="482988C0" w14:textId="23ECC783"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 xml:space="preserve">Std. </w:t>
            </w:r>
            <w:r w:rsidR="00C829F1">
              <w:rPr>
                <w:rFonts w:ascii="Times New Roman" w:eastAsia="Times New Roman" w:hAnsi="Times New Roman" w:cs="Times New Roman"/>
                <w:color w:val="000000"/>
                <w:sz w:val="24"/>
                <w:szCs w:val="24"/>
              </w:rPr>
              <w:t>e</w:t>
            </w:r>
            <w:r w:rsidRPr="00C829F1">
              <w:rPr>
                <w:rFonts w:ascii="Times New Roman" w:eastAsia="Times New Roman" w:hAnsi="Times New Roman" w:cs="Times New Roman"/>
                <w:color w:val="000000"/>
                <w:sz w:val="24"/>
                <w:szCs w:val="24"/>
              </w:rPr>
              <w:t xml:space="preserve">rror </w:t>
            </w:r>
            <w:r w:rsidR="00C829F1">
              <w:rPr>
                <w:rFonts w:ascii="Times New Roman" w:eastAsia="Times New Roman" w:hAnsi="Times New Roman" w:cs="Times New Roman"/>
                <w:color w:val="000000"/>
                <w:sz w:val="24"/>
                <w:szCs w:val="24"/>
              </w:rPr>
              <w:t>m</w:t>
            </w:r>
            <w:r w:rsidRPr="00C829F1">
              <w:rPr>
                <w:rFonts w:ascii="Times New Roman" w:eastAsia="Times New Roman" w:hAnsi="Times New Roman" w:cs="Times New Roman"/>
                <w:color w:val="000000"/>
                <w:sz w:val="24"/>
                <w:szCs w:val="24"/>
              </w:rPr>
              <w:t>ean</w:t>
            </w:r>
          </w:p>
        </w:tc>
        <w:tc>
          <w:tcPr>
            <w:tcW w:w="1560" w:type="dxa"/>
            <w:tcBorders>
              <w:top w:val="nil"/>
              <w:left w:val="nil"/>
              <w:bottom w:val="single" w:sz="4" w:space="0" w:color="auto"/>
              <w:right w:val="nil"/>
            </w:tcBorders>
            <w:shd w:val="clear" w:color="auto" w:fill="auto"/>
            <w:vAlign w:val="bottom"/>
            <w:hideMark/>
          </w:tcPr>
          <w:p w14:paraId="7C701872" w14:textId="01FEE7D1"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t Stat</w:t>
            </w:r>
            <w:r w:rsidRPr="00C829F1">
              <w:rPr>
                <w:rFonts w:ascii="Times New Roman" w:eastAsia="Times New Roman" w:hAnsi="Times New Roman" w:cs="Times New Roman"/>
                <w:color w:val="000000"/>
                <w:sz w:val="24"/>
                <w:szCs w:val="24"/>
              </w:rPr>
              <w:br/>
              <w:t>(</w:t>
            </w:r>
            <w:r w:rsidR="00C829F1">
              <w:rPr>
                <w:rFonts w:ascii="Times New Roman" w:eastAsia="Times New Roman" w:hAnsi="Times New Roman" w:cs="Times New Roman"/>
                <w:color w:val="000000"/>
                <w:sz w:val="24"/>
                <w:szCs w:val="24"/>
              </w:rPr>
              <w:t>e</w:t>
            </w:r>
            <w:r w:rsidRPr="00C829F1">
              <w:rPr>
                <w:rFonts w:ascii="Times New Roman" w:eastAsia="Times New Roman" w:hAnsi="Times New Roman" w:cs="Times New Roman"/>
                <w:color w:val="000000"/>
                <w:sz w:val="24"/>
                <w:szCs w:val="24"/>
              </w:rPr>
              <w:t xml:space="preserve">qual </w:t>
            </w:r>
            <w:r w:rsidR="00AD6385">
              <w:rPr>
                <w:rFonts w:ascii="Times New Roman" w:eastAsia="Times New Roman" w:hAnsi="Times New Roman" w:cs="Times New Roman"/>
                <w:color w:val="000000"/>
                <w:sz w:val="24"/>
                <w:szCs w:val="24"/>
              </w:rPr>
              <w:t>v</w:t>
            </w:r>
            <w:r w:rsidRPr="00C829F1">
              <w:rPr>
                <w:rFonts w:ascii="Times New Roman" w:eastAsia="Times New Roman" w:hAnsi="Times New Roman" w:cs="Times New Roman"/>
                <w:color w:val="000000"/>
                <w:sz w:val="24"/>
                <w:szCs w:val="24"/>
              </w:rPr>
              <w:t>ar)</w:t>
            </w:r>
          </w:p>
        </w:tc>
        <w:tc>
          <w:tcPr>
            <w:tcW w:w="1560" w:type="dxa"/>
            <w:tcBorders>
              <w:top w:val="nil"/>
              <w:left w:val="nil"/>
              <w:bottom w:val="single" w:sz="4" w:space="0" w:color="auto"/>
              <w:right w:val="nil"/>
            </w:tcBorders>
            <w:shd w:val="clear" w:color="auto" w:fill="auto"/>
            <w:vAlign w:val="bottom"/>
            <w:hideMark/>
          </w:tcPr>
          <w:p w14:paraId="7366C06D" w14:textId="79A45486"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t Stat</w:t>
            </w:r>
            <w:r w:rsidRPr="00C829F1">
              <w:rPr>
                <w:rFonts w:ascii="Times New Roman" w:eastAsia="Times New Roman" w:hAnsi="Times New Roman" w:cs="Times New Roman"/>
                <w:color w:val="000000"/>
                <w:sz w:val="24"/>
                <w:szCs w:val="24"/>
              </w:rPr>
              <w:br/>
              <w:t>(</w:t>
            </w:r>
            <w:r w:rsidR="00C829F1">
              <w:rPr>
                <w:rFonts w:ascii="Times New Roman" w:eastAsia="Times New Roman" w:hAnsi="Times New Roman" w:cs="Times New Roman"/>
                <w:color w:val="000000"/>
                <w:sz w:val="24"/>
                <w:szCs w:val="24"/>
              </w:rPr>
              <w:t>n</w:t>
            </w:r>
            <w:r w:rsidRPr="00C829F1">
              <w:rPr>
                <w:rFonts w:ascii="Times New Roman" w:eastAsia="Times New Roman" w:hAnsi="Times New Roman" w:cs="Times New Roman"/>
                <w:color w:val="000000"/>
                <w:sz w:val="24"/>
                <w:szCs w:val="24"/>
              </w:rPr>
              <w:t xml:space="preserve">o </w:t>
            </w:r>
            <w:r w:rsidR="00C829F1">
              <w:rPr>
                <w:rFonts w:ascii="Times New Roman" w:eastAsia="Times New Roman" w:hAnsi="Times New Roman" w:cs="Times New Roman"/>
                <w:color w:val="000000"/>
                <w:sz w:val="24"/>
                <w:szCs w:val="24"/>
              </w:rPr>
              <w:t>e</w:t>
            </w:r>
            <w:r w:rsidRPr="00C829F1">
              <w:rPr>
                <w:rFonts w:ascii="Times New Roman" w:eastAsia="Times New Roman" w:hAnsi="Times New Roman" w:cs="Times New Roman"/>
                <w:color w:val="000000"/>
                <w:sz w:val="24"/>
                <w:szCs w:val="24"/>
              </w:rPr>
              <w:t xml:space="preserve">qual </w:t>
            </w:r>
            <w:r w:rsidR="00C829F1">
              <w:rPr>
                <w:rFonts w:ascii="Times New Roman" w:eastAsia="Times New Roman" w:hAnsi="Times New Roman" w:cs="Times New Roman"/>
                <w:color w:val="000000"/>
                <w:sz w:val="24"/>
                <w:szCs w:val="24"/>
              </w:rPr>
              <w:t>v</w:t>
            </w:r>
            <w:r w:rsidRPr="00C829F1">
              <w:rPr>
                <w:rFonts w:ascii="Times New Roman" w:eastAsia="Times New Roman" w:hAnsi="Times New Roman" w:cs="Times New Roman"/>
                <w:color w:val="000000"/>
                <w:sz w:val="24"/>
                <w:szCs w:val="24"/>
              </w:rPr>
              <w:t>ar)</w:t>
            </w:r>
          </w:p>
        </w:tc>
      </w:tr>
      <w:tr w:rsidR="00EE7B6A" w:rsidRPr="00C829F1" w14:paraId="601C5EBD"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6BAB018B" w14:textId="77777777" w:rsidR="00AD6385" w:rsidRDefault="00AD6385" w:rsidP="00EE7B6A">
            <w:pPr>
              <w:spacing w:after="0" w:line="240" w:lineRule="auto"/>
              <w:jc w:val="right"/>
              <w:rPr>
                <w:rFonts w:ascii="Times New Roman" w:eastAsia="Times New Roman" w:hAnsi="Times New Roman" w:cs="Times New Roman"/>
                <w:color w:val="000000"/>
                <w:sz w:val="24"/>
                <w:szCs w:val="24"/>
              </w:rPr>
            </w:pPr>
          </w:p>
          <w:p w14:paraId="05D5B71F" w14:textId="408FE758"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GII 2016</w:t>
            </w:r>
          </w:p>
        </w:tc>
        <w:tc>
          <w:tcPr>
            <w:tcW w:w="1540" w:type="dxa"/>
            <w:tcBorders>
              <w:top w:val="nil"/>
              <w:left w:val="nil"/>
              <w:bottom w:val="nil"/>
              <w:right w:val="nil"/>
            </w:tcBorders>
            <w:shd w:val="clear" w:color="auto" w:fill="auto"/>
            <w:noWrap/>
            <w:vAlign w:val="bottom"/>
            <w:hideMark/>
          </w:tcPr>
          <w:p w14:paraId="72DED5C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400" w:type="dxa"/>
            <w:tcBorders>
              <w:top w:val="nil"/>
              <w:left w:val="nil"/>
              <w:bottom w:val="nil"/>
              <w:right w:val="nil"/>
            </w:tcBorders>
            <w:shd w:val="clear" w:color="auto" w:fill="auto"/>
            <w:noWrap/>
            <w:vAlign w:val="bottom"/>
            <w:hideMark/>
          </w:tcPr>
          <w:p w14:paraId="69BB67D7"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760" w:type="dxa"/>
            <w:tcBorders>
              <w:top w:val="nil"/>
              <w:left w:val="nil"/>
              <w:bottom w:val="nil"/>
              <w:right w:val="nil"/>
            </w:tcBorders>
            <w:shd w:val="clear" w:color="auto" w:fill="auto"/>
            <w:noWrap/>
            <w:vAlign w:val="bottom"/>
            <w:hideMark/>
          </w:tcPr>
          <w:p w14:paraId="558B8064"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35.436</w:t>
            </w:r>
          </w:p>
        </w:tc>
        <w:tc>
          <w:tcPr>
            <w:tcW w:w="1360" w:type="dxa"/>
            <w:tcBorders>
              <w:top w:val="nil"/>
              <w:left w:val="nil"/>
              <w:bottom w:val="nil"/>
              <w:right w:val="nil"/>
            </w:tcBorders>
            <w:shd w:val="clear" w:color="auto" w:fill="auto"/>
            <w:noWrap/>
            <w:vAlign w:val="bottom"/>
            <w:hideMark/>
          </w:tcPr>
          <w:p w14:paraId="63C95BA3"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6.5404</w:t>
            </w:r>
          </w:p>
        </w:tc>
        <w:tc>
          <w:tcPr>
            <w:tcW w:w="1560" w:type="dxa"/>
            <w:tcBorders>
              <w:top w:val="nil"/>
              <w:left w:val="nil"/>
              <w:bottom w:val="nil"/>
              <w:right w:val="nil"/>
            </w:tcBorders>
            <w:shd w:val="clear" w:color="auto" w:fill="auto"/>
            <w:noWrap/>
            <w:vAlign w:val="bottom"/>
            <w:hideMark/>
          </w:tcPr>
          <w:p w14:paraId="3ECD57DA"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1.748</w:t>
            </w:r>
          </w:p>
        </w:tc>
        <w:tc>
          <w:tcPr>
            <w:tcW w:w="1560" w:type="dxa"/>
            <w:tcBorders>
              <w:top w:val="nil"/>
              <w:left w:val="nil"/>
              <w:bottom w:val="nil"/>
              <w:right w:val="nil"/>
            </w:tcBorders>
            <w:shd w:val="clear" w:color="auto" w:fill="auto"/>
            <w:noWrap/>
            <w:vAlign w:val="bottom"/>
            <w:hideMark/>
          </w:tcPr>
          <w:p w14:paraId="66B025A7"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0EA1613F"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r>
      <w:tr w:rsidR="00EE7B6A" w:rsidRPr="00C829F1" w14:paraId="787E0250"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3B6B62FC"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21C12DB9"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400" w:type="dxa"/>
            <w:tcBorders>
              <w:top w:val="nil"/>
              <w:left w:val="nil"/>
              <w:bottom w:val="nil"/>
              <w:right w:val="nil"/>
            </w:tcBorders>
            <w:shd w:val="clear" w:color="auto" w:fill="auto"/>
            <w:noWrap/>
            <w:vAlign w:val="bottom"/>
            <w:hideMark/>
          </w:tcPr>
          <w:p w14:paraId="0B03D353"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17</w:t>
            </w:r>
          </w:p>
        </w:tc>
        <w:tc>
          <w:tcPr>
            <w:tcW w:w="760" w:type="dxa"/>
            <w:tcBorders>
              <w:top w:val="nil"/>
              <w:left w:val="nil"/>
              <w:bottom w:val="nil"/>
              <w:right w:val="nil"/>
            </w:tcBorders>
            <w:shd w:val="clear" w:color="auto" w:fill="auto"/>
            <w:noWrap/>
            <w:vAlign w:val="bottom"/>
            <w:hideMark/>
          </w:tcPr>
          <w:p w14:paraId="2CCEC4B6"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56.847</w:t>
            </w:r>
          </w:p>
        </w:tc>
        <w:tc>
          <w:tcPr>
            <w:tcW w:w="1360" w:type="dxa"/>
            <w:tcBorders>
              <w:top w:val="nil"/>
              <w:left w:val="nil"/>
              <w:bottom w:val="nil"/>
              <w:right w:val="nil"/>
            </w:tcBorders>
            <w:shd w:val="clear" w:color="auto" w:fill="auto"/>
            <w:noWrap/>
            <w:vAlign w:val="bottom"/>
            <w:hideMark/>
          </w:tcPr>
          <w:p w14:paraId="135D3E61"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5.2277</w:t>
            </w:r>
          </w:p>
        </w:tc>
        <w:tc>
          <w:tcPr>
            <w:tcW w:w="1560" w:type="dxa"/>
            <w:tcBorders>
              <w:top w:val="nil"/>
              <w:left w:val="nil"/>
              <w:bottom w:val="nil"/>
              <w:right w:val="nil"/>
            </w:tcBorders>
            <w:shd w:val="clear" w:color="auto" w:fill="auto"/>
            <w:noWrap/>
            <w:vAlign w:val="bottom"/>
            <w:hideMark/>
          </w:tcPr>
          <w:p w14:paraId="7B2ED4EB"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1.2679</w:t>
            </w:r>
          </w:p>
        </w:tc>
        <w:tc>
          <w:tcPr>
            <w:tcW w:w="1560" w:type="dxa"/>
            <w:tcBorders>
              <w:top w:val="nil"/>
              <w:left w:val="nil"/>
              <w:bottom w:val="nil"/>
              <w:right w:val="nil"/>
            </w:tcBorders>
            <w:shd w:val="clear" w:color="auto" w:fill="auto"/>
            <w:noWrap/>
            <w:vAlign w:val="bottom"/>
            <w:hideMark/>
          </w:tcPr>
          <w:p w14:paraId="4EAB38BA"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-10.137</w:t>
            </w:r>
          </w:p>
        </w:tc>
        <w:tc>
          <w:tcPr>
            <w:tcW w:w="1560" w:type="dxa"/>
            <w:tcBorders>
              <w:top w:val="nil"/>
              <w:left w:val="nil"/>
              <w:bottom w:val="nil"/>
              <w:right w:val="nil"/>
            </w:tcBorders>
            <w:shd w:val="clear" w:color="auto" w:fill="auto"/>
            <w:noWrap/>
            <w:vAlign w:val="bottom"/>
            <w:hideMark/>
          </w:tcPr>
          <w:p w14:paraId="19AC0D11"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-9.915</w:t>
            </w:r>
          </w:p>
        </w:tc>
      </w:tr>
      <w:tr w:rsidR="00EE7B6A" w:rsidRPr="00C829F1" w14:paraId="07829C79"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152BBFA9"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GII 2017</w:t>
            </w:r>
          </w:p>
        </w:tc>
        <w:tc>
          <w:tcPr>
            <w:tcW w:w="1540" w:type="dxa"/>
            <w:tcBorders>
              <w:top w:val="nil"/>
              <w:left w:val="nil"/>
              <w:bottom w:val="nil"/>
              <w:right w:val="nil"/>
            </w:tcBorders>
            <w:shd w:val="clear" w:color="auto" w:fill="auto"/>
            <w:noWrap/>
            <w:vAlign w:val="bottom"/>
            <w:hideMark/>
          </w:tcPr>
          <w:p w14:paraId="4A646EF7"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400" w:type="dxa"/>
            <w:tcBorders>
              <w:top w:val="nil"/>
              <w:left w:val="nil"/>
              <w:bottom w:val="nil"/>
              <w:right w:val="nil"/>
            </w:tcBorders>
            <w:shd w:val="clear" w:color="auto" w:fill="auto"/>
            <w:noWrap/>
            <w:vAlign w:val="bottom"/>
            <w:hideMark/>
          </w:tcPr>
          <w:p w14:paraId="0A01D8E5"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760" w:type="dxa"/>
            <w:tcBorders>
              <w:top w:val="nil"/>
              <w:left w:val="nil"/>
              <w:bottom w:val="nil"/>
              <w:right w:val="nil"/>
            </w:tcBorders>
            <w:shd w:val="clear" w:color="auto" w:fill="auto"/>
            <w:noWrap/>
            <w:vAlign w:val="bottom"/>
            <w:hideMark/>
          </w:tcPr>
          <w:p w14:paraId="03EA7088"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36.014</w:t>
            </w:r>
          </w:p>
        </w:tc>
        <w:tc>
          <w:tcPr>
            <w:tcW w:w="1360" w:type="dxa"/>
            <w:tcBorders>
              <w:top w:val="nil"/>
              <w:left w:val="nil"/>
              <w:bottom w:val="nil"/>
              <w:right w:val="nil"/>
            </w:tcBorders>
            <w:shd w:val="clear" w:color="auto" w:fill="auto"/>
            <w:noWrap/>
            <w:vAlign w:val="bottom"/>
            <w:hideMark/>
          </w:tcPr>
          <w:p w14:paraId="53EBD2BE"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7.2822</w:t>
            </w:r>
          </w:p>
        </w:tc>
        <w:tc>
          <w:tcPr>
            <w:tcW w:w="1560" w:type="dxa"/>
            <w:tcBorders>
              <w:top w:val="nil"/>
              <w:left w:val="nil"/>
              <w:bottom w:val="nil"/>
              <w:right w:val="nil"/>
            </w:tcBorders>
            <w:shd w:val="clear" w:color="auto" w:fill="auto"/>
            <w:noWrap/>
            <w:vAlign w:val="bottom"/>
            <w:hideMark/>
          </w:tcPr>
          <w:p w14:paraId="1900ABDA"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1.9463</w:t>
            </w:r>
          </w:p>
        </w:tc>
        <w:tc>
          <w:tcPr>
            <w:tcW w:w="1560" w:type="dxa"/>
            <w:tcBorders>
              <w:top w:val="nil"/>
              <w:left w:val="nil"/>
              <w:bottom w:val="nil"/>
              <w:right w:val="nil"/>
            </w:tcBorders>
            <w:shd w:val="clear" w:color="auto" w:fill="auto"/>
            <w:noWrap/>
            <w:vAlign w:val="bottom"/>
            <w:hideMark/>
          </w:tcPr>
          <w:p w14:paraId="49CD8217"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6C049986"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r>
      <w:tr w:rsidR="00EE7B6A" w:rsidRPr="00C829F1" w14:paraId="65776619"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38B98BEC"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4139BEE4"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400" w:type="dxa"/>
            <w:tcBorders>
              <w:top w:val="nil"/>
              <w:left w:val="nil"/>
              <w:bottom w:val="nil"/>
              <w:right w:val="nil"/>
            </w:tcBorders>
            <w:shd w:val="clear" w:color="auto" w:fill="auto"/>
            <w:noWrap/>
            <w:vAlign w:val="bottom"/>
            <w:hideMark/>
          </w:tcPr>
          <w:p w14:paraId="5F5D08B8"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17</w:t>
            </w:r>
          </w:p>
        </w:tc>
        <w:tc>
          <w:tcPr>
            <w:tcW w:w="760" w:type="dxa"/>
            <w:tcBorders>
              <w:top w:val="nil"/>
              <w:left w:val="nil"/>
              <w:bottom w:val="nil"/>
              <w:right w:val="nil"/>
            </w:tcBorders>
            <w:shd w:val="clear" w:color="auto" w:fill="auto"/>
            <w:noWrap/>
            <w:vAlign w:val="bottom"/>
            <w:hideMark/>
          </w:tcPr>
          <w:p w14:paraId="0F245729"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56.876</w:t>
            </w:r>
          </w:p>
        </w:tc>
        <w:tc>
          <w:tcPr>
            <w:tcW w:w="1360" w:type="dxa"/>
            <w:tcBorders>
              <w:top w:val="nil"/>
              <w:left w:val="nil"/>
              <w:bottom w:val="nil"/>
              <w:right w:val="nil"/>
            </w:tcBorders>
            <w:shd w:val="clear" w:color="auto" w:fill="auto"/>
            <w:noWrap/>
            <w:vAlign w:val="bottom"/>
            <w:hideMark/>
          </w:tcPr>
          <w:p w14:paraId="00306AF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5.9928</w:t>
            </w:r>
          </w:p>
        </w:tc>
        <w:tc>
          <w:tcPr>
            <w:tcW w:w="1560" w:type="dxa"/>
            <w:tcBorders>
              <w:top w:val="nil"/>
              <w:left w:val="nil"/>
              <w:bottom w:val="nil"/>
              <w:right w:val="nil"/>
            </w:tcBorders>
            <w:shd w:val="clear" w:color="auto" w:fill="auto"/>
            <w:noWrap/>
            <w:vAlign w:val="bottom"/>
            <w:hideMark/>
          </w:tcPr>
          <w:p w14:paraId="5C84E3AB"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1.4535</w:t>
            </w:r>
          </w:p>
        </w:tc>
        <w:tc>
          <w:tcPr>
            <w:tcW w:w="1560" w:type="dxa"/>
            <w:tcBorders>
              <w:top w:val="nil"/>
              <w:left w:val="nil"/>
              <w:bottom w:val="nil"/>
              <w:right w:val="nil"/>
            </w:tcBorders>
            <w:shd w:val="clear" w:color="auto" w:fill="auto"/>
            <w:noWrap/>
            <w:vAlign w:val="bottom"/>
            <w:hideMark/>
          </w:tcPr>
          <w:p w14:paraId="711EF1B5"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-8.756</w:t>
            </w:r>
          </w:p>
        </w:tc>
        <w:tc>
          <w:tcPr>
            <w:tcW w:w="1560" w:type="dxa"/>
            <w:tcBorders>
              <w:top w:val="nil"/>
              <w:left w:val="nil"/>
              <w:bottom w:val="nil"/>
              <w:right w:val="nil"/>
            </w:tcBorders>
            <w:shd w:val="clear" w:color="auto" w:fill="auto"/>
            <w:noWrap/>
            <w:vAlign w:val="bottom"/>
            <w:hideMark/>
          </w:tcPr>
          <w:p w14:paraId="4B2BAC22"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-8.589</w:t>
            </w:r>
          </w:p>
        </w:tc>
      </w:tr>
      <w:tr w:rsidR="00EE7B6A" w:rsidRPr="00C829F1" w14:paraId="4BFCF742"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3094AD71"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GII 2018</w:t>
            </w:r>
          </w:p>
        </w:tc>
        <w:tc>
          <w:tcPr>
            <w:tcW w:w="1540" w:type="dxa"/>
            <w:tcBorders>
              <w:top w:val="nil"/>
              <w:left w:val="nil"/>
              <w:bottom w:val="nil"/>
              <w:right w:val="nil"/>
            </w:tcBorders>
            <w:shd w:val="clear" w:color="auto" w:fill="auto"/>
            <w:noWrap/>
            <w:vAlign w:val="bottom"/>
            <w:hideMark/>
          </w:tcPr>
          <w:p w14:paraId="52CE9227"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400" w:type="dxa"/>
            <w:tcBorders>
              <w:top w:val="nil"/>
              <w:left w:val="nil"/>
              <w:bottom w:val="nil"/>
              <w:right w:val="nil"/>
            </w:tcBorders>
            <w:shd w:val="clear" w:color="auto" w:fill="auto"/>
            <w:noWrap/>
            <w:vAlign w:val="bottom"/>
            <w:hideMark/>
          </w:tcPr>
          <w:p w14:paraId="59C9D4A8"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760" w:type="dxa"/>
            <w:tcBorders>
              <w:top w:val="nil"/>
              <w:left w:val="nil"/>
              <w:bottom w:val="nil"/>
              <w:right w:val="nil"/>
            </w:tcBorders>
            <w:shd w:val="clear" w:color="auto" w:fill="auto"/>
            <w:noWrap/>
            <w:vAlign w:val="bottom"/>
            <w:hideMark/>
          </w:tcPr>
          <w:p w14:paraId="2EF01FDA"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35.443</w:t>
            </w:r>
          </w:p>
        </w:tc>
        <w:tc>
          <w:tcPr>
            <w:tcW w:w="1360" w:type="dxa"/>
            <w:tcBorders>
              <w:top w:val="nil"/>
              <w:left w:val="nil"/>
              <w:bottom w:val="nil"/>
              <w:right w:val="nil"/>
            </w:tcBorders>
            <w:shd w:val="clear" w:color="auto" w:fill="auto"/>
            <w:noWrap/>
            <w:vAlign w:val="bottom"/>
            <w:hideMark/>
          </w:tcPr>
          <w:p w14:paraId="4D02BA79"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7.7522</w:t>
            </w:r>
          </w:p>
        </w:tc>
        <w:tc>
          <w:tcPr>
            <w:tcW w:w="1560" w:type="dxa"/>
            <w:tcBorders>
              <w:top w:val="nil"/>
              <w:left w:val="nil"/>
              <w:bottom w:val="nil"/>
              <w:right w:val="nil"/>
            </w:tcBorders>
            <w:shd w:val="clear" w:color="auto" w:fill="auto"/>
            <w:noWrap/>
            <w:vAlign w:val="bottom"/>
            <w:hideMark/>
          </w:tcPr>
          <w:p w14:paraId="7CB88A59"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2.0719</w:t>
            </w:r>
          </w:p>
        </w:tc>
        <w:tc>
          <w:tcPr>
            <w:tcW w:w="1560" w:type="dxa"/>
            <w:tcBorders>
              <w:top w:val="nil"/>
              <w:left w:val="nil"/>
              <w:bottom w:val="nil"/>
              <w:right w:val="nil"/>
            </w:tcBorders>
            <w:shd w:val="clear" w:color="auto" w:fill="auto"/>
            <w:noWrap/>
            <w:vAlign w:val="bottom"/>
            <w:hideMark/>
          </w:tcPr>
          <w:p w14:paraId="4EA062BB"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79F87712"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r>
      <w:tr w:rsidR="00EE7B6A" w:rsidRPr="00C829F1" w14:paraId="4435766C"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42A6736C"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06A6C4EA"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400" w:type="dxa"/>
            <w:tcBorders>
              <w:top w:val="nil"/>
              <w:left w:val="nil"/>
              <w:bottom w:val="nil"/>
              <w:right w:val="nil"/>
            </w:tcBorders>
            <w:shd w:val="clear" w:color="auto" w:fill="auto"/>
            <w:noWrap/>
            <w:vAlign w:val="bottom"/>
            <w:hideMark/>
          </w:tcPr>
          <w:p w14:paraId="46DCEDD8"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17</w:t>
            </w:r>
          </w:p>
        </w:tc>
        <w:tc>
          <w:tcPr>
            <w:tcW w:w="760" w:type="dxa"/>
            <w:tcBorders>
              <w:top w:val="nil"/>
              <w:left w:val="nil"/>
              <w:bottom w:val="nil"/>
              <w:right w:val="nil"/>
            </w:tcBorders>
            <w:shd w:val="clear" w:color="auto" w:fill="auto"/>
            <w:noWrap/>
            <w:vAlign w:val="bottom"/>
            <w:hideMark/>
          </w:tcPr>
          <w:p w14:paraId="249D5116"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56.529</w:t>
            </w:r>
          </w:p>
        </w:tc>
        <w:tc>
          <w:tcPr>
            <w:tcW w:w="1360" w:type="dxa"/>
            <w:tcBorders>
              <w:top w:val="nil"/>
              <w:left w:val="nil"/>
              <w:bottom w:val="nil"/>
              <w:right w:val="nil"/>
            </w:tcBorders>
            <w:shd w:val="clear" w:color="auto" w:fill="auto"/>
            <w:noWrap/>
            <w:vAlign w:val="bottom"/>
            <w:hideMark/>
          </w:tcPr>
          <w:p w14:paraId="423C75C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5.7865</w:t>
            </w:r>
          </w:p>
        </w:tc>
        <w:tc>
          <w:tcPr>
            <w:tcW w:w="1560" w:type="dxa"/>
            <w:tcBorders>
              <w:top w:val="nil"/>
              <w:left w:val="nil"/>
              <w:bottom w:val="nil"/>
              <w:right w:val="nil"/>
            </w:tcBorders>
            <w:shd w:val="clear" w:color="auto" w:fill="auto"/>
            <w:noWrap/>
            <w:vAlign w:val="bottom"/>
            <w:hideMark/>
          </w:tcPr>
          <w:p w14:paraId="247E793B"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1.4034</w:t>
            </w:r>
          </w:p>
        </w:tc>
        <w:tc>
          <w:tcPr>
            <w:tcW w:w="1560" w:type="dxa"/>
            <w:tcBorders>
              <w:top w:val="nil"/>
              <w:left w:val="nil"/>
              <w:bottom w:val="nil"/>
              <w:right w:val="nil"/>
            </w:tcBorders>
            <w:shd w:val="clear" w:color="auto" w:fill="auto"/>
            <w:noWrap/>
            <w:vAlign w:val="bottom"/>
            <w:hideMark/>
          </w:tcPr>
          <w:p w14:paraId="22FD9989"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-8.67</w:t>
            </w:r>
          </w:p>
        </w:tc>
        <w:tc>
          <w:tcPr>
            <w:tcW w:w="1560" w:type="dxa"/>
            <w:tcBorders>
              <w:top w:val="nil"/>
              <w:left w:val="nil"/>
              <w:bottom w:val="nil"/>
              <w:right w:val="nil"/>
            </w:tcBorders>
            <w:shd w:val="clear" w:color="auto" w:fill="auto"/>
            <w:noWrap/>
            <w:vAlign w:val="bottom"/>
            <w:hideMark/>
          </w:tcPr>
          <w:p w14:paraId="75F7F315"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-8.426</w:t>
            </w:r>
          </w:p>
        </w:tc>
      </w:tr>
      <w:tr w:rsidR="00EE7B6A" w:rsidRPr="00C829F1" w14:paraId="74FD1354"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520CE892"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GII 2019</w:t>
            </w:r>
          </w:p>
        </w:tc>
        <w:tc>
          <w:tcPr>
            <w:tcW w:w="1540" w:type="dxa"/>
            <w:tcBorders>
              <w:top w:val="nil"/>
              <w:left w:val="nil"/>
              <w:bottom w:val="nil"/>
              <w:right w:val="nil"/>
            </w:tcBorders>
            <w:shd w:val="clear" w:color="auto" w:fill="auto"/>
            <w:noWrap/>
            <w:vAlign w:val="bottom"/>
            <w:hideMark/>
          </w:tcPr>
          <w:p w14:paraId="544312FD"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400" w:type="dxa"/>
            <w:tcBorders>
              <w:top w:val="nil"/>
              <w:left w:val="nil"/>
              <w:bottom w:val="nil"/>
              <w:right w:val="nil"/>
            </w:tcBorders>
            <w:shd w:val="clear" w:color="auto" w:fill="auto"/>
            <w:noWrap/>
            <w:vAlign w:val="bottom"/>
            <w:hideMark/>
          </w:tcPr>
          <w:p w14:paraId="2C3C479B"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13</w:t>
            </w:r>
          </w:p>
        </w:tc>
        <w:tc>
          <w:tcPr>
            <w:tcW w:w="760" w:type="dxa"/>
            <w:tcBorders>
              <w:top w:val="nil"/>
              <w:left w:val="nil"/>
              <w:bottom w:val="nil"/>
              <w:right w:val="nil"/>
            </w:tcBorders>
            <w:shd w:val="clear" w:color="auto" w:fill="auto"/>
            <w:noWrap/>
            <w:vAlign w:val="bottom"/>
            <w:hideMark/>
          </w:tcPr>
          <w:p w14:paraId="1F93DB07"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35.477</w:t>
            </w:r>
          </w:p>
        </w:tc>
        <w:tc>
          <w:tcPr>
            <w:tcW w:w="1360" w:type="dxa"/>
            <w:tcBorders>
              <w:top w:val="nil"/>
              <w:left w:val="nil"/>
              <w:bottom w:val="nil"/>
              <w:right w:val="nil"/>
            </w:tcBorders>
            <w:shd w:val="clear" w:color="auto" w:fill="auto"/>
            <w:noWrap/>
            <w:vAlign w:val="bottom"/>
            <w:hideMark/>
          </w:tcPr>
          <w:p w14:paraId="06466D98"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8.248</w:t>
            </w:r>
          </w:p>
        </w:tc>
        <w:tc>
          <w:tcPr>
            <w:tcW w:w="1560" w:type="dxa"/>
            <w:tcBorders>
              <w:top w:val="nil"/>
              <w:left w:val="nil"/>
              <w:bottom w:val="nil"/>
              <w:right w:val="nil"/>
            </w:tcBorders>
            <w:shd w:val="clear" w:color="auto" w:fill="auto"/>
            <w:noWrap/>
            <w:vAlign w:val="bottom"/>
            <w:hideMark/>
          </w:tcPr>
          <w:p w14:paraId="56E70FB9"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2.2876</w:t>
            </w:r>
          </w:p>
        </w:tc>
        <w:tc>
          <w:tcPr>
            <w:tcW w:w="1560" w:type="dxa"/>
            <w:tcBorders>
              <w:top w:val="nil"/>
              <w:left w:val="nil"/>
              <w:bottom w:val="nil"/>
              <w:right w:val="nil"/>
            </w:tcBorders>
            <w:shd w:val="clear" w:color="auto" w:fill="auto"/>
            <w:noWrap/>
            <w:vAlign w:val="bottom"/>
            <w:hideMark/>
          </w:tcPr>
          <w:p w14:paraId="79530C30"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0207816E"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r>
      <w:tr w:rsidR="00EE7B6A" w:rsidRPr="00C829F1" w14:paraId="0BB96F6C"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2BDB6A77"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1B9025D5"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400" w:type="dxa"/>
            <w:tcBorders>
              <w:top w:val="nil"/>
              <w:left w:val="nil"/>
              <w:bottom w:val="nil"/>
              <w:right w:val="nil"/>
            </w:tcBorders>
            <w:shd w:val="clear" w:color="auto" w:fill="auto"/>
            <w:noWrap/>
            <w:vAlign w:val="bottom"/>
            <w:hideMark/>
          </w:tcPr>
          <w:p w14:paraId="0408249D"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760" w:type="dxa"/>
            <w:tcBorders>
              <w:top w:val="nil"/>
              <w:left w:val="nil"/>
              <w:bottom w:val="nil"/>
              <w:right w:val="nil"/>
            </w:tcBorders>
            <w:shd w:val="clear" w:color="auto" w:fill="auto"/>
            <w:noWrap/>
            <w:vAlign w:val="bottom"/>
            <w:hideMark/>
          </w:tcPr>
          <w:p w14:paraId="47715268"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55.243</w:t>
            </w:r>
          </w:p>
        </w:tc>
        <w:tc>
          <w:tcPr>
            <w:tcW w:w="1360" w:type="dxa"/>
            <w:tcBorders>
              <w:top w:val="nil"/>
              <w:left w:val="nil"/>
              <w:bottom w:val="nil"/>
              <w:right w:val="nil"/>
            </w:tcBorders>
            <w:shd w:val="clear" w:color="auto" w:fill="auto"/>
            <w:noWrap/>
            <w:vAlign w:val="bottom"/>
            <w:hideMark/>
          </w:tcPr>
          <w:p w14:paraId="61734289"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6.0567</w:t>
            </w:r>
          </w:p>
        </w:tc>
        <w:tc>
          <w:tcPr>
            <w:tcW w:w="1560" w:type="dxa"/>
            <w:tcBorders>
              <w:top w:val="nil"/>
              <w:left w:val="nil"/>
              <w:bottom w:val="nil"/>
              <w:right w:val="nil"/>
            </w:tcBorders>
            <w:shd w:val="clear" w:color="auto" w:fill="auto"/>
            <w:noWrap/>
            <w:vAlign w:val="bottom"/>
            <w:hideMark/>
          </w:tcPr>
          <w:p w14:paraId="1DCC6B0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1.6187</w:t>
            </w:r>
          </w:p>
        </w:tc>
        <w:tc>
          <w:tcPr>
            <w:tcW w:w="1560" w:type="dxa"/>
            <w:tcBorders>
              <w:top w:val="nil"/>
              <w:left w:val="nil"/>
              <w:bottom w:val="nil"/>
              <w:right w:val="nil"/>
            </w:tcBorders>
            <w:shd w:val="clear" w:color="auto" w:fill="auto"/>
            <w:noWrap/>
            <w:vAlign w:val="bottom"/>
            <w:hideMark/>
          </w:tcPr>
          <w:p w14:paraId="463366B4"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-7.135</w:t>
            </w:r>
          </w:p>
        </w:tc>
        <w:tc>
          <w:tcPr>
            <w:tcW w:w="1560" w:type="dxa"/>
            <w:tcBorders>
              <w:top w:val="nil"/>
              <w:left w:val="nil"/>
              <w:bottom w:val="nil"/>
              <w:right w:val="nil"/>
            </w:tcBorders>
            <w:shd w:val="clear" w:color="auto" w:fill="auto"/>
            <w:noWrap/>
            <w:vAlign w:val="bottom"/>
            <w:hideMark/>
          </w:tcPr>
          <w:p w14:paraId="3CF7DBD6"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-7.053</w:t>
            </w:r>
          </w:p>
        </w:tc>
      </w:tr>
      <w:tr w:rsidR="00EE7B6A" w:rsidRPr="00C829F1" w14:paraId="0AB0A499"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63F42B12" w14:textId="77777777" w:rsidR="00EE7B6A" w:rsidRPr="00C829F1" w:rsidRDefault="00EE7B6A" w:rsidP="00EE7B6A">
            <w:pPr>
              <w:spacing w:after="0" w:line="240" w:lineRule="auto"/>
              <w:jc w:val="right"/>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GII 2020</w:t>
            </w:r>
          </w:p>
        </w:tc>
        <w:tc>
          <w:tcPr>
            <w:tcW w:w="1540" w:type="dxa"/>
            <w:tcBorders>
              <w:top w:val="nil"/>
              <w:left w:val="nil"/>
              <w:bottom w:val="nil"/>
              <w:right w:val="nil"/>
            </w:tcBorders>
            <w:shd w:val="clear" w:color="auto" w:fill="auto"/>
            <w:noWrap/>
            <w:vAlign w:val="bottom"/>
            <w:hideMark/>
          </w:tcPr>
          <w:p w14:paraId="29252B28"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w:t>
            </w:r>
          </w:p>
        </w:tc>
        <w:tc>
          <w:tcPr>
            <w:tcW w:w="400" w:type="dxa"/>
            <w:tcBorders>
              <w:top w:val="nil"/>
              <w:left w:val="nil"/>
              <w:bottom w:val="nil"/>
              <w:right w:val="nil"/>
            </w:tcBorders>
            <w:shd w:val="clear" w:color="auto" w:fill="auto"/>
            <w:noWrap/>
            <w:vAlign w:val="bottom"/>
            <w:hideMark/>
          </w:tcPr>
          <w:p w14:paraId="11F55A4D"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13</w:t>
            </w:r>
          </w:p>
        </w:tc>
        <w:tc>
          <w:tcPr>
            <w:tcW w:w="760" w:type="dxa"/>
            <w:tcBorders>
              <w:top w:val="nil"/>
              <w:left w:val="nil"/>
              <w:bottom w:val="nil"/>
              <w:right w:val="nil"/>
            </w:tcBorders>
            <w:shd w:val="clear" w:color="auto" w:fill="auto"/>
            <w:noWrap/>
            <w:vAlign w:val="bottom"/>
            <w:hideMark/>
          </w:tcPr>
          <w:p w14:paraId="0C95FB5E"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33.423</w:t>
            </w:r>
          </w:p>
        </w:tc>
        <w:tc>
          <w:tcPr>
            <w:tcW w:w="1360" w:type="dxa"/>
            <w:tcBorders>
              <w:top w:val="nil"/>
              <w:left w:val="nil"/>
              <w:bottom w:val="nil"/>
              <w:right w:val="nil"/>
            </w:tcBorders>
            <w:shd w:val="clear" w:color="auto" w:fill="auto"/>
            <w:noWrap/>
            <w:vAlign w:val="bottom"/>
            <w:hideMark/>
          </w:tcPr>
          <w:p w14:paraId="70D8EBE2"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9.0356</w:t>
            </w:r>
          </w:p>
        </w:tc>
        <w:tc>
          <w:tcPr>
            <w:tcW w:w="1560" w:type="dxa"/>
            <w:tcBorders>
              <w:top w:val="nil"/>
              <w:left w:val="nil"/>
              <w:bottom w:val="nil"/>
              <w:right w:val="nil"/>
            </w:tcBorders>
            <w:shd w:val="clear" w:color="auto" w:fill="auto"/>
            <w:noWrap/>
            <w:vAlign w:val="bottom"/>
            <w:hideMark/>
          </w:tcPr>
          <w:p w14:paraId="4CDE39C8"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2.506</w:t>
            </w:r>
          </w:p>
        </w:tc>
        <w:tc>
          <w:tcPr>
            <w:tcW w:w="1560" w:type="dxa"/>
            <w:tcBorders>
              <w:top w:val="nil"/>
              <w:left w:val="nil"/>
              <w:bottom w:val="nil"/>
              <w:right w:val="nil"/>
            </w:tcBorders>
            <w:shd w:val="clear" w:color="auto" w:fill="auto"/>
            <w:noWrap/>
            <w:vAlign w:val="bottom"/>
            <w:hideMark/>
          </w:tcPr>
          <w:p w14:paraId="045B9117"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47D9D441"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r>
      <w:tr w:rsidR="00EE7B6A" w:rsidRPr="00C829F1" w14:paraId="72628E50" w14:textId="77777777" w:rsidTr="00EE7B6A">
        <w:trPr>
          <w:divId w:val="91367613"/>
          <w:trHeight w:val="290"/>
          <w:jc w:val="center"/>
        </w:trPr>
        <w:tc>
          <w:tcPr>
            <w:tcW w:w="1520" w:type="dxa"/>
            <w:tcBorders>
              <w:top w:val="nil"/>
              <w:left w:val="nil"/>
              <w:bottom w:val="nil"/>
              <w:right w:val="nil"/>
            </w:tcBorders>
            <w:shd w:val="clear" w:color="auto" w:fill="auto"/>
            <w:noWrap/>
            <w:vAlign w:val="bottom"/>
            <w:hideMark/>
          </w:tcPr>
          <w:p w14:paraId="35A73309" w14:textId="77777777" w:rsidR="00EE7B6A" w:rsidRPr="00C829F1" w:rsidRDefault="00EE7B6A" w:rsidP="00EE7B6A">
            <w:pPr>
              <w:spacing w:after="0" w:line="240" w:lineRule="auto"/>
              <w:jc w:val="center"/>
              <w:rPr>
                <w:rFonts w:ascii="Times New Roman" w:eastAsia="Times New Roman" w:hAnsi="Times New Roman" w:cs="Times New Roman"/>
                <w:sz w:val="24"/>
                <w:szCs w:val="24"/>
              </w:rPr>
            </w:pPr>
          </w:p>
        </w:tc>
        <w:tc>
          <w:tcPr>
            <w:tcW w:w="1540" w:type="dxa"/>
            <w:tcBorders>
              <w:top w:val="nil"/>
              <w:left w:val="nil"/>
              <w:bottom w:val="nil"/>
              <w:right w:val="nil"/>
            </w:tcBorders>
            <w:shd w:val="clear" w:color="auto" w:fill="auto"/>
            <w:noWrap/>
            <w:vAlign w:val="bottom"/>
            <w:hideMark/>
          </w:tcPr>
          <w:p w14:paraId="6A5DB59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4</w:t>
            </w:r>
          </w:p>
        </w:tc>
        <w:tc>
          <w:tcPr>
            <w:tcW w:w="400" w:type="dxa"/>
            <w:tcBorders>
              <w:top w:val="nil"/>
              <w:left w:val="nil"/>
              <w:bottom w:val="nil"/>
              <w:right w:val="nil"/>
            </w:tcBorders>
            <w:shd w:val="clear" w:color="auto" w:fill="auto"/>
            <w:noWrap/>
            <w:vAlign w:val="bottom"/>
            <w:hideMark/>
          </w:tcPr>
          <w:p w14:paraId="280D1D9B" w14:textId="77777777" w:rsidR="00EE7B6A" w:rsidRPr="00C829F1" w:rsidRDefault="00EE7B6A" w:rsidP="00EE7B6A">
            <w:pPr>
              <w:spacing w:after="0" w:line="240" w:lineRule="auto"/>
              <w:jc w:val="center"/>
              <w:rPr>
                <w:rFonts w:ascii="Times New Roman" w:eastAsia="Times New Roman" w:hAnsi="Times New Roman" w:cs="Times New Roman"/>
                <w:i/>
                <w:iCs/>
                <w:color w:val="000000"/>
                <w:sz w:val="24"/>
                <w:szCs w:val="24"/>
              </w:rPr>
            </w:pPr>
            <w:r w:rsidRPr="00C829F1">
              <w:rPr>
                <w:rFonts w:ascii="Times New Roman" w:eastAsia="Times New Roman" w:hAnsi="Times New Roman" w:cs="Times New Roman"/>
                <w:i/>
                <w:iCs/>
                <w:color w:val="000000"/>
                <w:sz w:val="24"/>
                <w:szCs w:val="24"/>
              </w:rPr>
              <w:t>14</w:t>
            </w:r>
          </w:p>
        </w:tc>
        <w:tc>
          <w:tcPr>
            <w:tcW w:w="760" w:type="dxa"/>
            <w:tcBorders>
              <w:top w:val="nil"/>
              <w:left w:val="nil"/>
              <w:bottom w:val="nil"/>
              <w:right w:val="nil"/>
            </w:tcBorders>
            <w:shd w:val="clear" w:color="auto" w:fill="auto"/>
            <w:noWrap/>
            <w:vAlign w:val="bottom"/>
            <w:hideMark/>
          </w:tcPr>
          <w:p w14:paraId="1A35876C" w14:textId="77777777" w:rsidR="00EE7B6A" w:rsidRPr="00C829F1" w:rsidRDefault="00EE7B6A" w:rsidP="00EE7B6A">
            <w:pPr>
              <w:spacing w:after="0" w:line="240" w:lineRule="auto"/>
              <w:jc w:val="center"/>
              <w:rPr>
                <w:rFonts w:ascii="Times New Roman" w:eastAsia="Times New Roman" w:hAnsi="Times New Roman" w:cs="Times New Roman"/>
                <w:b/>
                <w:bCs/>
                <w:color w:val="000000"/>
                <w:sz w:val="24"/>
                <w:szCs w:val="24"/>
              </w:rPr>
            </w:pPr>
            <w:r w:rsidRPr="00C829F1">
              <w:rPr>
                <w:rFonts w:ascii="Times New Roman" w:eastAsia="Times New Roman" w:hAnsi="Times New Roman" w:cs="Times New Roman"/>
                <w:b/>
                <w:bCs/>
                <w:color w:val="000000"/>
                <w:sz w:val="24"/>
                <w:szCs w:val="24"/>
              </w:rPr>
              <w:t>53.136</w:t>
            </w:r>
          </w:p>
        </w:tc>
        <w:tc>
          <w:tcPr>
            <w:tcW w:w="1360" w:type="dxa"/>
            <w:tcBorders>
              <w:top w:val="nil"/>
              <w:left w:val="nil"/>
              <w:bottom w:val="nil"/>
              <w:right w:val="nil"/>
            </w:tcBorders>
            <w:shd w:val="clear" w:color="auto" w:fill="auto"/>
            <w:noWrap/>
            <w:vAlign w:val="bottom"/>
            <w:hideMark/>
          </w:tcPr>
          <w:p w14:paraId="1298F1F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6.4259</w:t>
            </w:r>
          </w:p>
        </w:tc>
        <w:tc>
          <w:tcPr>
            <w:tcW w:w="1560" w:type="dxa"/>
            <w:tcBorders>
              <w:top w:val="nil"/>
              <w:left w:val="nil"/>
              <w:bottom w:val="nil"/>
              <w:right w:val="nil"/>
            </w:tcBorders>
            <w:shd w:val="clear" w:color="auto" w:fill="auto"/>
            <w:noWrap/>
            <w:vAlign w:val="bottom"/>
            <w:hideMark/>
          </w:tcPr>
          <w:p w14:paraId="1088096C" w14:textId="77777777" w:rsidR="00EE7B6A" w:rsidRPr="00C829F1" w:rsidRDefault="00EE7B6A" w:rsidP="00EE7B6A">
            <w:pPr>
              <w:spacing w:after="0" w:line="240" w:lineRule="auto"/>
              <w:jc w:val="center"/>
              <w:rPr>
                <w:rFonts w:ascii="Times New Roman" w:eastAsia="Times New Roman" w:hAnsi="Times New Roman" w:cs="Times New Roman"/>
                <w:color w:val="000000"/>
                <w:sz w:val="24"/>
                <w:szCs w:val="24"/>
              </w:rPr>
            </w:pPr>
            <w:r w:rsidRPr="00C829F1">
              <w:rPr>
                <w:rFonts w:ascii="Times New Roman" w:eastAsia="Times New Roman" w:hAnsi="Times New Roman" w:cs="Times New Roman"/>
                <w:color w:val="000000"/>
                <w:sz w:val="24"/>
                <w:szCs w:val="24"/>
              </w:rPr>
              <w:t>1.7174</w:t>
            </w:r>
          </w:p>
        </w:tc>
        <w:tc>
          <w:tcPr>
            <w:tcW w:w="1560" w:type="dxa"/>
            <w:tcBorders>
              <w:top w:val="nil"/>
              <w:left w:val="nil"/>
              <w:bottom w:val="nil"/>
              <w:right w:val="nil"/>
            </w:tcBorders>
            <w:shd w:val="clear" w:color="auto" w:fill="auto"/>
            <w:noWrap/>
            <w:vAlign w:val="bottom"/>
            <w:hideMark/>
          </w:tcPr>
          <w:p w14:paraId="4DDE228A"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-6.571</w:t>
            </w:r>
          </w:p>
        </w:tc>
        <w:tc>
          <w:tcPr>
            <w:tcW w:w="1560" w:type="dxa"/>
            <w:tcBorders>
              <w:top w:val="nil"/>
              <w:left w:val="nil"/>
              <w:bottom w:val="nil"/>
              <w:right w:val="nil"/>
            </w:tcBorders>
            <w:shd w:val="clear" w:color="auto" w:fill="auto"/>
            <w:noWrap/>
            <w:vAlign w:val="bottom"/>
            <w:hideMark/>
          </w:tcPr>
          <w:p w14:paraId="5DDFEBB6" w14:textId="77777777" w:rsidR="00EE7B6A" w:rsidRPr="00C829F1" w:rsidRDefault="00EE7B6A" w:rsidP="00EE7B6A">
            <w:pPr>
              <w:spacing w:after="0" w:line="240" w:lineRule="auto"/>
              <w:jc w:val="center"/>
              <w:rPr>
                <w:rFonts w:ascii="Times New Roman" w:hAnsi="Times New Roman" w:cs="Times New Roman"/>
                <w:sz w:val="24"/>
                <w:szCs w:val="24"/>
              </w:rPr>
            </w:pPr>
            <w:r w:rsidRPr="00C829F1">
              <w:rPr>
                <w:rFonts w:ascii="Times New Roman" w:eastAsia="Times New Roman" w:hAnsi="Times New Roman" w:cs="Times New Roman"/>
                <w:color w:val="000000"/>
                <w:sz w:val="24"/>
                <w:szCs w:val="24"/>
              </w:rPr>
              <w:t>-6.489</w:t>
            </w:r>
          </w:p>
        </w:tc>
      </w:tr>
    </w:tbl>
    <w:p w14:paraId="7238CDBE" w14:textId="470FCC19" w:rsidR="00D75936" w:rsidRDefault="009B5BD0" w:rsidP="002F40D3">
      <w:pPr>
        <w:pStyle w:val="Caption"/>
        <w:keepNext/>
        <w:keepLines/>
        <w:jc w:val="center"/>
        <w:rPr>
          <w:rFonts w:ascii="Times New Roman" w:hAnsi="Times New Roman" w:cs="Times New Roman"/>
          <w:sz w:val="20"/>
          <w:szCs w:val="20"/>
          <w:u w:val="single"/>
        </w:rPr>
      </w:pPr>
      <w:r w:rsidRPr="00C829F1">
        <w:rPr>
          <w:rFonts w:ascii="Times New Roman" w:hAnsi="Times New Roman" w:cs="Times New Roman"/>
          <w:sz w:val="24"/>
          <w:szCs w:val="24"/>
          <w:u w:val="single"/>
        </w:rPr>
        <w:fldChar w:fldCharType="end"/>
      </w:r>
    </w:p>
    <w:p w14:paraId="327BA7E7" w14:textId="56D2E803" w:rsidR="00D75936" w:rsidRDefault="009B5BD0" w:rsidP="009B5BD0">
      <w:pPr>
        <w:ind w:left="1440" w:firstLine="720"/>
        <w:rPr>
          <w:rFonts w:ascii="Times New Roman" w:hAnsi="Times New Roman" w:cs="Times New Roman"/>
          <w:sz w:val="20"/>
          <w:szCs w:val="20"/>
        </w:rPr>
      </w:pPr>
      <w:r>
        <w:rPr>
          <w:rFonts w:ascii="Times New Roman" w:hAnsi="Times New Roman" w:cs="Times New Roman"/>
          <w:sz w:val="20"/>
          <w:szCs w:val="20"/>
        </w:rPr>
        <w:t>*</w:t>
      </w:r>
      <w:r w:rsidRPr="00E04E77">
        <w:rPr>
          <w:rFonts w:ascii="Times New Roman" w:hAnsi="Times New Roman" w:cs="Times New Roman"/>
          <w:sz w:val="20"/>
          <w:szCs w:val="20"/>
        </w:rPr>
        <w:t>**p&lt;0.0</w:t>
      </w:r>
      <w:r>
        <w:rPr>
          <w:rFonts w:ascii="Times New Roman" w:hAnsi="Times New Roman" w:cs="Times New Roman"/>
          <w:sz w:val="20"/>
          <w:szCs w:val="20"/>
        </w:rPr>
        <w:t>00</w:t>
      </w:r>
    </w:p>
    <w:p w14:paraId="2B47370B" w14:textId="77777777" w:rsidR="00B13052" w:rsidRDefault="00B13052" w:rsidP="00A45DBD">
      <w:pPr>
        <w:jc w:val="center"/>
        <w:rPr>
          <w:rFonts w:ascii="Times New Roman" w:hAnsi="Times New Roman" w:cs="Times New Roman"/>
          <w:i/>
          <w:iCs/>
          <w:sz w:val="20"/>
          <w:szCs w:val="20"/>
          <w:u w:val="single"/>
        </w:rPr>
      </w:pPr>
    </w:p>
    <w:p w14:paraId="68F2B318" w14:textId="3CB6FE4E" w:rsidR="00FF0733" w:rsidRPr="00290DED" w:rsidRDefault="00FF0733" w:rsidP="00C829F1">
      <w:pPr>
        <w:rPr>
          <w:rFonts w:ascii="Times New Roman" w:hAnsi="Times New Roman" w:cs="Times New Roman"/>
          <w:sz w:val="24"/>
          <w:szCs w:val="24"/>
        </w:rPr>
      </w:pPr>
      <w:r w:rsidRPr="00290DED">
        <w:rPr>
          <w:rFonts w:ascii="Times New Roman" w:hAnsi="Times New Roman" w:cs="Times New Roman"/>
          <w:b/>
          <w:bCs/>
          <w:sz w:val="24"/>
          <w:szCs w:val="24"/>
        </w:rPr>
        <w:t xml:space="preserve">Table </w:t>
      </w:r>
      <w:r w:rsidR="00C26D98" w:rsidRPr="00290DED">
        <w:rPr>
          <w:rFonts w:ascii="Times New Roman" w:hAnsi="Times New Roman" w:cs="Times New Roman"/>
          <w:b/>
          <w:bCs/>
          <w:noProof/>
          <w:sz w:val="24"/>
          <w:szCs w:val="24"/>
        </w:rPr>
        <w:fldChar w:fldCharType="begin"/>
      </w:r>
      <w:r w:rsidR="00C26D98" w:rsidRPr="00290DED">
        <w:rPr>
          <w:rFonts w:ascii="Times New Roman" w:hAnsi="Times New Roman" w:cs="Times New Roman"/>
          <w:b/>
          <w:bCs/>
          <w:noProof/>
          <w:sz w:val="24"/>
          <w:szCs w:val="24"/>
        </w:rPr>
        <w:instrText xml:space="preserve"> SEQ Table \* ARABIC </w:instrText>
      </w:r>
      <w:r w:rsidR="00C26D98" w:rsidRPr="00290DED">
        <w:rPr>
          <w:rFonts w:ascii="Times New Roman" w:hAnsi="Times New Roman" w:cs="Times New Roman"/>
          <w:b/>
          <w:bCs/>
          <w:noProof/>
          <w:sz w:val="24"/>
          <w:szCs w:val="24"/>
        </w:rPr>
        <w:fldChar w:fldCharType="separate"/>
      </w:r>
      <w:r w:rsidR="00563369" w:rsidRPr="00290DED">
        <w:rPr>
          <w:rFonts w:ascii="Times New Roman" w:hAnsi="Times New Roman" w:cs="Times New Roman"/>
          <w:b/>
          <w:bCs/>
          <w:noProof/>
          <w:sz w:val="24"/>
          <w:szCs w:val="24"/>
        </w:rPr>
        <w:t>7</w:t>
      </w:r>
      <w:r w:rsidR="00C26D98" w:rsidRPr="00290DED">
        <w:rPr>
          <w:rFonts w:ascii="Times New Roman" w:hAnsi="Times New Roman" w:cs="Times New Roman"/>
          <w:b/>
          <w:bCs/>
          <w:noProof/>
          <w:sz w:val="24"/>
          <w:szCs w:val="24"/>
        </w:rPr>
        <w:fldChar w:fldCharType="end"/>
      </w:r>
      <w:r w:rsidR="00290DED" w:rsidRPr="00290DED">
        <w:rPr>
          <w:rFonts w:ascii="Times New Roman" w:hAnsi="Times New Roman" w:cs="Times New Roman"/>
          <w:b/>
          <w:bCs/>
          <w:sz w:val="24"/>
          <w:szCs w:val="24"/>
        </w:rPr>
        <w:t>.</w:t>
      </w:r>
      <w:r w:rsidR="00290DED">
        <w:rPr>
          <w:rFonts w:ascii="Times New Roman" w:hAnsi="Times New Roman" w:cs="Times New Roman"/>
          <w:sz w:val="24"/>
          <w:szCs w:val="24"/>
        </w:rPr>
        <w:t xml:space="preserve">  </w:t>
      </w:r>
      <w:r w:rsidR="00587E20" w:rsidRPr="00290DED">
        <w:rPr>
          <w:rFonts w:ascii="Times New Roman" w:hAnsi="Times New Roman" w:cs="Times New Roman"/>
          <w:sz w:val="24"/>
          <w:szCs w:val="24"/>
        </w:rPr>
        <w:t xml:space="preserve">Summary of </w:t>
      </w:r>
      <w:r w:rsidR="00290DED">
        <w:rPr>
          <w:rFonts w:ascii="Times New Roman" w:hAnsi="Times New Roman" w:cs="Times New Roman"/>
          <w:sz w:val="24"/>
          <w:szCs w:val="24"/>
        </w:rPr>
        <w:t>h</w:t>
      </w:r>
      <w:r w:rsidR="00587E20" w:rsidRPr="00290DED">
        <w:rPr>
          <w:rFonts w:ascii="Times New Roman" w:hAnsi="Times New Roman" w:cs="Times New Roman"/>
          <w:sz w:val="24"/>
          <w:szCs w:val="24"/>
        </w:rPr>
        <w:t xml:space="preserve">ypotheses </w:t>
      </w:r>
      <w:r w:rsidR="00290DED">
        <w:rPr>
          <w:rFonts w:ascii="Times New Roman" w:hAnsi="Times New Roman" w:cs="Times New Roman"/>
          <w:sz w:val="24"/>
          <w:szCs w:val="24"/>
        </w:rPr>
        <w:t>f</w:t>
      </w:r>
      <w:r w:rsidR="00587E20" w:rsidRPr="00290DED">
        <w:rPr>
          <w:rFonts w:ascii="Times New Roman" w:hAnsi="Times New Roman" w:cs="Times New Roman"/>
          <w:sz w:val="24"/>
          <w:szCs w:val="24"/>
        </w:rPr>
        <w:t>indings</w:t>
      </w:r>
    </w:p>
    <w:tbl>
      <w:tblPr>
        <w:tblStyle w:val="TableGrid"/>
        <w:tblW w:w="0" w:type="auto"/>
        <w:jc w:val="center"/>
        <w:tblLook w:val="04A0" w:firstRow="1" w:lastRow="0" w:firstColumn="1" w:lastColumn="0" w:noHBand="0" w:noVBand="1"/>
      </w:tblPr>
      <w:tblGrid>
        <w:gridCol w:w="7645"/>
        <w:gridCol w:w="1705"/>
      </w:tblGrid>
      <w:tr w:rsidR="00772E8E" w:rsidRPr="00290DED" w14:paraId="22539D9E" w14:textId="77777777" w:rsidTr="002F40D3">
        <w:trPr>
          <w:trHeight w:val="290"/>
          <w:jc w:val="center"/>
        </w:trPr>
        <w:tc>
          <w:tcPr>
            <w:tcW w:w="7645" w:type="dxa"/>
            <w:noWrap/>
            <w:hideMark/>
          </w:tcPr>
          <w:p w14:paraId="209CA323" w14:textId="77777777" w:rsidR="00772E8E" w:rsidRPr="00290DED" w:rsidRDefault="00772E8E" w:rsidP="002F40D3">
            <w:pPr>
              <w:jc w:val="center"/>
              <w:rPr>
                <w:rFonts w:ascii="Times New Roman" w:hAnsi="Times New Roman" w:cs="Times New Roman"/>
                <w:sz w:val="24"/>
                <w:szCs w:val="24"/>
              </w:rPr>
            </w:pPr>
            <w:r w:rsidRPr="00290DED">
              <w:rPr>
                <w:rFonts w:ascii="Times New Roman" w:hAnsi="Times New Roman" w:cs="Times New Roman"/>
                <w:sz w:val="24"/>
                <w:szCs w:val="24"/>
              </w:rPr>
              <w:t>Hypothesis</w:t>
            </w:r>
          </w:p>
          <w:p w14:paraId="16BC795B" w14:textId="390F7231" w:rsidR="00290DED" w:rsidRPr="00290DED" w:rsidRDefault="00290DED" w:rsidP="002F40D3">
            <w:pPr>
              <w:jc w:val="center"/>
              <w:rPr>
                <w:rFonts w:ascii="Times New Roman" w:hAnsi="Times New Roman" w:cs="Times New Roman"/>
                <w:sz w:val="24"/>
                <w:szCs w:val="24"/>
              </w:rPr>
            </w:pPr>
          </w:p>
        </w:tc>
        <w:tc>
          <w:tcPr>
            <w:tcW w:w="1705" w:type="dxa"/>
            <w:noWrap/>
            <w:hideMark/>
          </w:tcPr>
          <w:p w14:paraId="57884889" w14:textId="77777777" w:rsidR="00772E8E" w:rsidRPr="00290DED" w:rsidRDefault="00772E8E" w:rsidP="002F40D3">
            <w:pPr>
              <w:jc w:val="center"/>
              <w:rPr>
                <w:rFonts w:ascii="Times New Roman" w:hAnsi="Times New Roman" w:cs="Times New Roman"/>
                <w:sz w:val="24"/>
                <w:szCs w:val="24"/>
              </w:rPr>
            </w:pPr>
            <w:r w:rsidRPr="00290DED">
              <w:rPr>
                <w:rFonts w:ascii="Times New Roman" w:hAnsi="Times New Roman" w:cs="Times New Roman"/>
                <w:sz w:val="24"/>
                <w:szCs w:val="24"/>
              </w:rPr>
              <w:t>Finding</w:t>
            </w:r>
          </w:p>
        </w:tc>
      </w:tr>
      <w:tr w:rsidR="00060D33" w:rsidRPr="00290DED" w14:paraId="717C71C8" w14:textId="77777777" w:rsidTr="002F40D3">
        <w:trPr>
          <w:trHeight w:val="290"/>
          <w:jc w:val="center"/>
        </w:trPr>
        <w:tc>
          <w:tcPr>
            <w:tcW w:w="7645" w:type="dxa"/>
            <w:noWrap/>
            <w:hideMark/>
          </w:tcPr>
          <w:p w14:paraId="7CD274CF" w14:textId="2B0FFE1D" w:rsidR="00060D33" w:rsidRPr="00290DED" w:rsidRDefault="00060D33" w:rsidP="002F40D3">
            <w:pPr>
              <w:rPr>
                <w:rFonts w:ascii="Times New Roman" w:hAnsi="Times New Roman" w:cs="Times New Roman"/>
                <w:i/>
                <w:iCs/>
                <w:sz w:val="24"/>
                <w:szCs w:val="24"/>
              </w:rPr>
            </w:pPr>
            <w:bookmarkStart w:id="16" w:name="_Hlk72914313"/>
            <w:r w:rsidRPr="00290DED">
              <w:rPr>
                <w:rStyle w:val="Emphasis"/>
                <w:rFonts w:ascii="Times New Roman" w:hAnsi="Times New Roman" w:cs="Times New Roman"/>
                <w:i w:val="0"/>
                <w:iCs w:val="0"/>
                <w:sz w:val="24"/>
                <w:szCs w:val="24"/>
              </w:rPr>
              <w:t>Hypothesis 1</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National cultures characterized by high individualism are more likely to engage in innovation</w:t>
            </w:r>
          </w:p>
        </w:tc>
        <w:tc>
          <w:tcPr>
            <w:tcW w:w="1705" w:type="dxa"/>
            <w:noWrap/>
            <w:vAlign w:val="center"/>
            <w:hideMark/>
          </w:tcPr>
          <w:p w14:paraId="30D8352B" w14:textId="002AA175" w:rsidR="00060D33" w:rsidRPr="00290DED" w:rsidRDefault="00060D33" w:rsidP="002F40D3">
            <w:pPr>
              <w:jc w:val="center"/>
              <w:rPr>
                <w:rFonts w:ascii="Times New Roman" w:hAnsi="Times New Roman" w:cs="Times New Roman"/>
                <w:sz w:val="24"/>
                <w:szCs w:val="24"/>
              </w:rPr>
            </w:pPr>
            <w:r w:rsidRPr="00290DED">
              <w:rPr>
                <w:rFonts w:ascii="Times New Roman" w:hAnsi="Times New Roman" w:cs="Times New Roman"/>
                <w:sz w:val="24"/>
                <w:szCs w:val="24"/>
              </w:rPr>
              <w:t>Supported</w:t>
            </w:r>
          </w:p>
        </w:tc>
      </w:tr>
      <w:tr w:rsidR="00060D33" w:rsidRPr="00290DED" w14:paraId="12806177" w14:textId="77777777" w:rsidTr="002F40D3">
        <w:trPr>
          <w:trHeight w:val="290"/>
          <w:jc w:val="center"/>
        </w:trPr>
        <w:tc>
          <w:tcPr>
            <w:tcW w:w="7645" w:type="dxa"/>
            <w:noWrap/>
            <w:hideMark/>
          </w:tcPr>
          <w:p w14:paraId="4E260A94" w14:textId="1F94796E" w:rsidR="00060D33" w:rsidRPr="00290DED" w:rsidRDefault="00060D33" w:rsidP="002F40D3">
            <w:pPr>
              <w:rPr>
                <w:rFonts w:ascii="Times New Roman" w:hAnsi="Times New Roman" w:cs="Times New Roman"/>
                <w:i/>
                <w:iCs/>
                <w:sz w:val="24"/>
                <w:szCs w:val="24"/>
              </w:rPr>
            </w:pPr>
            <w:r w:rsidRPr="00290DED">
              <w:rPr>
                <w:rStyle w:val="Emphasis"/>
                <w:rFonts w:ascii="Times New Roman" w:hAnsi="Times New Roman" w:cs="Times New Roman"/>
                <w:i w:val="0"/>
                <w:iCs w:val="0"/>
                <w:sz w:val="24"/>
                <w:szCs w:val="24"/>
              </w:rPr>
              <w:t>Hypothesis 2</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xml:space="preserve">- National cultures characterized by high power distance are less likely to engage in innovation </w:t>
            </w:r>
          </w:p>
        </w:tc>
        <w:tc>
          <w:tcPr>
            <w:tcW w:w="1705" w:type="dxa"/>
            <w:noWrap/>
            <w:vAlign w:val="center"/>
            <w:hideMark/>
          </w:tcPr>
          <w:p w14:paraId="2470B299" w14:textId="44E62BAF" w:rsidR="00060D33" w:rsidRPr="00290DED" w:rsidRDefault="00060D33" w:rsidP="002F40D3">
            <w:pPr>
              <w:jc w:val="center"/>
              <w:rPr>
                <w:rFonts w:ascii="Times New Roman" w:hAnsi="Times New Roman" w:cs="Times New Roman"/>
                <w:sz w:val="24"/>
                <w:szCs w:val="24"/>
              </w:rPr>
            </w:pPr>
            <w:r w:rsidRPr="00290DED">
              <w:rPr>
                <w:rFonts w:ascii="Times New Roman" w:hAnsi="Times New Roman" w:cs="Times New Roman"/>
                <w:sz w:val="24"/>
                <w:szCs w:val="24"/>
              </w:rPr>
              <w:t xml:space="preserve">Partially </w:t>
            </w:r>
            <w:r w:rsidR="00C829F1">
              <w:rPr>
                <w:rFonts w:ascii="Times New Roman" w:hAnsi="Times New Roman" w:cs="Times New Roman"/>
                <w:sz w:val="24"/>
                <w:szCs w:val="24"/>
              </w:rPr>
              <w:t>s</w:t>
            </w:r>
            <w:r w:rsidRPr="00290DED">
              <w:rPr>
                <w:rFonts w:ascii="Times New Roman" w:hAnsi="Times New Roman" w:cs="Times New Roman"/>
                <w:sz w:val="24"/>
                <w:szCs w:val="24"/>
              </w:rPr>
              <w:t>upported</w:t>
            </w:r>
          </w:p>
        </w:tc>
      </w:tr>
      <w:tr w:rsidR="00060D33" w:rsidRPr="00290DED" w14:paraId="58D11785" w14:textId="77777777" w:rsidTr="002F40D3">
        <w:trPr>
          <w:trHeight w:val="290"/>
          <w:jc w:val="center"/>
        </w:trPr>
        <w:tc>
          <w:tcPr>
            <w:tcW w:w="7645" w:type="dxa"/>
            <w:noWrap/>
            <w:hideMark/>
          </w:tcPr>
          <w:p w14:paraId="6227C973" w14:textId="1E0321BE" w:rsidR="00060D33" w:rsidRPr="00290DED" w:rsidRDefault="00060D33" w:rsidP="002F40D3">
            <w:pPr>
              <w:rPr>
                <w:rFonts w:ascii="Times New Roman" w:hAnsi="Times New Roman" w:cs="Times New Roman"/>
                <w:i/>
                <w:iCs/>
                <w:sz w:val="24"/>
                <w:szCs w:val="24"/>
              </w:rPr>
            </w:pPr>
            <w:r w:rsidRPr="00290DED">
              <w:rPr>
                <w:rStyle w:val="Emphasis"/>
                <w:rFonts w:ascii="Times New Roman" w:hAnsi="Times New Roman" w:cs="Times New Roman"/>
                <w:i w:val="0"/>
                <w:iCs w:val="0"/>
                <w:sz w:val="24"/>
                <w:szCs w:val="24"/>
              </w:rPr>
              <w:lastRenderedPageBreak/>
              <w:t>Hypothesis 3</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xml:space="preserve">- National cultures characterized by high uncertainty avoidance are less likely to engage in innovation </w:t>
            </w:r>
          </w:p>
        </w:tc>
        <w:tc>
          <w:tcPr>
            <w:tcW w:w="1705" w:type="dxa"/>
            <w:noWrap/>
            <w:vAlign w:val="center"/>
            <w:hideMark/>
          </w:tcPr>
          <w:p w14:paraId="2B683BF6" w14:textId="633ADFC9" w:rsidR="00060D33" w:rsidRPr="00290DED" w:rsidRDefault="00060D33" w:rsidP="002F40D3">
            <w:pPr>
              <w:jc w:val="center"/>
              <w:rPr>
                <w:rFonts w:ascii="Times New Roman" w:hAnsi="Times New Roman" w:cs="Times New Roman"/>
                <w:sz w:val="24"/>
                <w:szCs w:val="24"/>
              </w:rPr>
            </w:pPr>
            <w:r w:rsidRPr="00290DED">
              <w:rPr>
                <w:rFonts w:ascii="Times New Roman" w:hAnsi="Times New Roman" w:cs="Times New Roman"/>
                <w:sz w:val="24"/>
                <w:szCs w:val="24"/>
              </w:rPr>
              <w:t xml:space="preserve">Partially </w:t>
            </w:r>
            <w:r w:rsidR="00C829F1">
              <w:rPr>
                <w:rFonts w:ascii="Times New Roman" w:hAnsi="Times New Roman" w:cs="Times New Roman"/>
                <w:sz w:val="24"/>
                <w:szCs w:val="24"/>
              </w:rPr>
              <w:t>s</w:t>
            </w:r>
            <w:r w:rsidRPr="00290DED">
              <w:rPr>
                <w:rFonts w:ascii="Times New Roman" w:hAnsi="Times New Roman" w:cs="Times New Roman"/>
                <w:sz w:val="24"/>
                <w:szCs w:val="24"/>
              </w:rPr>
              <w:t>upported</w:t>
            </w:r>
          </w:p>
        </w:tc>
      </w:tr>
      <w:tr w:rsidR="00060D33" w:rsidRPr="00290DED" w14:paraId="6B5DFAE4" w14:textId="77777777" w:rsidTr="002F40D3">
        <w:trPr>
          <w:trHeight w:val="290"/>
          <w:jc w:val="center"/>
        </w:trPr>
        <w:tc>
          <w:tcPr>
            <w:tcW w:w="7645" w:type="dxa"/>
            <w:noWrap/>
            <w:hideMark/>
          </w:tcPr>
          <w:p w14:paraId="68802A45" w14:textId="79323303" w:rsidR="00060D33" w:rsidRPr="00290DED" w:rsidRDefault="00060D33" w:rsidP="002F40D3">
            <w:pPr>
              <w:rPr>
                <w:rFonts w:ascii="Times New Roman" w:hAnsi="Times New Roman" w:cs="Times New Roman"/>
                <w:i/>
                <w:iCs/>
                <w:sz w:val="24"/>
                <w:szCs w:val="24"/>
              </w:rPr>
            </w:pPr>
            <w:r w:rsidRPr="00290DED">
              <w:rPr>
                <w:rStyle w:val="Emphasis"/>
                <w:rFonts w:ascii="Times New Roman" w:hAnsi="Times New Roman" w:cs="Times New Roman"/>
                <w:i w:val="0"/>
                <w:iCs w:val="0"/>
                <w:sz w:val="24"/>
                <w:szCs w:val="24"/>
              </w:rPr>
              <w:t>Hypothesis 4</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xml:space="preserve">- National cultures characterized by high long-term orientation are more likely to engage in innovation </w:t>
            </w:r>
          </w:p>
        </w:tc>
        <w:tc>
          <w:tcPr>
            <w:tcW w:w="1705" w:type="dxa"/>
            <w:noWrap/>
            <w:vAlign w:val="center"/>
            <w:hideMark/>
          </w:tcPr>
          <w:p w14:paraId="17E29AEB" w14:textId="59206426" w:rsidR="00060D33" w:rsidRPr="00290DED" w:rsidRDefault="00C829F1" w:rsidP="002F40D3">
            <w:pPr>
              <w:jc w:val="center"/>
              <w:rPr>
                <w:rFonts w:ascii="Times New Roman" w:hAnsi="Times New Roman" w:cs="Times New Roman"/>
                <w:sz w:val="24"/>
                <w:szCs w:val="24"/>
              </w:rPr>
            </w:pPr>
            <w:r>
              <w:rPr>
                <w:rFonts w:ascii="Times New Roman" w:hAnsi="Times New Roman" w:cs="Times New Roman"/>
                <w:sz w:val="24"/>
                <w:szCs w:val="24"/>
              </w:rPr>
              <w:t>S</w:t>
            </w:r>
            <w:r w:rsidR="00060D33" w:rsidRPr="00290DED">
              <w:rPr>
                <w:rFonts w:ascii="Times New Roman" w:hAnsi="Times New Roman" w:cs="Times New Roman"/>
                <w:sz w:val="24"/>
                <w:szCs w:val="24"/>
              </w:rPr>
              <w:t>upported</w:t>
            </w:r>
          </w:p>
        </w:tc>
      </w:tr>
      <w:tr w:rsidR="00060D33" w:rsidRPr="00290DED" w14:paraId="664CBEBE" w14:textId="77777777" w:rsidTr="002F40D3">
        <w:trPr>
          <w:trHeight w:val="290"/>
          <w:jc w:val="center"/>
        </w:trPr>
        <w:tc>
          <w:tcPr>
            <w:tcW w:w="7645" w:type="dxa"/>
            <w:noWrap/>
            <w:hideMark/>
          </w:tcPr>
          <w:p w14:paraId="3BA8AFB7" w14:textId="15DBF4C0" w:rsidR="00060D33" w:rsidRPr="00290DED" w:rsidRDefault="00060D33" w:rsidP="002F40D3">
            <w:pPr>
              <w:rPr>
                <w:rFonts w:ascii="Times New Roman" w:hAnsi="Times New Roman" w:cs="Times New Roman"/>
                <w:sz w:val="24"/>
                <w:szCs w:val="24"/>
              </w:rPr>
            </w:pPr>
            <w:r w:rsidRPr="00290DED">
              <w:rPr>
                <w:rStyle w:val="Emphasis"/>
                <w:rFonts w:ascii="Times New Roman" w:hAnsi="Times New Roman" w:cs="Times New Roman"/>
                <w:i w:val="0"/>
                <w:iCs w:val="0"/>
                <w:sz w:val="24"/>
                <w:szCs w:val="24"/>
              </w:rPr>
              <w:t>Hypothesis 5</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National cultures characterized by high indulgence are more likely to engage in innovation</w:t>
            </w:r>
          </w:p>
        </w:tc>
        <w:tc>
          <w:tcPr>
            <w:tcW w:w="1705" w:type="dxa"/>
            <w:noWrap/>
            <w:vAlign w:val="center"/>
            <w:hideMark/>
          </w:tcPr>
          <w:p w14:paraId="5169E395" w14:textId="71E9F5EF" w:rsidR="00060D33" w:rsidRPr="00290DED" w:rsidRDefault="00060D33" w:rsidP="002F40D3">
            <w:pPr>
              <w:jc w:val="center"/>
              <w:rPr>
                <w:rFonts w:ascii="Times New Roman" w:hAnsi="Times New Roman" w:cs="Times New Roman"/>
                <w:sz w:val="24"/>
                <w:szCs w:val="24"/>
              </w:rPr>
            </w:pPr>
            <w:r w:rsidRPr="00290DED">
              <w:rPr>
                <w:rFonts w:ascii="Times New Roman" w:hAnsi="Times New Roman" w:cs="Times New Roman"/>
                <w:sz w:val="24"/>
                <w:szCs w:val="24"/>
              </w:rPr>
              <w:t>Supported</w:t>
            </w:r>
          </w:p>
        </w:tc>
      </w:tr>
      <w:tr w:rsidR="00060D33" w:rsidRPr="00290DED" w14:paraId="2812D999" w14:textId="77777777" w:rsidTr="002F40D3">
        <w:trPr>
          <w:trHeight w:val="290"/>
          <w:jc w:val="center"/>
        </w:trPr>
        <w:tc>
          <w:tcPr>
            <w:tcW w:w="7645" w:type="dxa"/>
            <w:noWrap/>
            <w:hideMark/>
          </w:tcPr>
          <w:p w14:paraId="3E682C1A" w14:textId="32492A90" w:rsidR="00060D33" w:rsidRPr="00290DED" w:rsidRDefault="00060D33" w:rsidP="002F40D3">
            <w:pPr>
              <w:rPr>
                <w:rFonts w:ascii="Times New Roman" w:hAnsi="Times New Roman" w:cs="Times New Roman"/>
                <w:sz w:val="24"/>
                <w:szCs w:val="24"/>
              </w:rPr>
            </w:pPr>
            <w:r w:rsidRPr="00290DED">
              <w:rPr>
                <w:rStyle w:val="Emphasis"/>
                <w:rFonts w:ascii="Times New Roman" w:hAnsi="Times New Roman" w:cs="Times New Roman"/>
                <w:i w:val="0"/>
                <w:iCs w:val="0"/>
                <w:sz w:val="24"/>
                <w:szCs w:val="24"/>
              </w:rPr>
              <w:t>Hypothesis 6</w:t>
            </w:r>
            <w:r w:rsidR="00AD6385">
              <w:rPr>
                <w:rStyle w:val="Emphasis"/>
                <w:rFonts w:ascii="Times New Roman" w:hAnsi="Times New Roman" w:cs="Times New Roman"/>
                <w:i w:val="0"/>
                <w:iCs w:val="0"/>
                <w:sz w:val="24"/>
                <w:szCs w:val="24"/>
              </w:rPr>
              <w:t xml:space="preserve"> </w:t>
            </w:r>
            <w:r w:rsidRPr="00290DED">
              <w:rPr>
                <w:rStyle w:val="Emphasis"/>
                <w:rFonts w:ascii="Times New Roman" w:hAnsi="Times New Roman" w:cs="Times New Roman"/>
                <w:i w:val="0"/>
                <w:iCs w:val="0"/>
                <w:sz w:val="24"/>
                <w:szCs w:val="24"/>
              </w:rPr>
              <w:t>- National cultures characterized by high masculinity are more likely to engage in innovation</w:t>
            </w:r>
          </w:p>
        </w:tc>
        <w:tc>
          <w:tcPr>
            <w:tcW w:w="1705" w:type="dxa"/>
            <w:noWrap/>
            <w:vAlign w:val="center"/>
            <w:hideMark/>
          </w:tcPr>
          <w:p w14:paraId="3D70B66A" w14:textId="7A05515E" w:rsidR="00060D33" w:rsidRPr="00290DED" w:rsidRDefault="00060D33" w:rsidP="002F40D3">
            <w:pPr>
              <w:jc w:val="center"/>
              <w:rPr>
                <w:rFonts w:ascii="Times New Roman" w:hAnsi="Times New Roman" w:cs="Times New Roman"/>
                <w:sz w:val="24"/>
                <w:szCs w:val="24"/>
              </w:rPr>
            </w:pPr>
            <w:r w:rsidRPr="00290DED">
              <w:rPr>
                <w:rFonts w:ascii="Times New Roman" w:hAnsi="Times New Roman" w:cs="Times New Roman"/>
                <w:sz w:val="24"/>
                <w:szCs w:val="24"/>
              </w:rPr>
              <w:t xml:space="preserve">Not </w:t>
            </w:r>
            <w:r w:rsidR="00290DED">
              <w:rPr>
                <w:rFonts w:ascii="Times New Roman" w:hAnsi="Times New Roman" w:cs="Times New Roman"/>
                <w:sz w:val="24"/>
                <w:szCs w:val="24"/>
              </w:rPr>
              <w:t>s</w:t>
            </w:r>
            <w:r w:rsidRPr="00290DED">
              <w:rPr>
                <w:rFonts w:ascii="Times New Roman" w:hAnsi="Times New Roman" w:cs="Times New Roman"/>
                <w:sz w:val="24"/>
                <w:szCs w:val="24"/>
              </w:rPr>
              <w:t>upported</w:t>
            </w:r>
          </w:p>
        </w:tc>
      </w:tr>
      <w:bookmarkEnd w:id="11"/>
      <w:bookmarkEnd w:id="14"/>
      <w:bookmarkEnd w:id="16"/>
    </w:tbl>
    <w:p w14:paraId="030D045B" w14:textId="77777777" w:rsidR="00772E8E" w:rsidRPr="00290DED" w:rsidRDefault="00772E8E" w:rsidP="00B13052">
      <w:pPr>
        <w:rPr>
          <w:rFonts w:ascii="Times New Roman" w:hAnsi="Times New Roman" w:cs="Times New Roman"/>
          <w:sz w:val="24"/>
          <w:szCs w:val="24"/>
        </w:rPr>
      </w:pPr>
    </w:p>
    <w:sectPr w:rsidR="00772E8E" w:rsidRPr="00290DED" w:rsidSect="00870C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BFF0" w14:textId="77777777" w:rsidR="0005491C" w:rsidRDefault="0005491C" w:rsidP="003B5DF6">
      <w:pPr>
        <w:spacing w:after="0" w:line="240" w:lineRule="auto"/>
      </w:pPr>
      <w:r>
        <w:separator/>
      </w:r>
    </w:p>
  </w:endnote>
  <w:endnote w:type="continuationSeparator" w:id="0">
    <w:p w14:paraId="0B90BF00" w14:textId="77777777" w:rsidR="0005491C" w:rsidRDefault="0005491C" w:rsidP="003B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48937"/>
      <w:docPartObj>
        <w:docPartGallery w:val="Page Numbers (Bottom of Page)"/>
        <w:docPartUnique/>
      </w:docPartObj>
    </w:sdtPr>
    <w:sdtEndPr>
      <w:rPr>
        <w:noProof/>
      </w:rPr>
    </w:sdtEndPr>
    <w:sdtContent>
      <w:p w14:paraId="32D33115" w14:textId="4FB8E6E3" w:rsidR="00763D32" w:rsidRDefault="00763D3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767FA14" w14:textId="77777777" w:rsidR="00763D32" w:rsidRDefault="0076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31A6" w14:textId="77777777" w:rsidR="0005491C" w:rsidRDefault="0005491C" w:rsidP="003B5DF6">
      <w:pPr>
        <w:spacing w:after="0" w:line="240" w:lineRule="auto"/>
      </w:pPr>
      <w:r>
        <w:separator/>
      </w:r>
    </w:p>
  </w:footnote>
  <w:footnote w:type="continuationSeparator" w:id="0">
    <w:p w14:paraId="1656D214" w14:textId="77777777" w:rsidR="0005491C" w:rsidRDefault="0005491C" w:rsidP="003B5DF6">
      <w:pPr>
        <w:spacing w:after="0" w:line="240" w:lineRule="auto"/>
      </w:pPr>
      <w:r>
        <w:continuationSeparator/>
      </w:r>
    </w:p>
  </w:footnote>
  <w:footnote w:id="1">
    <w:p w14:paraId="4A7103EE" w14:textId="0B0DE69E" w:rsidR="00763D32" w:rsidRPr="00F903FD" w:rsidRDefault="00763D32" w:rsidP="00736768">
      <w:pPr>
        <w:pStyle w:val="FootnoteText"/>
        <w:rPr>
          <w:rFonts w:ascii="Times New Roman" w:hAnsi="Times New Roman" w:cs="Times New Roman"/>
        </w:rPr>
      </w:pPr>
      <w:r w:rsidRPr="00F903FD">
        <w:rPr>
          <w:rStyle w:val="FootnoteReference"/>
          <w:rFonts w:ascii="Times New Roman" w:hAnsi="Times New Roman" w:cs="Times New Roman"/>
        </w:rPr>
        <w:footnoteRef/>
      </w:r>
      <w:r w:rsidRPr="00F903FD">
        <w:rPr>
          <w:rFonts w:ascii="Times New Roman" w:hAnsi="Times New Roman" w:cs="Times New Roman"/>
        </w:rPr>
        <w:t xml:space="preserve"> </w:t>
      </w:r>
      <w:r w:rsidR="00D97B7E">
        <w:rPr>
          <w:rFonts w:ascii="Times New Roman" w:hAnsi="Times New Roman" w:cs="Times New Roman"/>
        </w:rPr>
        <w:t>T</w:t>
      </w:r>
      <w:r w:rsidRPr="00F903FD">
        <w:rPr>
          <w:rFonts w:ascii="Times New Roman" w:hAnsi="Times New Roman" w:cs="Times New Roman"/>
        </w:rPr>
        <w:t xml:space="preserve">hree major questions </w:t>
      </w:r>
      <w:r w:rsidR="00D97B7E">
        <w:rPr>
          <w:rFonts w:ascii="Times New Roman" w:hAnsi="Times New Roman" w:cs="Times New Roman"/>
        </w:rPr>
        <w:t xml:space="preserve">are </w:t>
      </w:r>
      <w:r w:rsidRPr="00F903FD">
        <w:rPr>
          <w:rFonts w:ascii="Times New Roman" w:hAnsi="Times New Roman" w:cs="Times New Roman"/>
        </w:rPr>
        <w:t>p</w:t>
      </w:r>
      <w:r w:rsidR="0034583F">
        <w:rPr>
          <w:rFonts w:ascii="Times New Roman" w:hAnsi="Times New Roman" w:cs="Times New Roman"/>
        </w:rPr>
        <w:t>osed</w:t>
      </w:r>
      <w:r w:rsidRPr="00F903FD">
        <w:rPr>
          <w:rFonts w:ascii="Times New Roman" w:hAnsi="Times New Roman" w:cs="Times New Roman"/>
        </w:rPr>
        <w:t xml:space="preserve"> by Brey (2010): ‘(1) What is technology? (2) How can the consequences of technology for society and the human condition be understood and evaluated? (3) How should we act in relation to technology?’. </w:t>
      </w:r>
      <w:r w:rsidR="00C31C59">
        <w:rPr>
          <w:rFonts w:ascii="Times New Roman" w:hAnsi="Times New Roman" w:cs="Times New Roman"/>
        </w:rPr>
        <w:t>The</w:t>
      </w:r>
      <w:r w:rsidRPr="00F903FD">
        <w:rPr>
          <w:rFonts w:ascii="Times New Roman" w:hAnsi="Times New Roman" w:cs="Times New Roman"/>
        </w:rPr>
        <w:t xml:space="preserve"> focus here</w:t>
      </w:r>
      <w:r w:rsidR="00C31C59">
        <w:rPr>
          <w:rFonts w:ascii="Times New Roman" w:hAnsi="Times New Roman" w:cs="Times New Roman"/>
        </w:rPr>
        <w:t xml:space="preserve"> is</w:t>
      </w:r>
      <w:r w:rsidRPr="00F903FD">
        <w:rPr>
          <w:rFonts w:ascii="Times New Roman" w:hAnsi="Times New Roman" w:cs="Times New Roman"/>
        </w:rPr>
        <w:t xml:space="preserve"> on the difference between technology and innovation.</w:t>
      </w:r>
    </w:p>
    <w:p w14:paraId="102B1442" w14:textId="77777777" w:rsidR="00763D32" w:rsidRPr="00F903FD" w:rsidRDefault="00763D32" w:rsidP="00736768">
      <w:pPr>
        <w:pStyle w:val="FootnoteText"/>
        <w:rPr>
          <w:rFonts w:ascii="Times New Roman" w:hAnsi="Times New Roman" w:cs="Times New Roman"/>
        </w:rPr>
      </w:pPr>
    </w:p>
  </w:footnote>
  <w:footnote w:id="2">
    <w:p w14:paraId="3D462F2F" w14:textId="2F9DF0AB" w:rsidR="00763D32" w:rsidRDefault="00763D32">
      <w:pPr>
        <w:pStyle w:val="FootnoteText"/>
      </w:pPr>
      <w:r w:rsidRPr="00F903FD">
        <w:rPr>
          <w:rStyle w:val="FootnoteReference"/>
          <w:rFonts w:ascii="Times New Roman" w:hAnsi="Times New Roman" w:cs="Times New Roman"/>
        </w:rPr>
        <w:footnoteRef/>
      </w:r>
      <w:r w:rsidRPr="00F903FD">
        <w:rPr>
          <w:rFonts w:ascii="Times New Roman" w:hAnsi="Times New Roman" w:cs="Times New Roman"/>
        </w:rPr>
        <w:t xml:space="preserve"> </w:t>
      </w:r>
      <w:r w:rsidR="0034583F">
        <w:rPr>
          <w:rFonts w:ascii="Times New Roman" w:hAnsi="Times New Roman" w:cs="Times New Roman"/>
        </w:rPr>
        <w:t>Ev</w:t>
      </w:r>
      <w:r w:rsidRPr="00F903FD">
        <w:rPr>
          <w:rFonts w:ascii="Times New Roman" w:hAnsi="Times New Roman" w:cs="Times New Roman"/>
        </w:rPr>
        <w:t xml:space="preserve">en this </w:t>
      </w:r>
      <w:r w:rsidR="0034583F">
        <w:rPr>
          <w:rFonts w:ascii="Times New Roman" w:hAnsi="Times New Roman" w:cs="Times New Roman"/>
        </w:rPr>
        <w:t>understanding</w:t>
      </w:r>
      <w:r w:rsidRPr="00F903FD">
        <w:rPr>
          <w:rFonts w:ascii="Times New Roman" w:hAnsi="Times New Roman" w:cs="Times New Roman"/>
        </w:rPr>
        <w:t xml:space="preserve"> of ethical value will depend upon the judgment of the perceiver. For example, for one perceiver the hacking </w:t>
      </w:r>
      <w:r w:rsidR="0034583F">
        <w:rPr>
          <w:rFonts w:ascii="Times New Roman" w:hAnsi="Times New Roman" w:cs="Times New Roman"/>
        </w:rPr>
        <w:t xml:space="preserve">down </w:t>
      </w:r>
      <w:r w:rsidRPr="00F903FD">
        <w:rPr>
          <w:rFonts w:ascii="Times New Roman" w:hAnsi="Times New Roman" w:cs="Times New Roman"/>
        </w:rPr>
        <w:t xml:space="preserve">of a productive and beautiful forest area might be seen as unethical and for another perceiver the use of a machete to protect oneself from harm might be justified. Either way, it is the context </w:t>
      </w:r>
      <w:r w:rsidR="0034583F">
        <w:rPr>
          <w:rFonts w:ascii="Times New Roman" w:hAnsi="Times New Roman" w:cs="Times New Roman"/>
        </w:rPr>
        <w:t xml:space="preserve">in </w:t>
      </w:r>
      <w:r w:rsidRPr="00F903FD">
        <w:rPr>
          <w:rFonts w:ascii="Times New Roman" w:hAnsi="Times New Roman" w:cs="Times New Roman"/>
        </w:rPr>
        <w:t>which the technology is used that is under ethical scrutin</w:t>
      </w:r>
      <w:r w:rsidR="0034583F">
        <w:rPr>
          <w:rFonts w:ascii="Times New Roman" w:hAnsi="Times New Roman" w:cs="Times New Roman"/>
        </w:rPr>
        <w:t>y.</w:t>
      </w:r>
    </w:p>
  </w:footnote>
  <w:footnote w:id="3">
    <w:p w14:paraId="4DF6F35D" w14:textId="0413EE7D" w:rsidR="00763D32" w:rsidRPr="00F903FD" w:rsidRDefault="00763D32">
      <w:pPr>
        <w:pStyle w:val="FootnoteText"/>
        <w:rPr>
          <w:rFonts w:ascii="Times New Roman" w:hAnsi="Times New Roman" w:cs="Times New Roman"/>
        </w:rPr>
      </w:pPr>
      <w:r w:rsidRPr="00F903FD">
        <w:rPr>
          <w:rStyle w:val="FootnoteReference"/>
          <w:rFonts w:ascii="Times New Roman" w:hAnsi="Times New Roman" w:cs="Times New Roman"/>
        </w:rPr>
        <w:footnoteRef/>
      </w:r>
      <w:r w:rsidRPr="00F903FD">
        <w:rPr>
          <w:rFonts w:ascii="Times New Roman" w:hAnsi="Times New Roman" w:cs="Times New Roman"/>
        </w:rPr>
        <w:t xml:space="preserve"> Although changes in the perception of costs and benefits for actors over time have resulted in flip-flopping of developers’ and governments’ positions over time. The large Chinese consumer market, of course, dictates the benefits equation for many technology developers</w:t>
      </w:r>
      <w:r w:rsidR="00200F7E">
        <w:rPr>
          <w:rFonts w:ascii="Times New Roman" w:hAnsi="Times New Roman" w:cs="Times New Roman"/>
        </w:rPr>
        <w:t>.</w:t>
      </w:r>
    </w:p>
  </w:footnote>
  <w:footnote w:id="4">
    <w:p w14:paraId="2047B649" w14:textId="03CA78EB" w:rsidR="00304D03" w:rsidRDefault="00304D03" w:rsidP="00304D03">
      <w:pPr>
        <w:pStyle w:val="FootnoteText"/>
      </w:pPr>
      <w:r>
        <w:rPr>
          <w:rStyle w:val="FootnoteReference"/>
        </w:rPr>
        <w:footnoteRef/>
      </w:r>
      <w:r>
        <w:t xml:space="preserve"> </w:t>
      </w:r>
      <w:r w:rsidR="007B38C9" w:rsidRPr="004A7513">
        <w:rPr>
          <w:rFonts w:ascii="Times New Roman" w:hAnsi="Times New Roman" w:cs="Times New Roman"/>
        </w:rPr>
        <w:t xml:space="preserve">Note </w:t>
      </w:r>
      <w:r w:rsidR="00C31C59">
        <w:rPr>
          <w:rFonts w:ascii="Times New Roman" w:hAnsi="Times New Roman" w:cs="Times New Roman"/>
        </w:rPr>
        <w:t xml:space="preserve">the </w:t>
      </w:r>
      <w:r w:rsidRPr="004A7513">
        <w:rPr>
          <w:rFonts w:ascii="Times New Roman" w:hAnsi="Times New Roman" w:cs="Times New Roman"/>
        </w:rPr>
        <w:t>use</w:t>
      </w:r>
      <w:r w:rsidR="00C31C59">
        <w:rPr>
          <w:rFonts w:ascii="Times New Roman" w:hAnsi="Times New Roman" w:cs="Times New Roman"/>
        </w:rPr>
        <w:t xml:space="preserve"> of</w:t>
      </w:r>
      <w:r w:rsidRPr="004A7513">
        <w:rPr>
          <w:rFonts w:ascii="Times New Roman" w:hAnsi="Times New Roman" w:cs="Times New Roman"/>
        </w:rPr>
        <w:t xml:space="preserve"> definitions </w:t>
      </w:r>
      <w:r w:rsidR="007B38C9" w:rsidRPr="004A7513">
        <w:rPr>
          <w:rFonts w:ascii="Times New Roman" w:hAnsi="Times New Roman" w:cs="Times New Roman"/>
        </w:rPr>
        <w:t>and values</w:t>
      </w:r>
      <w:r w:rsidR="00C31C59">
        <w:rPr>
          <w:rFonts w:ascii="Times New Roman" w:hAnsi="Times New Roman" w:cs="Times New Roman"/>
        </w:rPr>
        <w:t xml:space="preserve"> is</w:t>
      </w:r>
      <w:r w:rsidR="007B38C9" w:rsidRPr="004A7513">
        <w:rPr>
          <w:rFonts w:ascii="Times New Roman" w:hAnsi="Times New Roman" w:cs="Times New Roman"/>
        </w:rPr>
        <w:t xml:space="preserve"> </w:t>
      </w:r>
      <w:r w:rsidRPr="004A7513">
        <w:rPr>
          <w:rFonts w:ascii="Times New Roman" w:hAnsi="Times New Roman" w:cs="Times New Roman"/>
        </w:rPr>
        <w:t xml:space="preserve">from the source of the cultural </w:t>
      </w:r>
      <w:r w:rsidR="006A65A5" w:rsidRPr="004A7513">
        <w:rPr>
          <w:rFonts w:ascii="Times New Roman" w:hAnsi="Times New Roman" w:cs="Times New Roman"/>
        </w:rPr>
        <w:t>dimensions</w:t>
      </w:r>
      <w:r w:rsidRPr="004A7513">
        <w:rPr>
          <w:rFonts w:ascii="Times New Roman" w:hAnsi="Times New Roman" w:cs="Times New Roman"/>
        </w:rPr>
        <w:t xml:space="preserve"> database at </w:t>
      </w:r>
      <w:hyperlink r:id="rId1" w:history="1">
        <w:r w:rsidRPr="004A7513">
          <w:rPr>
            <w:rStyle w:val="Hyperlink"/>
            <w:rFonts w:ascii="Times New Roman" w:hAnsi="Times New Roman" w:cs="Times New Roman"/>
          </w:rPr>
          <w:t>https://www.hofstede-insights.com</w:t>
        </w:r>
      </w:hyperlink>
      <w:r w:rsidRPr="004A7513">
        <w:rPr>
          <w:rFonts w:ascii="Times New Roman" w:hAnsi="Times New Roman" w:cs="Times New Roman"/>
        </w:rPr>
        <w:t xml:space="preserve">. </w:t>
      </w:r>
      <w:r w:rsidR="006A65A5" w:rsidRPr="004A7513">
        <w:rPr>
          <w:rFonts w:ascii="Times New Roman" w:hAnsi="Times New Roman" w:cs="Times New Roman"/>
        </w:rPr>
        <w:t xml:space="preserve">The original cultural dimensions were first discovered and presented in Hofstede (1984) but have been updated over the years. </w:t>
      </w:r>
      <w:r w:rsidRPr="004A7513">
        <w:rPr>
          <w:rFonts w:ascii="Times New Roman" w:hAnsi="Times New Roman" w:cs="Times New Roman"/>
        </w:rPr>
        <w:t>The</w:t>
      </w:r>
      <w:r w:rsidR="007B38C9" w:rsidRPr="004A7513">
        <w:rPr>
          <w:rFonts w:ascii="Times New Roman" w:hAnsi="Times New Roman" w:cs="Times New Roman"/>
        </w:rPr>
        <w:t xml:space="preserve"> most recent</w:t>
      </w:r>
      <w:r w:rsidR="009C7CAE">
        <w:rPr>
          <w:rFonts w:ascii="Times New Roman" w:hAnsi="Times New Roman" w:cs="Times New Roman"/>
        </w:rPr>
        <w:t>ly</w:t>
      </w:r>
      <w:r w:rsidR="007B38C9" w:rsidRPr="004A7513">
        <w:rPr>
          <w:rFonts w:ascii="Times New Roman" w:hAnsi="Times New Roman" w:cs="Times New Roman"/>
        </w:rPr>
        <w:t xml:space="preserve"> updated</w:t>
      </w:r>
      <w:r w:rsidRPr="004A7513">
        <w:rPr>
          <w:rFonts w:ascii="Times New Roman" w:hAnsi="Times New Roman" w:cs="Times New Roman"/>
        </w:rPr>
        <w:t xml:space="preserve"> six cultural values </w:t>
      </w:r>
      <w:r w:rsidR="009C7CAE">
        <w:rPr>
          <w:rFonts w:ascii="Times New Roman" w:hAnsi="Times New Roman" w:cs="Times New Roman"/>
        </w:rPr>
        <w:t>are</w:t>
      </w:r>
      <w:r w:rsidRPr="004A7513">
        <w:rPr>
          <w:rFonts w:ascii="Times New Roman" w:hAnsi="Times New Roman" w:cs="Times New Roman"/>
        </w:rPr>
        <w:t xml:space="preserve"> in Hofstede (2011)</w:t>
      </w:r>
      <w:r w:rsidR="007B38C9" w:rsidRPr="004A7513">
        <w:rPr>
          <w:rFonts w:ascii="Times New Roman" w:hAnsi="Times New Roman" w:cs="Times New Roman"/>
        </w:rPr>
        <w:t xml:space="preserve"> and are also delineated in Nurunnabi (2021)</w:t>
      </w:r>
      <w:r w:rsidRPr="004A75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00"/>
    <w:multiLevelType w:val="hybridMultilevel"/>
    <w:tmpl w:val="71E4B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25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D9"/>
    <w:rsid w:val="00001BC2"/>
    <w:rsid w:val="0000309D"/>
    <w:rsid w:val="00005AEC"/>
    <w:rsid w:val="00011215"/>
    <w:rsid w:val="00016AA8"/>
    <w:rsid w:val="00023AF2"/>
    <w:rsid w:val="00026B36"/>
    <w:rsid w:val="0002734C"/>
    <w:rsid w:val="00032FEF"/>
    <w:rsid w:val="00052B9D"/>
    <w:rsid w:val="0005491C"/>
    <w:rsid w:val="00060D33"/>
    <w:rsid w:val="000625A6"/>
    <w:rsid w:val="000643E0"/>
    <w:rsid w:val="00071844"/>
    <w:rsid w:val="00074374"/>
    <w:rsid w:val="00074870"/>
    <w:rsid w:val="00082AB9"/>
    <w:rsid w:val="000837FC"/>
    <w:rsid w:val="00092E02"/>
    <w:rsid w:val="00094C35"/>
    <w:rsid w:val="000A1271"/>
    <w:rsid w:val="000A12BD"/>
    <w:rsid w:val="000A3A97"/>
    <w:rsid w:val="000B2FBF"/>
    <w:rsid w:val="000B6388"/>
    <w:rsid w:val="000C1349"/>
    <w:rsid w:val="000C202F"/>
    <w:rsid w:val="000C2DCF"/>
    <w:rsid w:val="000D2ED7"/>
    <w:rsid w:val="000D65F0"/>
    <w:rsid w:val="000E0306"/>
    <w:rsid w:val="000F2519"/>
    <w:rsid w:val="000F2D5E"/>
    <w:rsid w:val="000F68DB"/>
    <w:rsid w:val="000F7847"/>
    <w:rsid w:val="00104D1B"/>
    <w:rsid w:val="00105E7E"/>
    <w:rsid w:val="00116666"/>
    <w:rsid w:val="001314F8"/>
    <w:rsid w:val="0013488D"/>
    <w:rsid w:val="00142AAC"/>
    <w:rsid w:val="0014345B"/>
    <w:rsid w:val="00147A61"/>
    <w:rsid w:val="0016405E"/>
    <w:rsid w:val="00165C03"/>
    <w:rsid w:val="0016699F"/>
    <w:rsid w:val="001671F0"/>
    <w:rsid w:val="0017000C"/>
    <w:rsid w:val="001706E8"/>
    <w:rsid w:val="00173726"/>
    <w:rsid w:val="00177A33"/>
    <w:rsid w:val="00177BE5"/>
    <w:rsid w:val="00187FDE"/>
    <w:rsid w:val="001908AA"/>
    <w:rsid w:val="0019692D"/>
    <w:rsid w:val="00196A45"/>
    <w:rsid w:val="001A03E5"/>
    <w:rsid w:val="001B0D41"/>
    <w:rsid w:val="001B27D1"/>
    <w:rsid w:val="001B7A38"/>
    <w:rsid w:val="001C0676"/>
    <w:rsid w:val="001C16EB"/>
    <w:rsid w:val="001C367D"/>
    <w:rsid w:val="001C3F55"/>
    <w:rsid w:val="001C450D"/>
    <w:rsid w:val="001C4B65"/>
    <w:rsid w:val="001C682B"/>
    <w:rsid w:val="001D155D"/>
    <w:rsid w:val="001D7622"/>
    <w:rsid w:val="001E2964"/>
    <w:rsid w:val="001F0F16"/>
    <w:rsid w:val="001F3B2E"/>
    <w:rsid w:val="001F5603"/>
    <w:rsid w:val="001F60CA"/>
    <w:rsid w:val="001F78AF"/>
    <w:rsid w:val="00200F7E"/>
    <w:rsid w:val="00202548"/>
    <w:rsid w:val="00202673"/>
    <w:rsid w:val="002038D8"/>
    <w:rsid w:val="00211B1A"/>
    <w:rsid w:val="00224A32"/>
    <w:rsid w:val="00226D8B"/>
    <w:rsid w:val="0023563B"/>
    <w:rsid w:val="00236215"/>
    <w:rsid w:val="00247564"/>
    <w:rsid w:val="00250A23"/>
    <w:rsid w:val="002605BA"/>
    <w:rsid w:val="0026209F"/>
    <w:rsid w:val="002645E8"/>
    <w:rsid w:val="00264FF7"/>
    <w:rsid w:val="002658A6"/>
    <w:rsid w:val="00271189"/>
    <w:rsid w:val="00280E5D"/>
    <w:rsid w:val="00290DED"/>
    <w:rsid w:val="00291268"/>
    <w:rsid w:val="0029547F"/>
    <w:rsid w:val="002A2AAA"/>
    <w:rsid w:val="002A64B7"/>
    <w:rsid w:val="002C1200"/>
    <w:rsid w:val="002C2872"/>
    <w:rsid w:val="002C63B8"/>
    <w:rsid w:val="002E0A5B"/>
    <w:rsid w:val="002E1E77"/>
    <w:rsid w:val="002E71C3"/>
    <w:rsid w:val="002F2336"/>
    <w:rsid w:val="002F3090"/>
    <w:rsid w:val="002F32F8"/>
    <w:rsid w:val="002F359C"/>
    <w:rsid w:val="002F40D3"/>
    <w:rsid w:val="002F7A8A"/>
    <w:rsid w:val="00300981"/>
    <w:rsid w:val="00301D62"/>
    <w:rsid w:val="003046B0"/>
    <w:rsid w:val="00304D03"/>
    <w:rsid w:val="003105B3"/>
    <w:rsid w:val="00317726"/>
    <w:rsid w:val="00321B36"/>
    <w:rsid w:val="00324DDC"/>
    <w:rsid w:val="00327314"/>
    <w:rsid w:val="0032782B"/>
    <w:rsid w:val="00331EA4"/>
    <w:rsid w:val="00334F59"/>
    <w:rsid w:val="00335734"/>
    <w:rsid w:val="003360BF"/>
    <w:rsid w:val="00342984"/>
    <w:rsid w:val="0034530B"/>
    <w:rsid w:val="0034583F"/>
    <w:rsid w:val="00346866"/>
    <w:rsid w:val="00347CCD"/>
    <w:rsid w:val="00351535"/>
    <w:rsid w:val="0035162E"/>
    <w:rsid w:val="003525DB"/>
    <w:rsid w:val="00354589"/>
    <w:rsid w:val="00356437"/>
    <w:rsid w:val="003657F3"/>
    <w:rsid w:val="00365DC9"/>
    <w:rsid w:val="003713EF"/>
    <w:rsid w:val="00373A10"/>
    <w:rsid w:val="00374F3E"/>
    <w:rsid w:val="003770C2"/>
    <w:rsid w:val="00381599"/>
    <w:rsid w:val="003817CE"/>
    <w:rsid w:val="00381815"/>
    <w:rsid w:val="003867EE"/>
    <w:rsid w:val="00391C22"/>
    <w:rsid w:val="00394EFC"/>
    <w:rsid w:val="00396B93"/>
    <w:rsid w:val="00396FB0"/>
    <w:rsid w:val="003A3BCF"/>
    <w:rsid w:val="003A53FD"/>
    <w:rsid w:val="003B3C50"/>
    <w:rsid w:val="003B42BE"/>
    <w:rsid w:val="003B5DF6"/>
    <w:rsid w:val="003C1A20"/>
    <w:rsid w:val="003C51C0"/>
    <w:rsid w:val="003C722D"/>
    <w:rsid w:val="003C752D"/>
    <w:rsid w:val="003D3D08"/>
    <w:rsid w:val="003D42D5"/>
    <w:rsid w:val="003D48AA"/>
    <w:rsid w:val="003D532D"/>
    <w:rsid w:val="003D5DFC"/>
    <w:rsid w:val="003D7AEC"/>
    <w:rsid w:val="003E2C0E"/>
    <w:rsid w:val="003E4AE1"/>
    <w:rsid w:val="003F0EE5"/>
    <w:rsid w:val="003F25B2"/>
    <w:rsid w:val="003F69AC"/>
    <w:rsid w:val="003F71B5"/>
    <w:rsid w:val="0040025E"/>
    <w:rsid w:val="00403845"/>
    <w:rsid w:val="004045FB"/>
    <w:rsid w:val="0041168D"/>
    <w:rsid w:val="0042062A"/>
    <w:rsid w:val="00423BFD"/>
    <w:rsid w:val="0042459D"/>
    <w:rsid w:val="00424AAB"/>
    <w:rsid w:val="00426B39"/>
    <w:rsid w:val="004361A8"/>
    <w:rsid w:val="00436C27"/>
    <w:rsid w:val="00440720"/>
    <w:rsid w:val="0044196A"/>
    <w:rsid w:val="0044656F"/>
    <w:rsid w:val="00453D4F"/>
    <w:rsid w:val="00453FBD"/>
    <w:rsid w:val="00454DA0"/>
    <w:rsid w:val="00456F8D"/>
    <w:rsid w:val="00462424"/>
    <w:rsid w:val="00466AAC"/>
    <w:rsid w:val="0046767E"/>
    <w:rsid w:val="00474D4E"/>
    <w:rsid w:val="0047502A"/>
    <w:rsid w:val="00477FF5"/>
    <w:rsid w:val="0048002E"/>
    <w:rsid w:val="00484D78"/>
    <w:rsid w:val="00486A5E"/>
    <w:rsid w:val="00486D37"/>
    <w:rsid w:val="00487458"/>
    <w:rsid w:val="0049159E"/>
    <w:rsid w:val="004A020C"/>
    <w:rsid w:val="004A097D"/>
    <w:rsid w:val="004A1769"/>
    <w:rsid w:val="004A2D98"/>
    <w:rsid w:val="004A4716"/>
    <w:rsid w:val="004A4B7F"/>
    <w:rsid w:val="004A7513"/>
    <w:rsid w:val="004B5AE8"/>
    <w:rsid w:val="004C0D92"/>
    <w:rsid w:val="004C3B51"/>
    <w:rsid w:val="004C66CF"/>
    <w:rsid w:val="004D0FF8"/>
    <w:rsid w:val="004D1B87"/>
    <w:rsid w:val="004D4DAD"/>
    <w:rsid w:val="004D588F"/>
    <w:rsid w:val="004F0FBC"/>
    <w:rsid w:val="004F1A1A"/>
    <w:rsid w:val="004F759A"/>
    <w:rsid w:val="004F75CA"/>
    <w:rsid w:val="00500DAC"/>
    <w:rsid w:val="00502AFD"/>
    <w:rsid w:val="00506400"/>
    <w:rsid w:val="005074BC"/>
    <w:rsid w:val="0051114E"/>
    <w:rsid w:val="00515BE3"/>
    <w:rsid w:val="00515C2C"/>
    <w:rsid w:val="00516FE8"/>
    <w:rsid w:val="00525FE2"/>
    <w:rsid w:val="00530EA1"/>
    <w:rsid w:val="00531E3D"/>
    <w:rsid w:val="00535879"/>
    <w:rsid w:val="00536A71"/>
    <w:rsid w:val="005405B3"/>
    <w:rsid w:val="005413FA"/>
    <w:rsid w:val="005429AC"/>
    <w:rsid w:val="00544980"/>
    <w:rsid w:val="00545A57"/>
    <w:rsid w:val="00545C57"/>
    <w:rsid w:val="0055253F"/>
    <w:rsid w:val="00552F1D"/>
    <w:rsid w:val="0055358A"/>
    <w:rsid w:val="005613E0"/>
    <w:rsid w:val="00563369"/>
    <w:rsid w:val="00566AA0"/>
    <w:rsid w:val="00577BA9"/>
    <w:rsid w:val="00577BBE"/>
    <w:rsid w:val="00577C0B"/>
    <w:rsid w:val="00584AC1"/>
    <w:rsid w:val="00585692"/>
    <w:rsid w:val="005863D6"/>
    <w:rsid w:val="00587E20"/>
    <w:rsid w:val="0059204F"/>
    <w:rsid w:val="00594B37"/>
    <w:rsid w:val="005A187B"/>
    <w:rsid w:val="005A18D7"/>
    <w:rsid w:val="005A1B3C"/>
    <w:rsid w:val="005A3E47"/>
    <w:rsid w:val="005A44E6"/>
    <w:rsid w:val="005A6041"/>
    <w:rsid w:val="005B0706"/>
    <w:rsid w:val="005B364E"/>
    <w:rsid w:val="005B5E92"/>
    <w:rsid w:val="005C2286"/>
    <w:rsid w:val="005C78E1"/>
    <w:rsid w:val="005D217B"/>
    <w:rsid w:val="005D6625"/>
    <w:rsid w:val="005E29B5"/>
    <w:rsid w:val="005F62E4"/>
    <w:rsid w:val="005F7602"/>
    <w:rsid w:val="00603A3A"/>
    <w:rsid w:val="00605211"/>
    <w:rsid w:val="00611AA7"/>
    <w:rsid w:val="00612620"/>
    <w:rsid w:val="00615FB3"/>
    <w:rsid w:val="006262E2"/>
    <w:rsid w:val="00633906"/>
    <w:rsid w:val="00633D55"/>
    <w:rsid w:val="00634F40"/>
    <w:rsid w:val="00637BFE"/>
    <w:rsid w:val="0065126E"/>
    <w:rsid w:val="006567FE"/>
    <w:rsid w:val="006631F4"/>
    <w:rsid w:val="006636BF"/>
    <w:rsid w:val="00681F09"/>
    <w:rsid w:val="0068270E"/>
    <w:rsid w:val="006842CD"/>
    <w:rsid w:val="00684C9B"/>
    <w:rsid w:val="006914FE"/>
    <w:rsid w:val="00692FA0"/>
    <w:rsid w:val="00693DAD"/>
    <w:rsid w:val="00694699"/>
    <w:rsid w:val="006A192E"/>
    <w:rsid w:val="006A2D71"/>
    <w:rsid w:val="006A35CC"/>
    <w:rsid w:val="006A65A5"/>
    <w:rsid w:val="006B012E"/>
    <w:rsid w:val="006B18D3"/>
    <w:rsid w:val="006C46D5"/>
    <w:rsid w:val="006C4EA8"/>
    <w:rsid w:val="006C7E06"/>
    <w:rsid w:val="006D415D"/>
    <w:rsid w:val="006D73F6"/>
    <w:rsid w:val="006E1935"/>
    <w:rsid w:val="006E5917"/>
    <w:rsid w:val="006E7EC1"/>
    <w:rsid w:val="006F0CCA"/>
    <w:rsid w:val="00701FF7"/>
    <w:rsid w:val="00702801"/>
    <w:rsid w:val="00704B71"/>
    <w:rsid w:val="00705E30"/>
    <w:rsid w:val="007111A6"/>
    <w:rsid w:val="007235DB"/>
    <w:rsid w:val="00723FAE"/>
    <w:rsid w:val="00736768"/>
    <w:rsid w:val="00737355"/>
    <w:rsid w:val="007418A5"/>
    <w:rsid w:val="00761733"/>
    <w:rsid w:val="00763D32"/>
    <w:rsid w:val="007714F4"/>
    <w:rsid w:val="00772E8E"/>
    <w:rsid w:val="00773FD4"/>
    <w:rsid w:val="007749C2"/>
    <w:rsid w:val="00781820"/>
    <w:rsid w:val="007876EE"/>
    <w:rsid w:val="0079445E"/>
    <w:rsid w:val="007A267A"/>
    <w:rsid w:val="007A5575"/>
    <w:rsid w:val="007A7C38"/>
    <w:rsid w:val="007B1B45"/>
    <w:rsid w:val="007B38C9"/>
    <w:rsid w:val="007C0536"/>
    <w:rsid w:val="007E0BC4"/>
    <w:rsid w:val="007E3FA2"/>
    <w:rsid w:val="007E62D9"/>
    <w:rsid w:val="007E6F5F"/>
    <w:rsid w:val="007F44BF"/>
    <w:rsid w:val="00803740"/>
    <w:rsid w:val="00812AC9"/>
    <w:rsid w:val="00815322"/>
    <w:rsid w:val="00815776"/>
    <w:rsid w:val="00827884"/>
    <w:rsid w:val="00833D32"/>
    <w:rsid w:val="008426F5"/>
    <w:rsid w:val="0085041B"/>
    <w:rsid w:val="0085175A"/>
    <w:rsid w:val="00852D6E"/>
    <w:rsid w:val="00855C4A"/>
    <w:rsid w:val="008573F8"/>
    <w:rsid w:val="00861809"/>
    <w:rsid w:val="00862F6F"/>
    <w:rsid w:val="00863B2F"/>
    <w:rsid w:val="008659CA"/>
    <w:rsid w:val="00867D2C"/>
    <w:rsid w:val="00870CC5"/>
    <w:rsid w:val="0087273E"/>
    <w:rsid w:val="00872E8A"/>
    <w:rsid w:val="00873F58"/>
    <w:rsid w:val="00873F7F"/>
    <w:rsid w:val="0087774B"/>
    <w:rsid w:val="00885BD4"/>
    <w:rsid w:val="00890717"/>
    <w:rsid w:val="008910D8"/>
    <w:rsid w:val="00892F5A"/>
    <w:rsid w:val="0089383C"/>
    <w:rsid w:val="008941B1"/>
    <w:rsid w:val="008A1427"/>
    <w:rsid w:val="008A56F1"/>
    <w:rsid w:val="008A7D76"/>
    <w:rsid w:val="008B213B"/>
    <w:rsid w:val="008B4006"/>
    <w:rsid w:val="008B63ED"/>
    <w:rsid w:val="008B6509"/>
    <w:rsid w:val="008B78A2"/>
    <w:rsid w:val="008C528B"/>
    <w:rsid w:val="008C5B35"/>
    <w:rsid w:val="008D1769"/>
    <w:rsid w:val="008E0262"/>
    <w:rsid w:val="008E0B75"/>
    <w:rsid w:val="008E0F9C"/>
    <w:rsid w:val="008E5885"/>
    <w:rsid w:val="008F230A"/>
    <w:rsid w:val="008F2A92"/>
    <w:rsid w:val="008F391D"/>
    <w:rsid w:val="008F676A"/>
    <w:rsid w:val="009014C6"/>
    <w:rsid w:val="00901C05"/>
    <w:rsid w:val="00912265"/>
    <w:rsid w:val="00913CE7"/>
    <w:rsid w:val="0091610D"/>
    <w:rsid w:val="00917ECC"/>
    <w:rsid w:val="0092643A"/>
    <w:rsid w:val="009314C9"/>
    <w:rsid w:val="00936D1C"/>
    <w:rsid w:val="00942901"/>
    <w:rsid w:val="0095034D"/>
    <w:rsid w:val="009519CE"/>
    <w:rsid w:val="00954DB8"/>
    <w:rsid w:val="00957EC2"/>
    <w:rsid w:val="00966A4E"/>
    <w:rsid w:val="00970390"/>
    <w:rsid w:val="00974872"/>
    <w:rsid w:val="00977263"/>
    <w:rsid w:val="00980305"/>
    <w:rsid w:val="00983383"/>
    <w:rsid w:val="0098480C"/>
    <w:rsid w:val="00995088"/>
    <w:rsid w:val="009A278C"/>
    <w:rsid w:val="009A31FD"/>
    <w:rsid w:val="009A399D"/>
    <w:rsid w:val="009A66D9"/>
    <w:rsid w:val="009A7D25"/>
    <w:rsid w:val="009B52E5"/>
    <w:rsid w:val="009B5BD0"/>
    <w:rsid w:val="009B672D"/>
    <w:rsid w:val="009C23EB"/>
    <w:rsid w:val="009C25F6"/>
    <w:rsid w:val="009C520A"/>
    <w:rsid w:val="009C6C30"/>
    <w:rsid w:val="009C72EB"/>
    <w:rsid w:val="009C7CAE"/>
    <w:rsid w:val="009D2A65"/>
    <w:rsid w:val="009D2AE2"/>
    <w:rsid w:val="009D46DE"/>
    <w:rsid w:val="009D7426"/>
    <w:rsid w:val="009E0351"/>
    <w:rsid w:val="009E44E2"/>
    <w:rsid w:val="009E61D3"/>
    <w:rsid w:val="009E780B"/>
    <w:rsid w:val="009F1850"/>
    <w:rsid w:val="009F4881"/>
    <w:rsid w:val="00A009EB"/>
    <w:rsid w:val="00A0296C"/>
    <w:rsid w:val="00A04753"/>
    <w:rsid w:val="00A06C7B"/>
    <w:rsid w:val="00A17C56"/>
    <w:rsid w:val="00A20A48"/>
    <w:rsid w:val="00A2483A"/>
    <w:rsid w:val="00A26AB2"/>
    <w:rsid w:val="00A30D84"/>
    <w:rsid w:val="00A32F6F"/>
    <w:rsid w:val="00A34D37"/>
    <w:rsid w:val="00A41539"/>
    <w:rsid w:val="00A455E2"/>
    <w:rsid w:val="00A45DBD"/>
    <w:rsid w:val="00A53D6D"/>
    <w:rsid w:val="00A57F24"/>
    <w:rsid w:val="00A62D55"/>
    <w:rsid w:val="00A64547"/>
    <w:rsid w:val="00A7037A"/>
    <w:rsid w:val="00A70DEA"/>
    <w:rsid w:val="00A75978"/>
    <w:rsid w:val="00A80482"/>
    <w:rsid w:val="00A87F9A"/>
    <w:rsid w:val="00A9705A"/>
    <w:rsid w:val="00AA036A"/>
    <w:rsid w:val="00AA124A"/>
    <w:rsid w:val="00AA2DF3"/>
    <w:rsid w:val="00AA56DE"/>
    <w:rsid w:val="00AA5C92"/>
    <w:rsid w:val="00AA63F9"/>
    <w:rsid w:val="00AA67B2"/>
    <w:rsid w:val="00AB4CE9"/>
    <w:rsid w:val="00AB4D0F"/>
    <w:rsid w:val="00AC43C1"/>
    <w:rsid w:val="00AC4AA4"/>
    <w:rsid w:val="00AC4BA5"/>
    <w:rsid w:val="00AC7ADD"/>
    <w:rsid w:val="00AD1037"/>
    <w:rsid w:val="00AD6385"/>
    <w:rsid w:val="00AD76A9"/>
    <w:rsid w:val="00AD76C5"/>
    <w:rsid w:val="00AE181C"/>
    <w:rsid w:val="00AE33B2"/>
    <w:rsid w:val="00AE3978"/>
    <w:rsid w:val="00AE55FB"/>
    <w:rsid w:val="00AF4580"/>
    <w:rsid w:val="00B00946"/>
    <w:rsid w:val="00B01F39"/>
    <w:rsid w:val="00B04B31"/>
    <w:rsid w:val="00B0738C"/>
    <w:rsid w:val="00B12B5C"/>
    <w:rsid w:val="00B13052"/>
    <w:rsid w:val="00B1333C"/>
    <w:rsid w:val="00B154DE"/>
    <w:rsid w:val="00B1608B"/>
    <w:rsid w:val="00B24734"/>
    <w:rsid w:val="00B25E1C"/>
    <w:rsid w:val="00B261A4"/>
    <w:rsid w:val="00B27BCB"/>
    <w:rsid w:val="00B5137F"/>
    <w:rsid w:val="00B52DF4"/>
    <w:rsid w:val="00B53710"/>
    <w:rsid w:val="00B605D8"/>
    <w:rsid w:val="00B622AA"/>
    <w:rsid w:val="00B63C0F"/>
    <w:rsid w:val="00B66096"/>
    <w:rsid w:val="00B71F66"/>
    <w:rsid w:val="00B7480E"/>
    <w:rsid w:val="00B75883"/>
    <w:rsid w:val="00B81C89"/>
    <w:rsid w:val="00B855E9"/>
    <w:rsid w:val="00B953F0"/>
    <w:rsid w:val="00BA01DF"/>
    <w:rsid w:val="00BA2CA1"/>
    <w:rsid w:val="00BA33E0"/>
    <w:rsid w:val="00BA73ED"/>
    <w:rsid w:val="00BB5767"/>
    <w:rsid w:val="00BB58CE"/>
    <w:rsid w:val="00BB6B73"/>
    <w:rsid w:val="00BC0D56"/>
    <w:rsid w:val="00BC349C"/>
    <w:rsid w:val="00BC4193"/>
    <w:rsid w:val="00BC4605"/>
    <w:rsid w:val="00BC7C40"/>
    <w:rsid w:val="00BD03B7"/>
    <w:rsid w:val="00BD1393"/>
    <w:rsid w:val="00BD4B19"/>
    <w:rsid w:val="00BE0569"/>
    <w:rsid w:val="00BE0E64"/>
    <w:rsid w:val="00BE513B"/>
    <w:rsid w:val="00BE52C2"/>
    <w:rsid w:val="00BF189D"/>
    <w:rsid w:val="00BF25AD"/>
    <w:rsid w:val="00BF4F85"/>
    <w:rsid w:val="00C02085"/>
    <w:rsid w:val="00C1112F"/>
    <w:rsid w:val="00C15B8C"/>
    <w:rsid w:val="00C160E6"/>
    <w:rsid w:val="00C26D98"/>
    <w:rsid w:val="00C31C59"/>
    <w:rsid w:val="00C3342A"/>
    <w:rsid w:val="00C3603D"/>
    <w:rsid w:val="00C36E55"/>
    <w:rsid w:val="00C3708B"/>
    <w:rsid w:val="00C40842"/>
    <w:rsid w:val="00C41182"/>
    <w:rsid w:val="00C4620B"/>
    <w:rsid w:val="00C50CA1"/>
    <w:rsid w:val="00C547DA"/>
    <w:rsid w:val="00C54D4E"/>
    <w:rsid w:val="00C56BCC"/>
    <w:rsid w:val="00C60251"/>
    <w:rsid w:val="00C60F25"/>
    <w:rsid w:val="00C6129E"/>
    <w:rsid w:val="00C734C4"/>
    <w:rsid w:val="00C734F4"/>
    <w:rsid w:val="00C759D9"/>
    <w:rsid w:val="00C829F1"/>
    <w:rsid w:val="00C83CAC"/>
    <w:rsid w:val="00C9023B"/>
    <w:rsid w:val="00C935ED"/>
    <w:rsid w:val="00C93767"/>
    <w:rsid w:val="00C973E3"/>
    <w:rsid w:val="00C97B87"/>
    <w:rsid w:val="00CA1017"/>
    <w:rsid w:val="00CA21A7"/>
    <w:rsid w:val="00CA720C"/>
    <w:rsid w:val="00CB17A8"/>
    <w:rsid w:val="00CB2D52"/>
    <w:rsid w:val="00CC34E0"/>
    <w:rsid w:val="00CC3E65"/>
    <w:rsid w:val="00CD4563"/>
    <w:rsid w:val="00CD6502"/>
    <w:rsid w:val="00CD688B"/>
    <w:rsid w:val="00CE061B"/>
    <w:rsid w:val="00CE12FF"/>
    <w:rsid w:val="00CE1D56"/>
    <w:rsid w:val="00CE43D4"/>
    <w:rsid w:val="00CE6394"/>
    <w:rsid w:val="00CF2E64"/>
    <w:rsid w:val="00CF6F57"/>
    <w:rsid w:val="00D02998"/>
    <w:rsid w:val="00D07099"/>
    <w:rsid w:val="00D10F17"/>
    <w:rsid w:val="00D12085"/>
    <w:rsid w:val="00D122BD"/>
    <w:rsid w:val="00D1332E"/>
    <w:rsid w:val="00D16EF8"/>
    <w:rsid w:val="00D2117D"/>
    <w:rsid w:val="00D23F95"/>
    <w:rsid w:val="00D2455D"/>
    <w:rsid w:val="00D25253"/>
    <w:rsid w:val="00D30C16"/>
    <w:rsid w:val="00D371FE"/>
    <w:rsid w:val="00D373B1"/>
    <w:rsid w:val="00D45377"/>
    <w:rsid w:val="00D4622C"/>
    <w:rsid w:val="00D507CC"/>
    <w:rsid w:val="00D56304"/>
    <w:rsid w:val="00D60DD5"/>
    <w:rsid w:val="00D657FC"/>
    <w:rsid w:val="00D66834"/>
    <w:rsid w:val="00D742B0"/>
    <w:rsid w:val="00D75936"/>
    <w:rsid w:val="00D75D40"/>
    <w:rsid w:val="00D83B12"/>
    <w:rsid w:val="00D846B4"/>
    <w:rsid w:val="00D855EA"/>
    <w:rsid w:val="00D925F4"/>
    <w:rsid w:val="00D95611"/>
    <w:rsid w:val="00D977E8"/>
    <w:rsid w:val="00D97B7E"/>
    <w:rsid w:val="00DA0DB7"/>
    <w:rsid w:val="00DA258E"/>
    <w:rsid w:val="00DA49A9"/>
    <w:rsid w:val="00DB56A3"/>
    <w:rsid w:val="00DB5E05"/>
    <w:rsid w:val="00DC2FFB"/>
    <w:rsid w:val="00DC4B8C"/>
    <w:rsid w:val="00DC7FAF"/>
    <w:rsid w:val="00DD1706"/>
    <w:rsid w:val="00DD207C"/>
    <w:rsid w:val="00DE35CA"/>
    <w:rsid w:val="00DE4ACC"/>
    <w:rsid w:val="00DE75F2"/>
    <w:rsid w:val="00DF0F6E"/>
    <w:rsid w:val="00DF4442"/>
    <w:rsid w:val="00DF6C0A"/>
    <w:rsid w:val="00E04E77"/>
    <w:rsid w:val="00E05879"/>
    <w:rsid w:val="00E1104C"/>
    <w:rsid w:val="00E1355F"/>
    <w:rsid w:val="00E14734"/>
    <w:rsid w:val="00E227E1"/>
    <w:rsid w:val="00E25D59"/>
    <w:rsid w:val="00E278CE"/>
    <w:rsid w:val="00E30663"/>
    <w:rsid w:val="00E3335E"/>
    <w:rsid w:val="00E35720"/>
    <w:rsid w:val="00E370F6"/>
    <w:rsid w:val="00E372B6"/>
    <w:rsid w:val="00E403C4"/>
    <w:rsid w:val="00E4051D"/>
    <w:rsid w:val="00E516E3"/>
    <w:rsid w:val="00E53E58"/>
    <w:rsid w:val="00E57878"/>
    <w:rsid w:val="00E6027B"/>
    <w:rsid w:val="00E641F3"/>
    <w:rsid w:val="00E64EC7"/>
    <w:rsid w:val="00E66AEE"/>
    <w:rsid w:val="00E67E8C"/>
    <w:rsid w:val="00E85576"/>
    <w:rsid w:val="00E85C0A"/>
    <w:rsid w:val="00E876E5"/>
    <w:rsid w:val="00E90F09"/>
    <w:rsid w:val="00E951BE"/>
    <w:rsid w:val="00EA1BCD"/>
    <w:rsid w:val="00EA4BD1"/>
    <w:rsid w:val="00EA5C90"/>
    <w:rsid w:val="00EA5F19"/>
    <w:rsid w:val="00EB025C"/>
    <w:rsid w:val="00EB2182"/>
    <w:rsid w:val="00EB3161"/>
    <w:rsid w:val="00EB70C2"/>
    <w:rsid w:val="00EB756C"/>
    <w:rsid w:val="00EB77F5"/>
    <w:rsid w:val="00EC1379"/>
    <w:rsid w:val="00ED12FB"/>
    <w:rsid w:val="00ED6A6B"/>
    <w:rsid w:val="00ED7DAE"/>
    <w:rsid w:val="00EE1065"/>
    <w:rsid w:val="00EE2442"/>
    <w:rsid w:val="00EE3B5F"/>
    <w:rsid w:val="00EE65A1"/>
    <w:rsid w:val="00EE772A"/>
    <w:rsid w:val="00EE7B6A"/>
    <w:rsid w:val="00EF3AA3"/>
    <w:rsid w:val="00EF4BF9"/>
    <w:rsid w:val="00F00CD8"/>
    <w:rsid w:val="00F031F5"/>
    <w:rsid w:val="00F0628F"/>
    <w:rsid w:val="00F071C5"/>
    <w:rsid w:val="00F07AA7"/>
    <w:rsid w:val="00F07C36"/>
    <w:rsid w:val="00F16E7C"/>
    <w:rsid w:val="00F2005F"/>
    <w:rsid w:val="00F204DB"/>
    <w:rsid w:val="00F232C8"/>
    <w:rsid w:val="00F23F11"/>
    <w:rsid w:val="00F23FB1"/>
    <w:rsid w:val="00F3628D"/>
    <w:rsid w:val="00F4665E"/>
    <w:rsid w:val="00F4703E"/>
    <w:rsid w:val="00F4717B"/>
    <w:rsid w:val="00F530EB"/>
    <w:rsid w:val="00F5376F"/>
    <w:rsid w:val="00F650D7"/>
    <w:rsid w:val="00F65BC1"/>
    <w:rsid w:val="00F67E90"/>
    <w:rsid w:val="00F73FC3"/>
    <w:rsid w:val="00F75E1E"/>
    <w:rsid w:val="00F8293B"/>
    <w:rsid w:val="00F85D24"/>
    <w:rsid w:val="00F86AF6"/>
    <w:rsid w:val="00F903FD"/>
    <w:rsid w:val="00F9288A"/>
    <w:rsid w:val="00F9292C"/>
    <w:rsid w:val="00F963D3"/>
    <w:rsid w:val="00FA15BC"/>
    <w:rsid w:val="00FA3E9F"/>
    <w:rsid w:val="00FA6C2B"/>
    <w:rsid w:val="00FB13CC"/>
    <w:rsid w:val="00FB2D1D"/>
    <w:rsid w:val="00FB4BA2"/>
    <w:rsid w:val="00FB6F0F"/>
    <w:rsid w:val="00FC0A49"/>
    <w:rsid w:val="00FC6897"/>
    <w:rsid w:val="00FC7059"/>
    <w:rsid w:val="00FC7428"/>
    <w:rsid w:val="00FD1D9C"/>
    <w:rsid w:val="00FD675E"/>
    <w:rsid w:val="00FD6CEC"/>
    <w:rsid w:val="00FD7F47"/>
    <w:rsid w:val="00FE0242"/>
    <w:rsid w:val="00FE2DA8"/>
    <w:rsid w:val="00FE41F5"/>
    <w:rsid w:val="00FE5966"/>
    <w:rsid w:val="00FF0733"/>
    <w:rsid w:val="00FF2DEB"/>
    <w:rsid w:val="00FF3E7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0A92"/>
  <w15:chartTrackingRefBased/>
  <w15:docId w15:val="{963C722D-572D-45CE-92CC-E5A1A593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40"/>
    <w:pPr>
      <w:ind w:left="720"/>
      <w:contextualSpacing/>
    </w:pPr>
  </w:style>
  <w:style w:type="paragraph" w:styleId="FootnoteText">
    <w:name w:val="footnote text"/>
    <w:basedOn w:val="Normal"/>
    <w:link w:val="FootnoteTextChar"/>
    <w:uiPriority w:val="99"/>
    <w:semiHidden/>
    <w:unhideWhenUsed/>
    <w:rsid w:val="003B5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DF6"/>
    <w:rPr>
      <w:sz w:val="20"/>
      <w:szCs w:val="20"/>
    </w:rPr>
  </w:style>
  <w:style w:type="character" w:styleId="FootnoteReference">
    <w:name w:val="footnote reference"/>
    <w:basedOn w:val="DefaultParagraphFont"/>
    <w:uiPriority w:val="99"/>
    <w:semiHidden/>
    <w:unhideWhenUsed/>
    <w:rsid w:val="003B5DF6"/>
    <w:rPr>
      <w:vertAlign w:val="superscript"/>
    </w:rPr>
  </w:style>
  <w:style w:type="table" w:styleId="TableGrid">
    <w:name w:val="Table Grid"/>
    <w:basedOn w:val="TableNormal"/>
    <w:uiPriority w:val="39"/>
    <w:rsid w:val="001A0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025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F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33"/>
  </w:style>
  <w:style w:type="paragraph" w:styleId="Footer">
    <w:name w:val="footer"/>
    <w:basedOn w:val="Normal"/>
    <w:link w:val="FooterChar"/>
    <w:uiPriority w:val="99"/>
    <w:unhideWhenUsed/>
    <w:rsid w:val="00FF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33"/>
  </w:style>
  <w:style w:type="character" w:styleId="Hyperlink">
    <w:name w:val="Hyperlink"/>
    <w:basedOn w:val="DefaultParagraphFont"/>
    <w:uiPriority w:val="99"/>
    <w:unhideWhenUsed/>
    <w:rsid w:val="00AA2DF3"/>
    <w:rPr>
      <w:color w:val="0563C1" w:themeColor="hyperlink"/>
      <w:u w:val="single"/>
    </w:rPr>
  </w:style>
  <w:style w:type="character" w:styleId="SubtleReference">
    <w:name w:val="Subtle Reference"/>
    <w:basedOn w:val="DefaultParagraphFont"/>
    <w:uiPriority w:val="31"/>
    <w:qFormat/>
    <w:rsid w:val="005A187B"/>
    <w:rPr>
      <w:smallCaps/>
      <w:color w:val="5A5A5A" w:themeColor="text1" w:themeTint="A5"/>
    </w:rPr>
  </w:style>
  <w:style w:type="character" w:customStyle="1" w:styleId="UnresolvedMention1">
    <w:name w:val="Unresolved Mention1"/>
    <w:basedOn w:val="DefaultParagraphFont"/>
    <w:uiPriority w:val="99"/>
    <w:semiHidden/>
    <w:unhideWhenUsed/>
    <w:rsid w:val="00D25253"/>
    <w:rPr>
      <w:color w:val="605E5C"/>
      <w:shd w:val="clear" w:color="auto" w:fill="E1DFDD"/>
    </w:rPr>
  </w:style>
  <w:style w:type="character" w:styleId="Emphasis">
    <w:name w:val="Emphasis"/>
    <w:basedOn w:val="DefaultParagraphFont"/>
    <w:uiPriority w:val="20"/>
    <w:qFormat/>
    <w:rsid w:val="00FD7F47"/>
    <w:rPr>
      <w:i/>
      <w:iCs/>
    </w:rPr>
  </w:style>
  <w:style w:type="character" w:styleId="PlaceholderText">
    <w:name w:val="Placeholder Text"/>
    <w:basedOn w:val="DefaultParagraphFont"/>
    <w:uiPriority w:val="99"/>
    <w:semiHidden/>
    <w:rsid w:val="00704B71"/>
    <w:rPr>
      <w:color w:val="808080"/>
    </w:rPr>
  </w:style>
  <w:style w:type="character" w:styleId="CommentReference">
    <w:name w:val="annotation reference"/>
    <w:basedOn w:val="DefaultParagraphFont"/>
    <w:uiPriority w:val="99"/>
    <w:semiHidden/>
    <w:unhideWhenUsed/>
    <w:rsid w:val="000F2D5E"/>
    <w:rPr>
      <w:sz w:val="16"/>
      <w:szCs w:val="16"/>
    </w:rPr>
  </w:style>
  <w:style w:type="paragraph" w:styleId="CommentText">
    <w:name w:val="annotation text"/>
    <w:basedOn w:val="Normal"/>
    <w:link w:val="CommentTextChar"/>
    <w:uiPriority w:val="99"/>
    <w:unhideWhenUsed/>
    <w:rsid w:val="000F2D5E"/>
    <w:pPr>
      <w:spacing w:line="240" w:lineRule="auto"/>
    </w:pPr>
    <w:rPr>
      <w:sz w:val="20"/>
      <w:szCs w:val="20"/>
    </w:rPr>
  </w:style>
  <w:style w:type="character" w:customStyle="1" w:styleId="CommentTextChar">
    <w:name w:val="Comment Text Char"/>
    <w:basedOn w:val="DefaultParagraphFont"/>
    <w:link w:val="CommentText"/>
    <w:uiPriority w:val="99"/>
    <w:rsid w:val="000F2D5E"/>
    <w:rPr>
      <w:sz w:val="20"/>
      <w:szCs w:val="20"/>
    </w:rPr>
  </w:style>
  <w:style w:type="paragraph" w:styleId="CommentSubject">
    <w:name w:val="annotation subject"/>
    <w:basedOn w:val="CommentText"/>
    <w:next w:val="CommentText"/>
    <w:link w:val="CommentSubjectChar"/>
    <w:uiPriority w:val="99"/>
    <w:semiHidden/>
    <w:unhideWhenUsed/>
    <w:rsid w:val="000F2D5E"/>
    <w:rPr>
      <w:b/>
      <w:bCs/>
    </w:rPr>
  </w:style>
  <w:style w:type="character" w:customStyle="1" w:styleId="CommentSubjectChar">
    <w:name w:val="Comment Subject Char"/>
    <w:basedOn w:val="CommentTextChar"/>
    <w:link w:val="CommentSubject"/>
    <w:uiPriority w:val="99"/>
    <w:semiHidden/>
    <w:rsid w:val="000F2D5E"/>
    <w:rPr>
      <w:b/>
      <w:bCs/>
      <w:sz w:val="20"/>
      <w:szCs w:val="20"/>
    </w:rPr>
  </w:style>
  <w:style w:type="character" w:customStyle="1" w:styleId="apple-converted-space">
    <w:name w:val="apple-converted-space"/>
    <w:basedOn w:val="DefaultParagraphFont"/>
    <w:rsid w:val="00335734"/>
  </w:style>
  <w:style w:type="character" w:customStyle="1" w:styleId="acopre">
    <w:name w:val="acopre"/>
    <w:basedOn w:val="DefaultParagraphFont"/>
    <w:rsid w:val="00011215"/>
  </w:style>
  <w:style w:type="paragraph" w:styleId="BalloonText">
    <w:name w:val="Balloon Text"/>
    <w:basedOn w:val="Normal"/>
    <w:link w:val="BalloonTextChar"/>
    <w:uiPriority w:val="99"/>
    <w:semiHidden/>
    <w:unhideWhenUsed/>
    <w:rsid w:val="008E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85"/>
    <w:rPr>
      <w:rFonts w:ascii="Segoe UI" w:hAnsi="Segoe UI" w:cs="Segoe UI"/>
      <w:sz w:val="18"/>
      <w:szCs w:val="18"/>
    </w:rPr>
  </w:style>
  <w:style w:type="character" w:styleId="UnresolvedMention">
    <w:name w:val="Unresolved Mention"/>
    <w:basedOn w:val="DefaultParagraphFont"/>
    <w:uiPriority w:val="99"/>
    <w:semiHidden/>
    <w:unhideWhenUsed/>
    <w:rsid w:val="00F00CD8"/>
    <w:rPr>
      <w:color w:val="605E5C"/>
      <w:shd w:val="clear" w:color="auto" w:fill="E1DFDD"/>
    </w:rPr>
  </w:style>
  <w:style w:type="character" w:customStyle="1" w:styleId="markedcontent">
    <w:name w:val="markedcontent"/>
    <w:basedOn w:val="DefaultParagraphFont"/>
    <w:rsid w:val="00E5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7613">
      <w:bodyDiv w:val="1"/>
      <w:marLeft w:val="0"/>
      <w:marRight w:val="0"/>
      <w:marTop w:val="0"/>
      <w:marBottom w:val="0"/>
      <w:divBdr>
        <w:top w:val="none" w:sz="0" w:space="0" w:color="auto"/>
        <w:left w:val="none" w:sz="0" w:space="0" w:color="auto"/>
        <w:bottom w:val="none" w:sz="0" w:space="0" w:color="auto"/>
        <w:right w:val="none" w:sz="0" w:space="0" w:color="auto"/>
      </w:divBdr>
    </w:div>
    <w:div w:id="229384597">
      <w:bodyDiv w:val="1"/>
      <w:marLeft w:val="0"/>
      <w:marRight w:val="0"/>
      <w:marTop w:val="0"/>
      <w:marBottom w:val="0"/>
      <w:divBdr>
        <w:top w:val="none" w:sz="0" w:space="0" w:color="auto"/>
        <w:left w:val="none" w:sz="0" w:space="0" w:color="auto"/>
        <w:bottom w:val="none" w:sz="0" w:space="0" w:color="auto"/>
        <w:right w:val="none" w:sz="0" w:space="0" w:color="auto"/>
      </w:divBdr>
    </w:div>
    <w:div w:id="264731867">
      <w:bodyDiv w:val="1"/>
      <w:marLeft w:val="0"/>
      <w:marRight w:val="0"/>
      <w:marTop w:val="0"/>
      <w:marBottom w:val="0"/>
      <w:divBdr>
        <w:top w:val="none" w:sz="0" w:space="0" w:color="auto"/>
        <w:left w:val="none" w:sz="0" w:space="0" w:color="auto"/>
        <w:bottom w:val="none" w:sz="0" w:space="0" w:color="auto"/>
        <w:right w:val="none" w:sz="0" w:space="0" w:color="auto"/>
      </w:divBdr>
    </w:div>
    <w:div w:id="294258471">
      <w:bodyDiv w:val="1"/>
      <w:marLeft w:val="0"/>
      <w:marRight w:val="0"/>
      <w:marTop w:val="0"/>
      <w:marBottom w:val="0"/>
      <w:divBdr>
        <w:top w:val="none" w:sz="0" w:space="0" w:color="auto"/>
        <w:left w:val="none" w:sz="0" w:space="0" w:color="auto"/>
        <w:bottom w:val="none" w:sz="0" w:space="0" w:color="auto"/>
        <w:right w:val="none" w:sz="0" w:space="0" w:color="auto"/>
      </w:divBdr>
    </w:div>
    <w:div w:id="299650776">
      <w:bodyDiv w:val="1"/>
      <w:marLeft w:val="0"/>
      <w:marRight w:val="0"/>
      <w:marTop w:val="0"/>
      <w:marBottom w:val="0"/>
      <w:divBdr>
        <w:top w:val="none" w:sz="0" w:space="0" w:color="auto"/>
        <w:left w:val="none" w:sz="0" w:space="0" w:color="auto"/>
        <w:bottom w:val="none" w:sz="0" w:space="0" w:color="auto"/>
        <w:right w:val="none" w:sz="0" w:space="0" w:color="auto"/>
      </w:divBdr>
    </w:div>
    <w:div w:id="333996993">
      <w:bodyDiv w:val="1"/>
      <w:marLeft w:val="0"/>
      <w:marRight w:val="0"/>
      <w:marTop w:val="0"/>
      <w:marBottom w:val="0"/>
      <w:divBdr>
        <w:top w:val="none" w:sz="0" w:space="0" w:color="auto"/>
        <w:left w:val="none" w:sz="0" w:space="0" w:color="auto"/>
        <w:bottom w:val="none" w:sz="0" w:space="0" w:color="auto"/>
        <w:right w:val="none" w:sz="0" w:space="0" w:color="auto"/>
      </w:divBdr>
      <w:divsChild>
        <w:div w:id="1227960204">
          <w:marLeft w:val="0"/>
          <w:marRight w:val="0"/>
          <w:marTop w:val="0"/>
          <w:marBottom w:val="0"/>
          <w:divBdr>
            <w:top w:val="none" w:sz="0" w:space="0" w:color="auto"/>
            <w:left w:val="none" w:sz="0" w:space="0" w:color="auto"/>
            <w:bottom w:val="none" w:sz="0" w:space="0" w:color="auto"/>
            <w:right w:val="none" w:sz="0" w:space="0" w:color="auto"/>
          </w:divBdr>
        </w:div>
        <w:div w:id="580288287">
          <w:marLeft w:val="0"/>
          <w:marRight w:val="0"/>
          <w:marTop w:val="0"/>
          <w:marBottom w:val="0"/>
          <w:divBdr>
            <w:top w:val="none" w:sz="0" w:space="0" w:color="auto"/>
            <w:left w:val="none" w:sz="0" w:space="0" w:color="auto"/>
            <w:bottom w:val="none" w:sz="0" w:space="0" w:color="auto"/>
            <w:right w:val="none" w:sz="0" w:space="0" w:color="auto"/>
          </w:divBdr>
        </w:div>
        <w:div w:id="2099446598">
          <w:marLeft w:val="0"/>
          <w:marRight w:val="0"/>
          <w:marTop w:val="0"/>
          <w:marBottom w:val="0"/>
          <w:divBdr>
            <w:top w:val="none" w:sz="0" w:space="0" w:color="auto"/>
            <w:left w:val="none" w:sz="0" w:space="0" w:color="auto"/>
            <w:bottom w:val="none" w:sz="0" w:space="0" w:color="auto"/>
            <w:right w:val="none" w:sz="0" w:space="0" w:color="auto"/>
          </w:divBdr>
        </w:div>
      </w:divsChild>
    </w:div>
    <w:div w:id="369185834">
      <w:bodyDiv w:val="1"/>
      <w:marLeft w:val="0"/>
      <w:marRight w:val="0"/>
      <w:marTop w:val="0"/>
      <w:marBottom w:val="0"/>
      <w:divBdr>
        <w:top w:val="none" w:sz="0" w:space="0" w:color="auto"/>
        <w:left w:val="none" w:sz="0" w:space="0" w:color="auto"/>
        <w:bottom w:val="none" w:sz="0" w:space="0" w:color="auto"/>
        <w:right w:val="none" w:sz="0" w:space="0" w:color="auto"/>
      </w:divBdr>
    </w:div>
    <w:div w:id="391075006">
      <w:bodyDiv w:val="1"/>
      <w:marLeft w:val="0"/>
      <w:marRight w:val="0"/>
      <w:marTop w:val="0"/>
      <w:marBottom w:val="0"/>
      <w:divBdr>
        <w:top w:val="none" w:sz="0" w:space="0" w:color="auto"/>
        <w:left w:val="none" w:sz="0" w:space="0" w:color="auto"/>
        <w:bottom w:val="none" w:sz="0" w:space="0" w:color="auto"/>
        <w:right w:val="none" w:sz="0" w:space="0" w:color="auto"/>
      </w:divBdr>
    </w:div>
    <w:div w:id="426387363">
      <w:bodyDiv w:val="1"/>
      <w:marLeft w:val="0"/>
      <w:marRight w:val="0"/>
      <w:marTop w:val="0"/>
      <w:marBottom w:val="0"/>
      <w:divBdr>
        <w:top w:val="none" w:sz="0" w:space="0" w:color="auto"/>
        <w:left w:val="none" w:sz="0" w:space="0" w:color="auto"/>
        <w:bottom w:val="none" w:sz="0" w:space="0" w:color="auto"/>
        <w:right w:val="none" w:sz="0" w:space="0" w:color="auto"/>
      </w:divBdr>
    </w:div>
    <w:div w:id="731003946">
      <w:bodyDiv w:val="1"/>
      <w:marLeft w:val="0"/>
      <w:marRight w:val="0"/>
      <w:marTop w:val="0"/>
      <w:marBottom w:val="0"/>
      <w:divBdr>
        <w:top w:val="none" w:sz="0" w:space="0" w:color="auto"/>
        <w:left w:val="none" w:sz="0" w:space="0" w:color="auto"/>
        <w:bottom w:val="none" w:sz="0" w:space="0" w:color="auto"/>
        <w:right w:val="none" w:sz="0" w:space="0" w:color="auto"/>
      </w:divBdr>
    </w:div>
    <w:div w:id="828054512">
      <w:bodyDiv w:val="1"/>
      <w:marLeft w:val="0"/>
      <w:marRight w:val="0"/>
      <w:marTop w:val="0"/>
      <w:marBottom w:val="0"/>
      <w:divBdr>
        <w:top w:val="none" w:sz="0" w:space="0" w:color="auto"/>
        <w:left w:val="none" w:sz="0" w:space="0" w:color="auto"/>
        <w:bottom w:val="none" w:sz="0" w:space="0" w:color="auto"/>
        <w:right w:val="none" w:sz="0" w:space="0" w:color="auto"/>
      </w:divBdr>
    </w:div>
    <w:div w:id="952638735">
      <w:bodyDiv w:val="1"/>
      <w:marLeft w:val="0"/>
      <w:marRight w:val="0"/>
      <w:marTop w:val="0"/>
      <w:marBottom w:val="0"/>
      <w:divBdr>
        <w:top w:val="none" w:sz="0" w:space="0" w:color="auto"/>
        <w:left w:val="none" w:sz="0" w:space="0" w:color="auto"/>
        <w:bottom w:val="none" w:sz="0" w:space="0" w:color="auto"/>
        <w:right w:val="none" w:sz="0" w:space="0" w:color="auto"/>
      </w:divBdr>
    </w:div>
    <w:div w:id="1113012033">
      <w:bodyDiv w:val="1"/>
      <w:marLeft w:val="0"/>
      <w:marRight w:val="0"/>
      <w:marTop w:val="0"/>
      <w:marBottom w:val="0"/>
      <w:divBdr>
        <w:top w:val="none" w:sz="0" w:space="0" w:color="auto"/>
        <w:left w:val="none" w:sz="0" w:space="0" w:color="auto"/>
        <w:bottom w:val="none" w:sz="0" w:space="0" w:color="auto"/>
        <w:right w:val="none" w:sz="0" w:space="0" w:color="auto"/>
      </w:divBdr>
    </w:div>
    <w:div w:id="1246111031">
      <w:bodyDiv w:val="1"/>
      <w:marLeft w:val="0"/>
      <w:marRight w:val="0"/>
      <w:marTop w:val="0"/>
      <w:marBottom w:val="0"/>
      <w:divBdr>
        <w:top w:val="none" w:sz="0" w:space="0" w:color="auto"/>
        <w:left w:val="none" w:sz="0" w:space="0" w:color="auto"/>
        <w:bottom w:val="none" w:sz="0" w:space="0" w:color="auto"/>
        <w:right w:val="none" w:sz="0" w:space="0" w:color="auto"/>
      </w:divBdr>
    </w:div>
    <w:div w:id="1260604082">
      <w:bodyDiv w:val="1"/>
      <w:marLeft w:val="0"/>
      <w:marRight w:val="0"/>
      <w:marTop w:val="0"/>
      <w:marBottom w:val="0"/>
      <w:divBdr>
        <w:top w:val="none" w:sz="0" w:space="0" w:color="auto"/>
        <w:left w:val="none" w:sz="0" w:space="0" w:color="auto"/>
        <w:bottom w:val="none" w:sz="0" w:space="0" w:color="auto"/>
        <w:right w:val="none" w:sz="0" w:space="0" w:color="auto"/>
      </w:divBdr>
    </w:div>
    <w:div w:id="1307274427">
      <w:bodyDiv w:val="1"/>
      <w:marLeft w:val="0"/>
      <w:marRight w:val="0"/>
      <w:marTop w:val="0"/>
      <w:marBottom w:val="0"/>
      <w:divBdr>
        <w:top w:val="none" w:sz="0" w:space="0" w:color="auto"/>
        <w:left w:val="none" w:sz="0" w:space="0" w:color="auto"/>
        <w:bottom w:val="none" w:sz="0" w:space="0" w:color="auto"/>
        <w:right w:val="none" w:sz="0" w:space="0" w:color="auto"/>
      </w:divBdr>
    </w:div>
    <w:div w:id="1316566093">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16390768">
      <w:bodyDiv w:val="1"/>
      <w:marLeft w:val="0"/>
      <w:marRight w:val="0"/>
      <w:marTop w:val="0"/>
      <w:marBottom w:val="0"/>
      <w:divBdr>
        <w:top w:val="none" w:sz="0" w:space="0" w:color="auto"/>
        <w:left w:val="none" w:sz="0" w:space="0" w:color="auto"/>
        <w:bottom w:val="none" w:sz="0" w:space="0" w:color="auto"/>
        <w:right w:val="none" w:sz="0" w:space="0" w:color="auto"/>
      </w:divBdr>
    </w:div>
    <w:div w:id="1469473249">
      <w:bodyDiv w:val="1"/>
      <w:marLeft w:val="0"/>
      <w:marRight w:val="0"/>
      <w:marTop w:val="0"/>
      <w:marBottom w:val="0"/>
      <w:divBdr>
        <w:top w:val="none" w:sz="0" w:space="0" w:color="auto"/>
        <w:left w:val="none" w:sz="0" w:space="0" w:color="auto"/>
        <w:bottom w:val="none" w:sz="0" w:space="0" w:color="auto"/>
        <w:right w:val="none" w:sz="0" w:space="0" w:color="auto"/>
      </w:divBdr>
    </w:div>
    <w:div w:id="1487548102">
      <w:bodyDiv w:val="1"/>
      <w:marLeft w:val="0"/>
      <w:marRight w:val="0"/>
      <w:marTop w:val="0"/>
      <w:marBottom w:val="0"/>
      <w:divBdr>
        <w:top w:val="none" w:sz="0" w:space="0" w:color="auto"/>
        <w:left w:val="none" w:sz="0" w:space="0" w:color="auto"/>
        <w:bottom w:val="none" w:sz="0" w:space="0" w:color="auto"/>
        <w:right w:val="none" w:sz="0" w:space="0" w:color="auto"/>
      </w:divBdr>
      <w:divsChild>
        <w:div w:id="819733719">
          <w:marLeft w:val="0"/>
          <w:marRight w:val="0"/>
          <w:marTop w:val="0"/>
          <w:marBottom w:val="0"/>
          <w:divBdr>
            <w:top w:val="none" w:sz="0" w:space="0" w:color="auto"/>
            <w:left w:val="none" w:sz="0" w:space="0" w:color="auto"/>
            <w:bottom w:val="none" w:sz="0" w:space="0" w:color="auto"/>
            <w:right w:val="none" w:sz="0" w:space="0" w:color="auto"/>
          </w:divBdr>
        </w:div>
      </w:divsChild>
    </w:div>
    <w:div w:id="1551191016">
      <w:bodyDiv w:val="1"/>
      <w:marLeft w:val="0"/>
      <w:marRight w:val="0"/>
      <w:marTop w:val="0"/>
      <w:marBottom w:val="0"/>
      <w:divBdr>
        <w:top w:val="none" w:sz="0" w:space="0" w:color="auto"/>
        <w:left w:val="none" w:sz="0" w:space="0" w:color="auto"/>
        <w:bottom w:val="none" w:sz="0" w:space="0" w:color="auto"/>
        <w:right w:val="none" w:sz="0" w:space="0" w:color="auto"/>
      </w:divBdr>
    </w:div>
    <w:div w:id="1553813443">
      <w:bodyDiv w:val="1"/>
      <w:marLeft w:val="0"/>
      <w:marRight w:val="0"/>
      <w:marTop w:val="0"/>
      <w:marBottom w:val="0"/>
      <w:divBdr>
        <w:top w:val="none" w:sz="0" w:space="0" w:color="auto"/>
        <w:left w:val="none" w:sz="0" w:space="0" w:color="auto"/>
        <w:bottom w:val="none" w:sz="0" w:space="0" w:color="auto"/>
        <w:right w:val="none" w:sz="0" w:space="0" w:color="auto"/>
      </w:divBdr>
    </w:div>
    <w:div w:id="1643658376">
      <w:bodyDiv w:val="1"/>
      <w:marLeft w:val="0"/>
      <w:marRight w:val="0"/>
      <w:marTop w:val="0"/>
      <w:marBottom w:val="0"/>
      <w:divBdr>
        <w:top w:val="none" w:sz="0" w:space="0" w:color="auto"/>
        <w:left w:val="none" w:sz="0" w:space="0" w:color="auto"/>
        <w:bottom w:val="none" w:sz="0" w:space="0" w:color="auto"/>
        <w:right w:val="none" w:sz="0" w:space="0" w:color="auto"/>
      </w:divBdr>
    </w:div>
    <w:div w:id="1650599549">
      <w:bodyDiv w:val="1"/>
      <w:marLeft w:val="0"/>
      <w:marRight w:val="0"/>
      <w:marTop w:val="0"/>
      <w:marBottom w:val="0"/>
      <w:divBdr>
        <w:top w:val="none" w:sz="0" w:space="0" w:color="auto"/>
        <w:left w:val="none" w:sz="0" w:space="0" w:color="auto"/>
        <w:bottom w:val="none" w:sz="0" w:space="0" w:color="auto"/>
        <w:right w:val="none" w:sz="0" w:space="0" w:color="auto"/>
      </w:divBdr>
    </w:div>
    <w:div w:id="1938441512">
      <w:bodyDiv w:val="1"/>
      <w:marLeft w:val="0"/>
      <w:marRight w:val="0"/>
      <w:marTop w:val="0"/>
      <w:marBottom w:val="0"/>
      <w:divBdr>
        <w:top w:val="none" w:sz="0" w:space="0" w:color="auto"/>
        <w:left w:val="none" w:sz="0" w:space="0" w:color="auto"/>
        <w:bottom w:val="none" w:sz="0" w:space="0" w:color="auto"/>
        <w:right w:val="none" w:sz="0" w:space="0" w:color="auto"/>
      </w:divBdr>
    </w:div>
    <w:div w:id="1957130559">
      <w:bodyDiv w:val="1"/>
      <w:marLeft w:val="0"/>
      <w:marRight w:val="0"/>
      <w:marTop w:val="0"/>
      <w:marBottom w:val="0"/>
      <w:divBdr>
        <w:top w:val="none" w:sz="0" w:space="0" w:color="auto"/>
        <w:left w:val="none" w:sz="0" w:space="0" w:color="auto"/>
        <w:bottom w:val="none" w:sz="0" w:space="0" w:color="auto"/>
        <w:right w:val="none" w:sz="0" w:space="0" w:color="auto"/>
      </w:divBdr>
    </w:div>
    <w:div w:id="1985310178">
      <w:bodyDiv w:val="1"/>
      <w:marLeft w:val="0"/>
      <w:marRight w:val="0"/>
      <w:marTop w:val="0"/>
      <w:marBottom w:val="0"/>
      <w:divBdr>
        <w:top w:val="none" w:sz="0" w:space="0" w:color="auto"/>
        <w:left w:val="none" w:sz="0" w:space="0" w:color="auto"/>
        <w:bottom w:val="none" w:sz="0" w:space="0" w:color="auto"/>
        <w:right w:val="none" w:sz="0" w:space="0" w:color="auto"/>
      </w:divBdr>
    </w:div>
    <w:div w:id="2010518745">
      <w:bodyDiv w:val="1"/>
      <w:marLeft w:val="0"/>
      <w:marRight w:val="0"/>
      <w:marTop w:val="0"/>
      <w:marBottom w:val="0"/>
      <w:divBdr>
        <w:top w:val="none" w:sz="0" w:space="0" w:color="auto"/>
        <w:left w:val="none" w:sz="0" w:space="0" w:color="auto"/>
        <w:bottom w:val="none" w:sz="0" w:space="0" w:color="auto"/>
        <w:right w:val="none" w:sz="0" w:space="0" w:color="auto"/>
      </w:divBdr>
    </w:div>
    <w:div w:id="2028485687">
      <w:bodyDiv w:val="1"/>
      <w:marLeft w:val="0"/>
      <w:marRight w:val="0"/>
      <w:marTop w:val="0"/>
      <w:marBottom w:val="0"/>
      <w:divBdr>
        <w:top w:val="none" w:sz="0" w:space="0" w:color="auto"/>
        <w:left w:val="none" w:sz="0" w:space="0" w:color="auto"/>
        <w:bottom w:val="none" w:sz="0" w:space="0" w:color="auto"/>
        <w:right w:val="none" w:sz="0" w:space="0" w:color="auto"/>
      </w:divBdr>
    </w:div>
    <w:div w:id="2031296642">
      <w:bodyDiv w:val="1"/>
      <w:marLeft w:val="0"/>
      <w:marRight w:val="0"/>
      <w:marTop w:val="0"/>
      <w:marBottom w:val="0"/>
      <w:divBdr>
        <w:top w:val="none" w:sz="0" w:space="0" w:color="auto"/>
        <w:left w:val="none" w:sz="0" w:space="0" w:color="auto"/>
        <w:bottom w:val="none" w:sz="0" w:space="0" w:color="auto"/>
        <w:right w:val="none" w:sz="0" w:space="0" w:color="auto"/>
      </w:divBdr>
    </w:div>
    <w:div w:id="2114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ofstede-ins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2E8D-000D-4801-BFBA-10B2810C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26</Pages>
  <Words>6988</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William Harold</dc:creator>
  <cp:keywords/>
  <dc:description/>
  <cp:lastModifiedBy>Stuart Macdonald</cp:lastModifiedBy>
  <cp:revision>23</cp:revision>
  <dcterms:created xsi:type="dcterms:W3CDTF">2022-05-31T11:53:00Z</dcterms:created>
  <dcterms:modified xsi:type="dcterms:W3CDTF">2022-07-01T15:16:00Z</dcterms:modified>
</cp:coreProperties>
</file>